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2018-06-20</w:t>
      </w:r>
      <w:r>
        <w:t xml:space="preserve"> </w:t>
      </w:r>
      <w:r>
        <w:t xml:space="preserve">16:46:38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dex"/>
      <w:bookmarkEnd w:id="21"/>
      <w:r>
        <w:t xml:space="preserve">Preface</w:t>
      </w:r>
    </w:p>
    <w:p>
      <w:pPr>
        <w:pStyle w:val="BlockText"/>
      </w:pPr>
      <w:r>
        <w:t xml:space="preserve">“</w:t>
      </w:r>
      <w:r>
        <w:t xml:space="preserve">These days, data trails are often a morass of separate data and results and</w:t>
      </w:r>
      <w:r>
        <w:t xml:space="preserve"> </w:t>
      </w:r>
      <w:r>
        <w:t xml:space="preserve">code files in which no one knows which results were derived from which raw data</w:t>
      </w:r>
      <w:r>
        <w:t xml:space="preserve"> </w:t>
      </w:r>
      <w:r>
        <w:t xml:space="preserve">using which code files.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22">
        <w:r>
          <w:rPr>
            <w:rStyle w:val="Hyperlink"/>
          </w:rPr>
          <w:t xml:space="preserve">Professor Charles Randy Gallistel, Rutgers University</w:t>
        </w:r>
      </w:hyperlink>
    </w:p>
    <w:p>
      <w:pPr>
        <w:pStyle w:val="FirstParagraph"/>
      </w:pPr>
      <w:hyperlink r:id="rId24">
        <w:r>
          <w:drawing>
            <wp:inline>
              <wp:extent cx="5334000" cy="4319145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ages/cov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319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document is the outcome of the KWB project</w:t>
      </w:r>
      <w:r>
        <w:t xml:space="preserve"> </w:t>
      </w:r>
      <w:hyperlink r:id="rId25">
        <w:r>
          <w:rPr>
            <w:rStyle w:val="Hyperlink"/>
          </w:rPr>
          <w:t xml:space="preserve">FAKIN</w:t>
        </w:r>
      </w:hyperlink>
      <w:r>
        <w:t xml:space="preserve"> </w:t>
      </w:r>
      <w:r>
        <w:t xml:space="preserve">(Forschungsdatenmanagement an kleinen Instituten = research data management at small institutes).</w:t>
      </w:r>
    </w:p>
    <w:p>
      <w:pPr>
        <w:pStyle w:val="BodyText"/>
      </w:pPr>
      <w:r>
        <w:t xml:space="preserve">It defines best practices for research data management. It is mainly based on</w:t>
      </w:r>
      <w:r>
        <w:t xml:space="preserve"> </w:t>
      </w:r>
      <w:r>
        <w:t xml:space="preserve">the personal experiences of the authors having worked in many different</w:t>
      </w:r>
      <w:r>
        <w:t xml:space="preserve"> </w:t>
      </w:r>
      <w:r>
        <w:t xml:space="preserve">research projects at KWB.</w:t>
      </w:r>
    </w:p>
    <w:p>
      <w:pPr>
        <w:pStyle w:val="BodyText"/>
      </w:pPr>
      <w:r>
        <w:t xml:space="preserve">The document is outlined as follows:</w:t>
      </w:r>
    </w:p>
    <w:p>
      <w:pPr>
        <w:pStyle w:val="Compact"/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Chapter 1</w:t>
        </w:r>
      </w:hyperlink>
    </w:p>
    <w:p>
      <w:pPr>
        <w:pStyle w:val="Compact"/>
        <w:numPr>
          <w:numId w:val="1001"/>
          <w:ilvl w:val="0"/>
        </w:numPr>
      </w:pPr>
      <w:hyperlink w:anchor="best-practices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defines Best Practices for different topics.</w:t>
      </w:r>
    </w:p>
    <w:p>
      <w:pPr>
        <w:pStyle w:val="Compact"/>
        <w:numPr>
          <w:numId w:val="1001"/>
          <w:ilvl w:val="0"/>
        </w:numPr>
      </w:pPr>
      <w:hyperlink w:anchor="projects">
        <w:r>
          <w:rPr>
            <w:rStyle w:val="Hyperlink"/>
          </w:rPr>
          <w:t xml:space="preserve">Chapter 3</w:t>
        </w:r>
      </w:hyperlink>
      <w:r>
        <w:t xml:space="preserve"> </w:t>
      </w:r>
      <w:r>
        <w:t xml:space="preserve">gives overviews about KWB projects and lists how</w:t>
      </w:r>
      <w:r>
        <w:t xml:space="preserve"> </w:t>
      </w:r>
      <w:r>
        <w:t xml:space="preserve">different data related tasks have been solved within these projects and</w:t>
      </w:r>
    </w:p>
    <w:p>
      <w:pPr>
        <w:pStyle w:val="Compact"/>
        <w:numPr>
          <w:numId w:val="1001"/>
          <w:ilvl w:val="0"/>
        </w:numPr>
      </w:pPr>
      <w:hyperlink w:anchor="faq">
        <w:r>
          <w:rPr>
            <w:rStyle w:val="Hyperlink"/>
          </w:rPr>
          <w:t xml:space="preserve">Chapter 4</w:t>
        </w:r>
      </w:hyperlink>
      <w:r>
        <w:t xml:space="preserve"> </w:t>
      </w:r>
      <w:r>
        <w:t xml:space="preserve">provides FAQs.</w:t>
      </w:r>
    </w:p>
    <w:p>
      <w:pPr>
        <w:pStyle w:val="FirstParagraph"/>
      </w:pPr>
      <w:r>
        <w:t xml:space="preserve">This document is assumed to be a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 </w:t>
      </w:r>
      <w:r>
        <w:t xml:space="preserve">document. We highly appreciate any</w:t>
      </w:r>
      <w:r>
        <w:t xml:space="preserve"> </w:t>
      </w:r>
      <w:r>
        <w:t xml:space="preserve">comments and suggestions for improvements. What are your experiences with</w:t>
      </w:r>
      <w:r>
        <w:t xml:space="preserve"> </w:t>
      </w:r>
      <w:r>
        <w:t xml:space="preserve">research data managment tasks? Can you provide solutions for specific tasks?</w:t>
      </w:r>
    </w:p>
    <w:p>
      <w:pPr>
        <w:pStyle w:val="BodyText"/>
      </w:pPr>
      <w:r>
        <w:t xml:space="preserve">The online version of this report is licensed under the</w:t>
      </w:r>
      <w:r>
        <w:t xml:space="preserve"> </w:t>
      </w:r>
      <w:hyperlink r:id="rId26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6">
        <w:r>
          <w:drawing>
            <wp:inline>
              <wp:extent cx="1117600" cy="393700"/>
              <wp:effectExtent b="0" l="0" r="0" t="0"/>
              <wp:docPr descr="Creative Commons License" title="" id="1" name="Picture"/>
              <a:graphic>
                <a:graphicData uri="http://schemas.openxmlformats.org/drawingml/2006/picture">
                  <pic:pic>
                    <pic:nvPicPr>
                      <pic:cNvPr descr="images/by-nc-s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Example blocks:</w:t>
      </w:r>
    </w:p>
    <w:p>
      <w:pPr>
        <w:pStyle w:val="Compact"/>
      </w:pPr>
    </w:p>
    <w:p>
      <w:pPr>
        <w:pStyle w:val="Compact"/>
      </w:pPr>
      <w:r>
        <w:t xml:space="preserve">TIP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NOTE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WARNING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CAUTION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IMPORTANT</w:t>
      </w:r>
    </w:p>
    <w:p>
      <w:pPr>
        <w:pStyle w:val="BodyText"/>
      </w:pPr>
    </w:p>
    <w:p>
      <w:pPr>
        <w:pStyle w:val="Heading1"/>
      </w:pPr>
      <w:bookmarkStart w:id="28" w:name="introduction"/>
      <w:bookmarkEnd w:id="28"/>
      <w:r>
        <w:t xml:space="preserve">Introduction</w:t>
      </w:r>
    </w:p>
    <w:p>
      <w:pPr>
        <w:pStyle w:val="Heading2"/>
      </w:pPr>
      <w:bookmarkStart w:id="29" w:name="why-rdm"/>
      <w:bookmarkEnd w:id="29"/>
      <w:r>
        <w:t xml:space="preserve">Why RDM ?</w:t>
      </w:r>
    </w:p>
    <w:p>
      <w:pPr>
        <w:pStyle w:val="FirstParagraph"/>
      </w:pPr>
      <w:r>
        <w:t xml:space="preserve">Doing research data management (RDM) is useful according to</w:t>
      </w:r>
      <w:r>
        <w:t xml:space="preserve"> </w:t>
      </w:r>
      <w:hyperlink r:id="rId30">
        <w:r>
          <w:rPr>
            <w:rStyle w:val="Hyperlink"/>
          </w:rPr>
          <w:t xml:space="preserve">Labfolder.com (2018)</w:t>
        </w:r>
      </w:hyperlink>
      <w:r>
        <w:t xml:space="preserve"> </w:t>
      </w:r>
      <w:r>
        <w:t xml:space="preserve">as it:</w:t>
      </w:r>
    </w:p>
    <w:p>
      <w:pPr>
        <w:numPr>
          <w:numId w:val="1002"/>
          <w:ilvl w:val="0"/>
        </w:numPr>
      </w:pPr>
      <w:r>
        <w:t xml:space="preserve">Saves time for research</w:t>
      </w:r>
    </w:p>
    <w:p>
      <w:pPr>
        <w:numPr>
          <w:numId w:val="1002"/>
          <w:ilvl w:val="0"/>
        </w:numPr>
      </w:pPr>
      <w:r>
        <w:t xml:space="preserve">Avoids risk of data loss</w:t>
      </w:r>
    </w:p>
    <w:p>
      <w:pPr>
        <w:numPr>
          <w:numId w:val="1002"/>
          <w:ilvl w:val="0"/>
        </w:numPr>
      </w:pPr>
      <w:r>
        <w:t xml:space="preserve">Ensures transparency and reproducibility</w:t>
      </w:r>
    </w:p>
    <w:p>
      <w:pPr>
        <w:numPr>
          <w:numId w:val="1002"/>
          <w:ilvl w:val="0"/>
        </w:numPr>
      </w:pPr>
      <w:r>
        <w:t xml:space="preserve">Increases data visibility and number of citations</w:t>
      </w:r>
    </w:p>
    <w:p>
      <w:pPr>
        <w:numPr>
          <w:numId w:val="1002"/>
          <w:ilvl w:val="0"/>
        </w:numPr>
      </w:pPr>
      <w:r>
        <w:t xml:space="preserve">Fulfill funders’ requirements and receive more grants</w:t>
      </w:r>
    </w:p>
    <w:p>
      <w:pPr>
        <w:numPr>
          <w:numId w:val="1002"/>
          <w:ilvl w:val="0"/>
        </w:numPr>
      </w:pPr>
      <w:r>
        <w:t xml:space="preserve">Produce new knowledge and make more discoveries just by re-using data</w:t>
      </w:r>
    </w:p>
    <w:p>
      <w:pPr>
        <w:numPr>
          <w:numId w:val="1002"/>
          <w:ilvl w:val="0"/>
        </w:numPr>
      </w:pPr>
      <w:r>
        <w:t xml:space="preserve">Archive, retrieve and re-use own data</w:t>
      </w:r>
    </w:p>
    <w:p>
      <w:pPr>
        <w:pStyle w:val="Heading2"/>
      </w:pPr>
      <w:bookmarkStart w:id="31" w:name="for-whom"/>
      <w:bookmarkEnd w:id="31"/>
      <w:r>
        <w:t xml:space="preserve">For whom ?</w:t>
      </w:r>
    </w:p>
    <w:p>
      <w:pPr>
        <w:pStyle w:val="FirstParagraph"/>
      </w:pPr>
      <w:r>
        <w:t xml:space="preserve">Info on the document – create links between projects and thematic groups</w:t>
      </w:r>
    </w:p>
    <w:p>
      <w:pPr>
        <w:pStyle w:val="Heading1"/>
      </w:pPr>
      <w:bookmarkStart w:id="32" w:name="best-practices"/>
      <w:bookmarkEnd w:id="32"/>
      <w:r>
        <w:t xml:space="preserve">Best Practices</w:t>
      </w:r>
    </w:p>
    <w:p>
      <w:pPr>
        <w:pStyle w:val="Heading2"/>
      </w:pPr>
      <w:bookmarkStart w:id="33" w:name="plan-and-fund-a-new-project"/>
      <w:bookmarkEnd w:id="33"/>
      <w:r>
        <w:t xml:space="preserve">Plan and fund a new project</w:t>
      </w:r>
    </w:p>
    <w:p>
      <w:pPr>
        <w:pStyle w:val="Heading3"/>
      </w:pPr>
      <w:bookmarkStart w:id="34" w:name="data-management-plan"/>
      <w:bookmarkEnd w:id="34"/>
      <w:r>
        <w:t xml:space="preserve">Data management plan</w:t>
      </w:r>
    </w:p>
    <w:p>
      <w:pPr>
        <w:pStyle w:val="FirstParagraph"/>
      </w:pPr>
      <w:r>
        <w:t xml:space="preserve">Action 1: Look through a data management planning checklist</w:t>
      </w:r>
      <w:r>
        <w:t xml:space="preserve"> </w:t>
      </w:r>
      <w:hyperlink r:id="rId35">
        <w:r>
          <w:rPr>
            <w:rStyle w:val="Hyperlink"/>
          </w:rPr>
          <w:t xml:space="preserve">DMP checklist</w:t>
        </w:r>
      </w:hyperlink>
      <w:r>
        <w:t xml:space="preserve">?</w:t>
      </w:r>
    </w:p>
    <w:p>
      <w:pPr>
        <w:pStyle w:val="BodyText"/>
      </w:pPr>
      <w:r>
        <w:t xml:space="preserve">Action 2: Create a data management plan. You can use</w:t>
      </w:r>
      <w:r>
        <w:t xml:space="preserve"> </w:t>
      </w:r>
      <w:hyperlink r:id="rId36">
        <w:r>
          <w:rPr>
            <w:rStyle w:val="Hyperlink"/>
          </w:rPr>
          <w:t xml:space="preserve">DMP Online</w:t>
        </w:r>
      </w:hyperlink>
      <w:r>
        <w:t xml:space="preserve"> </w:t>
      </w:r>
      <w:r>
        <w:t xml:space="preserve">as it has a template or if required, use a funder’s format.</w:t>
      </w:r>
    </w:p>
    <w:p>
      <w:pPr>
        <w:pStyle w:val="BodyText"/>
      </w:pPr>
      <w:r>
        <w:t xml:space="preserve">RDM checklist before starting with a new project</w:t>
      </w:r>
      <w:r>
        <w:t xml:space="preserve"> </w:t>
      </w:r>
      <w:r>
        <w:t xml:space="preserve">Brauchen wir eine Data Management Plan?</w:t>
      </w:r>
      <w:r>
        <w:t xml:space="preserve"> </w:t>
      </w:r>
      <w:r>
        <w:t xml:space="preserve">See e.g. </w:t>
      </w:r>
      <w:hyperlink r:id="rId36">
        <w:r>
          <w:rPr>
            <w:rStyle w:val="Hyperlink"/>
          </w:rPr>
          <w:t xml:space="preserve">https://dmponline.dcc.ac.uk/</w:t>
        </w:r>
      </w:hyperlink>
    </w:p>
    <w:p>
      <w:pPr>
        <w:pStyle w:val="Heading3"/>
      </w:pPr>
      <w:bookmarkStart w:id="37" w:name="electronic-lab-notebooks"/>
      <w:bookmarkEnd w:id="37"/>
      <w:r>
        <w:t xml:space="preserve">Electronic Lab Notebooks</w:t>
      </w:r>
    </w:p>
    <w:p>
      <w:pPr>
        <w:pStyle w:val="FirstParagraph"/>
      </w:pPr>
      <w:r>
        <w:t xml:space="preserve">Electronic Lab Notebooks (ELNs)</w:t>
      </w:r>
      <w:r>
        <w:t xml:space="preserve"> </w:t>
      </w:r>
      <w:hyperlink r:id="rId30">
        <w:r>
          <w:rPr>
            <w:rStyle w:val="Hyperlink"/>
          </w:rPr>
          <w:t xml:space="preserve">https://www.labfolder.com/research-data-management/</w:t>
        </w:r>
      </w:hyperlink>
      <w:r>
        <w:t xml:space="preserve"> </w:t>
      </w:r>
      <w:r>
        <w:t xml:space="preserve">ELNs are an essential asset for researchers to fulfil any requirements for data</w:t>
      </w:r>
      <w:r>
        <w:t xml:space="preserve"> </w:t>
      </w:r>
      <w:r>
        <w:t xml:space="preserve">management, and they create direct bridges between scientists and stakeholders.</w:t>
      </w:r>
      <w:r>
        <w:t xml:space="preserve"> </w:t>
      </w:r>
      <w:r>
        <w:t xml:space="preserve">By adopting an ELN, the data lifecycle can proceed smoothly and easily: from</w:t>
      </w:r>
      <w:r>
        <w:t xml:space="preserve"> </w:t>
      </w:r>
      <w:r>
        <w:t xml:space="preserve">creating and collecting data digitally in one place to one-click data archiving,</w:t>
      </w:r>
      <w:r>
        <w:t xml:space="preserve"> </w:t>
      </w:r>
      <w:r>
        <w:t xml:space="preserve">ELNs empower researchers by allowing them to implement their RDM plan without</w:t>
      </w:r>
      <w:r>
        <w:t xml:space="preserve"> </w:t>
      </w:r>
      <w:r>
        <w:t xml:space="preserve">effort and time investment.</w:t>
      </w:r>
    </w:p>
    <w:p>
      <w:pPr>
        <w:pStyle w:val="BodyText"/>
      </w:pPr>
      <w:r>
        <w:t xml:space="preserve">An ELN to make your data FAIR? Welches ist das?</w:t>
      </w:r>
    </w:p>
    <w:p>
      <w:pPr>
        <w:pStyle w:val="Heading4"/>
      </w:pPr>
      <w:bookmarkStart w:id="38" w:name="project-acronyms"/>
      <w:bookmarkEnd w:id="38"/>
      <w:r>
        <w:t xml:space="preserve">Project acronyms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folder-structures">
        <w:r>
          <w:rPr>
            <w:rStyle w:val="Hyperlink"/>
          </w:rPr>
          <w:t xml:space="preserve">Folder Structures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2"/>
      </w:pPr>
      <w:bookmarkStart w:id="39" w:name="data-storage"/>
      <w:bookmarkEnd w:id="39"/>
      <w:r>
        <w:t xml:space="preserve">Data storage</w:t>
      </w:r>
    </w:p>
    <w:p>
      <w:pPr>
        <w:pStyle w:val="Heading3"/>
      </w:pPr>
      <w:bookmarkStart w:id="40" w:name="folder-structure"/>
      <w:bookmarkEnd w:id="40"/>
      <w:r>
        <w:t xml:space="preserve">Folder structure</w:t>
      </w:r>
    </w:p>
    <w:p>
      <w:pPr>
        <w:pStyle w:val="FirstParagraph"/>
      </w:pPr>
      <w:r>
        <w:t xml:space="preserve">@Michael: Regeln für die Verbesserung der Ordnerstruktur</w:t>
      </w:r>
      <w:r>
        <w:t xml:space="preserve"> </w:t>
      </w:r>
      <w:r>
        <w:t xml:space="preserve">@Michael: Vorschlag für verbesserte Ordnerstrukturen</w:t>
      </w:r>
    </w:p>
    <w:p>
      <w:pPr>
        <w:pStyle w:val="Heading3"/>
      </w:pPr>
      <w:bookmarkStart w:id="41" w:name="naming"/>
      <w:bookmarkEnd w:id="41"/>
      <w:r>
        <w:t xml:space="preserve">Naming</w:t>
      </w:r>
    </w:p>
    <w:p>
      <w:pPr>
        <w:pStyle w:val="FirstParagraph"/>
      </w:pPr>
      <w:r>
        <w:t xml:space="preserve">@Michael: Konventionen für Ordner- und Dateinamen, Vorschlag einer Nomenklatur</w:t>
      </w:r>
      <w:r>
        <w:t xml:space="preserve"> </w:t>
      </w:r>
      <w:r>
        <w:t xml:space="preserve">@Michael: Regeln zur Vermeidung langer Dateipfade</w:t>
      </w:r>
    </w:p>
    <w:p>
      <w:pPr>
        <w:pStyle w:val="BodyText"/>
      </w:pPr>
      <w:r>
        <w:t xml:space="preserve">Useful file names are:</w:t>
      </w:r>
    </w:p>
    <w:p>
      <w:pPr>
        <w:numPr>
          <w:numId w:val="1003"/>
          <w:ilvl w:val="0"/>
        </w:numPr>
      </w:pPr>
      <w:r>
        <w:t xml:space="preserve">consistent</w:t>
      </w:r>
    </w:p>
    <w:p>
      <w:pPr>
        <w:numPr>
          <w:numId w:val="1003"/>
          <w:ilvl w:val="0"/>
        </w:numPr>
      </w:pPr>
      <w:r>
        <w:t xml:space="preserve">meaningful to you and your colleagues</w:t>
      </w:r>
    </w:p>
    <w:p>
      <w:pPr>
        <w:numPr>
          <w:numId w:val="1003"/>
          <w:ilvl w:val="0"/>
        </w:numPr>
      </w:pPr>
      <w:r>
        <w:t xml:space="preserve">allow you to find the file easily</w:t>
      </w:r>
    </w:p>
    <w:p>
      <w:pPr>
        <w:pStyle w:val="FirstParagraph"/>
      </w:pPr>
      <w:r>
        <w:t xml:space="preserve">It is useful if your department/project agrees on the following elements of a</w:t>
      </w:r>
      <w:r>
        <w:t xml:space="preserve"> </w:t>
      </w:r>
      <w:r>
        <w:t xml:space="preserve">file name:</w:t>
      </w:r>
    </w:p>
    <w:p>
      <w:pPr>
        <w:numPr>
          <w:numId w:val="1004"/>
          <w:ilvl w:val="0"/>
        </w:numPr>
      </w:pPr>
      <w:r>
        <w:t xml:space="preserve">Vocabulary – choose a standard vocabulary for file names, so that everyone</w:t>
      </w:r>
      <w:r>
        <w:t xml:space="preserve"> </w:t>
      </w:r>
      <w:r>
        <w:t xml:space="preserve">uses a common language</w:t>
      </w:r>
    </w:p>
    <w:p>
      <w:pPr>
        <w:numPr>
          <w:numId w:val="1004"/>
          <w:ilvl w:val="0"/>
        </w:numPr>
      </w:pPr>
      <w:r>
        <w:t xml:space="preserve">Punctuation – decide on conventions for if and when to use punctuation symbols,</w:t>
      </w:r>
      <w:r>
        <w:t xml:space="preserve"> </w:t>
      </w:r>
      <w:r>
        <w:t xml:space="preserve">capitals, hyphens and spaces</w:t>
      </w:r>
    </w:p>
    <w:p>
      <w:pPr>
        <w:numPr>
          <w:numId w:val="1004"/>
          <w:ilvl w:val="0"/>
        </w:numPr>
      </w:pPr>
      <w:r>
        <w:t xml:space="preserve">Dates – agree on a logical use of dates so that they display chronologically</w:t>
      </w:r>
      <w:r>
        <w:t xml:space="preserve"> </w:t>
      </w:r>
      <w:r>
        <w:t xml:space="preserve">i.e. YYYY-MM-DD</w:t>
      </w:r>
    </w:p>
    <w:p>
      <w:pPr>
        <w:numPr>
          <w:numId w:val="1004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Heading3"/>
      </w:pPr>
      <w:bookmarkStart w:id="42" w:name="raw-data"/>
      <w:bookmarkEnd w:id="42"/>
      <w:r>
        <w:t xml:space="preserve">Raw data</w:t>
      </w:r>
    </w:p>
    <w:p>
      <w:pPr>
        <w:pStyle w:val="FirstParagraph"/>
      </w:pPr>
      <w:r>
        <w:t xml:space="preserve">Especially in environmental sciences, raw data often cannot be reproduced (e.g.</w:t>
      </w:r>
      <w:r>
        <w:t xml:space="preserve"> </w:t>
      </w:r>
      <w:r>
        <w:t xml:space="preserve">rainfall, river discharge measurements) and are therefore of high value.</w:t>
      </w:r>
    </w:p>
    <w:p>
      <w:pPr>
        <w:numPr>
          <w:numId w:val="1005"/>
          <w:ilvl w:val="0"/>
        </w:numPr>
      </w:pPr>
      <w:r>
        <w:t xml:space="preserve">dürfen umbenannt werden, dies muss in den Metadaten dokumentiert werden</w:t>
      </w:r>
    </w:p>
    <w:p>
      <w:pPr>
        <w:numPr>
          <w:numId w:val="1005"/>
          <w:ilvl w:val="0"/>
        </w:numPr>
      </w:pPr>
      <w:r>
        <w:t xml:space="preserve">dürfen inhaltlich nicht verändert werden</w:t>
      </w:r>
    </w:p>
    <w:p>
      <w:pPr>
        <w:numPr>
          <w:numId w:val="1005"/>
          <w:ilvl w:val="0"/>
        </w:numPr>
      </w:pPr>
      <w:r>
        <w:t xml:space="preserve">werden schreibgeschützt abgelegt</w:t>
      </w:r>
    </w:p>
    <w:p>
      <w:pPr>
        <w:numPr>
          <w:numId w:val="1005"/>
          <w:ilvl w:val="0"/>
        </w:numPr>
      </w:pPr>
      <w:r>
        <w:t xml:space="preserve">werden in einem eigenen Bereich abgelegt (ein Ordner enthält alle Rohdaten)</w:t>
      </w:r>
    </w:p>
    <w:p>
      <w:pPr>
        <w:pStyle w:val="Heading3"/>
      </w:pPr>
      <w:bookmarkStart w:id="43" w:name="versioning"/>
      <w:bookmarkEnd w:id="43"/>
      <w:r>
        <w:t xml:space="preserve">Versioning</w:t>
      </w:r>
    </w:p>
    <w:p>
      <w:pPr>
        <w:pStyle w:val="FirstParagraph"/>
      </w:pPr>
      <w:r>
        <w:t xml:space="preserve">Versioning or version control is the way by which different versions and drafts of a document (or file or record or dataset or software code) are managed. Versioning involves the process of naming and distinguishing between a series of draft documents that leads to a final or approved version in the end. Versioning allows you to disclose an audit trail for the revision and update of drafts and final versions.</w:t>
      </w:r>
    </w:p>
    <w:p>
      <w:pPr>
        <w:pStyle w:val="Heading4"/>
      </w:pPr>
      <w:bookmarkStart w:id="44" w:name="manual"/>
      <w:bookmarkEnd w:id="44"/>
      <w:r>
        <w:t xml:space="preserve">Manual</w:t>
      </w:r>
    </w:p>
    <w:p>
      <w:pPr>
        <w:pStyle w:val="FirstParagraph"/>
      </w:pPr>
      <w:r>
        <w:t xml:space="preserve">!!!! Keep older version in one place (i.e. folder) !!!!!</w:t>
      </w:r>
    </w:p>
    <w:p>
      <w:pPr>
        <w:pStyle w:val="Heading4"/>
      </w:pPr>
      <w:bookmarkStart w:id="45" w:name="r-scripts"/>
      <w:bookmarkEnd w:id="45"/>
      <w:r>
        <w:t xml:space="preserve">R scripts</w:t>
      </w:r>
    </w:p>
    <w:p>
      <w:pPr>
        <w:pStyle w:val="FirstParagraph"/>
      </w:pPr>
      <w:r>
        <w:t xml:space="preserve">• Verpflichtend für Programmcode und ggf. kleinerer Textdateien</w:t>
      </w:r>
      <w:r>
        <w:t xml:space="preserve"> </w:t>
      </w:r>
      <w:r>
        <w:t xml:space="preserve">• Aber: nicht geeignet für Rohdatenversionsverwaltung</w:t>
      </w:r>
    </w:p>
    <w:p>
      <w:pPr>
        <w:pStyle w:val="Heading3"/>
      </w:pPr>
      <w:bookmarkStart w:id="46" w:name="organising-your-e-mail-account"/>
      <w:bookmarkEnd w:id="46"/>
      <w:r>
        <w:t xml:space="preserve">Organising your e-mail account</w:t>
      </w:r>
    </w:p>
    <w:p>
      <w:pPr>
        <w:pStyle w:val="FirstParagraph"/>
      </w:pPr>
      <w:r>
        <w:t xml:space="preserve">From:</w:t>
      </w:r>
      <w:r>
        <w:t xml:space="preserve"> </w:t>
      </w:r>
      <w:hyperlink r:id="rId47">
        <w:r>
          <w:rPr>
            <w:rStyle w:val="Hyperlink"/>
          </w:rPr>
          <w:t xml:space="preserve">https://www.data.cam.ac.uk/data-management-guide/organising-your-data#Refernces</w:t>
        </w:r>
      </w:hyperlink>
      <w:r>
        <w:t xml:space="preserve"> </w:t>
      </w:r>
      <w:r>
        <w:t xml:space="preserve">Most people now routinely send and receive lots of messages every day and as a</w:t>
      </w:r>
      <w:r>
        <w:t xml:space="preserve"> </w:t>
      </w:r>
      <w:r>
        <w:t xml:space="preserve">esult, their inbox can get very quickly overloaded with hundreds of personal and</w:t>
      </w:r>
      <w:r>
        <w:t xml:space="preserve"> </w:t>
      </w:r>
      <w:r>
        <w:t xml:space="preserve">work-related email. Setting aside some time to organise your emails will ensure</w:t>
      </w:r>
      <w:r>
        <w:t xml:space="preserve"> </w:t>
      </w:r>
      <w:r>
        <w:t xml:space="preserve">information can be found quickly and easily, and is stored securely.</w:t>
      </w:r>
      <w:r>
        <w:t xml:space="preserve"> </w:t>
      </w:r>
      <w:r>
        <w:t xml:space="preserve">Why should I organise my email?</w:t>
      </w:r>
      <w:r>
        <w:t xml:space="preserve"> </w:t>
      </w:r>
      <w:r>
        <w:t xml:space="preserve">Apart from the obvious frustration and time wasted looking for that email you</w:t>
      </w:r>
      <w:r>
        <w:t xml:space="preserve"> </w:t>
      </w:r>
      <w:r>
        <w:t xml:space="preserve">remember sending to someone last month, email is increasingly used to store</w:t>
      </w:r>
      <w:r>
        <w:t xml:space="preserve"> </w:t>
      </w:r>
      <w:r>
        <w:t xml:space="preserve">important documents and data, often with information related to the attachments</w:t>
      </w:r>
      <w:r>
        <w:t xml:space="preserve"> </w:t>
      </w:r>
      <w:r>
        <w:t xml:space="preserve">within the email itself.</w:t>
      </w:r>
      <w:r>
        <w:t xml:space="preserve"> </w:t>
      </w:r>
      <w:r>
        <w:t xml:space="preserve">How can I ensure my emails remain organised?</w:t>
      </w:r>
    </w:p>
    <w:p>
      <w:pPr>
        <w:pStyle w:val="BodyText"/>
      </w:pPr>
      <w:r>
        <w:t xml:space="preserve">Here are some general tips to ensure your email remains organised in the long</w:t>
      </w:r>
      <w:r>
        <w:t xml:space="preserve"> </w:t>
      </w:r>
      <w:r>
        <w:t xml:space="preserve">term:</w:t>
      </w:r>
    </w:p>
    <w:p>
      <w:pPr>
        <w:numPr>
          <w:numId w:val="1006"/>
          <w:ilvl w:val="0"/>
        </w:numPr>
      </w:pPr>
      <w:r>
        <w:t xml:space="preserve">Delete emails you do not need. Remove any trivial or old messages from your</w:t>
      </w:r>
      <w:r>
        <w:t xml:space="preserve"> </w:t>
      </w:r>
      <w:r>
        <w:t xml:space="preserve">inbox and sent items on a regular (ideally daily) basis.</w:t>
      </w:r>
    </w:p>
    <w:p>
      <w:pPr>
        <w:numPr>
          <w:numId w:val="1006"/>
          <w:ilvl w:val="0"/>
        </w:numPr>
      </w:pPr>
      <w:r>
        <w:t xml:space="preserve">Use folders to store messages. Establish a structured file directory by</w:t>
      </w:r>
      <w:r>
        <w:t xml:space="preserve"> </w:t>
      </w:r>
      <w:r>
        <w:t xml:space="preserve">subject, activity or project.</w:t>
      </w:r>
    </w:p>
    <w:p>
      <w:pPr>
        <w:numPr>
          <w:numId w:val="1006"/>
          <w:ilvl w:val="0"/>
        </w:numPr>
      </w:pPr>
      <w:r>
        <w:t xml:space="preserve">Separate personal emails. Set up a separate folder for these. Ideally, you</w:t>
      </w:r>
      <w:r>
        <w:t xml:space="preserve"> </w:t>
      </w:r>
      <w:r>
        <w:t xml:space="preserve">should not receive any personal emails to your work email account.</w:t>
      </w:r>
    </w:p>
    <w:p>
      <w:pPr>
        <w:numPr>
          <w:numId w:val="1006"/>
          <w:ilvl w:val="0"/>
        </w:numPr>
      </w:pPr>
      <w:r>
        <w:t xml:space="preserve">Limit the use of attachments. Use alternative and more secure methods to</w:t>
      </w:r>
      <w:r>
        <w:t xml:space="preserve"> </w:t>
      </w:r>
      <w:r>
        <w:t xml:space="preserve">exchange data where possible (see</w:t>
      </w:r>
      <w:r>
        <w:t xml:space="preserve"> </w:t>
      </w:r>
      <w:r>
        <w:t xml:space="preserve">‘</w:t>
      </w:r>
      <w:r>
        <w:t xml:space="preserve">data sharing</w:t>
      </w:r>
      <w:r>
        <w:t xml:space="preserve">’</w:t>
      </w:r>
      <w:r>
        <w:t xml:space="preserve"> </w:t>
      </w:r>
      <w:r>
        <w:t xml:space="preserve">for options). If attachments</w:t>
      </w:r>
      <w:r>
        <w:t xml:space="preserve"> </w:t>
      </w:r>
      <w:r>
        <w:t xml:space="preserve">are used, exercise version control and save important attachments to other</w:t>
      </w:r>
      <w:r>
        <w:t xml:space="preserve"> </w:t>
      </w:r>
      <w:r>
        <w:t xml:space="preserve">places, such as a network drive.</w:t>
      </w:r>
    </w:p>
    <w:p>
      <w:pPr>
        <w:pStyle w:val="Heading3"/>
      </w:pPr>
      <w:bookmarkStart w:id="48" w:name="managing-references"/>
      <w:bookmarkEnd w:id="48"/>
      <w:r>
        <w:t xml:space="preserve">Managing references</w:t>
      </w:r>
    </w:p>
    <w:p>
      <w:pPr>
        <w:pStyle w:val="FirstParagraph"/>
      </w:pPr>
      <w:r>
        <w:t xml:space="preserve">Refer to KWB Endnote guidelines….</w:t>
      </w:r>
    </w:p>
    <w:p>
      <w:pPr>
        <w:pStyle w:val="Heading3"/>
      </w:pPr>
      <w:bookmarkStart w:id="49" w:name="metadata"/>
      <w:bookmarkEnd w:id="49"/>
      <w:r>
        <w:t xml:space="preserve">Metadata</w:t>
      </w:r>
    </w:p>
    <w:p>
      <w:pPr>
        <w:pStyle w:val="FirstParagraph"/>
      </w:pPr>
      <w:r>
        <w:t xml:space="preserve">What information would someone need to find/re-use your data?</w:t>
      </w:r>
      <w:r>
        <w:t xml:space="preserve"> </w:t>
      </w:r>
      <w:r>
        <w:t xml:space="preserve">Location, title, creator name, description, date collected</w:t>
      </w:r>
    </w:p>
    <w:p>
      <w:pPr>
        <w:pStyle w:val="Compact"/>
        <w:numPr>
          <w:numId w:val="1007"/>
          <w:ilvl w:val="0"/>
        </w:numPr>
      </w:pPr>
      <w:r>
        <w:t xml:space="preserve">keep metadata in plain text file</w:t>
      </w:r>
      <w:r>
        <w:t xml:space="preserve"> </w:t>
      </w:r>
      <w:r>
        <w:t xml:space="preserve">“</w:t>
      </w:r>
      <w:r>
        <w:t xml:space="preserve">readme.txt</w:t>
      </w:r>
      <w:r>
        <w:t xml:space="preserve">”</w:t>
      </w:r>
    </w:p>
    <w:p>
      <w:pPr>
        <w:pStyle w:val="FirstParagraph"/>
      </w:pPr>
      <w:r>
        <w:t xml:space="preserve">Tools for metadata tracking and data standards are:</w:t>
      </w:r>
    </w:p>
    <w:p>
      <w:pPr>
        <w:pStyle w:val="Compact"/>
        <w:numPr>
          <w:numId w:val="1008"/>
          <w:ilvl w:val="0"/>
        </w:numPr>
      </w:pPr>
      <w:r>
        <w:t xml:space="preserve">Metadatenstandards prüfen, z. B. DataCite (siehe u.a. ZALF, GFZ Potsdam)</w:t>
      </w:r>
    </w:p>
    <w:p>
      <w:pPr>
        <w:pStyle w:val="Heading3"/>
      </w:pPr>
      <w:bookmarkStart w:id="50" w:name="data-preservation"/>
      <w:bookmarkEnd w:id="50"/>
      <w:r>
        <w:t xml:space="preserve">Data preservation</w:t>
      </w:r>
    </w:p>
    <w:p>
      <w:pPr>
        <w:pStyle w:val="FirstParagraph"/>
      </w:pPr>
      <w:r>
        <w:t xml:space="preserve">Data must be retained to support your research findings</w:t>
      </w:r>
    </w:p>
    <w:p>
      <w:pPr>
        <w:pStyle w:val="BodyText"/>
      </w:pPr>
      <w:r>
        <w:t xml:space="preserve">Standards: ?5 years?</w:t>
      </w:r>
    </w:p>
    <w:p>
      <w:pPr>
        <w:pStyle w:val="Heading2"/>
      </w:pPr>
      <w:bookmarkStart w:id="51" w:name="data-collection"/>
      <w:bookmarkEnd w:id="51"/>
      <w:r>
        <w:t xml:space="preserve">Data collection</w:t>
      </w:r>
    </w:p>
    <w:p>
      <w:pPr>
        <w:pStyle w:val="FirstParagraph"/>
      </w:pPr>
      <w:r>
        <w:t xml:space="preserve">Data are often inconsistent, incomplete, incorrect, or misspelled</w:t>
      </w:r>
      <w:r>
        <w:t xml:space="preserve"> </w:t>
      </w:r>
      <w:r>
        <w:t xml:space="preserve">Data cleaning is essential</w:t>
      </w:r>
      <w:r>
        <w:t xml:space="preserve"> </w:t>
      </w:r>
      <w:r>
        <w:t xml:space="preserve">You may also use OpenRefine</w:t>
      </w:r>
      <w:r>
        <w:t xml:space="preserve"> </w:t>
      </w:r>
      <w:hyperlink r:id="rId52">
        <w:r>
          <w:rPr>
            <w:rStyle w:val="Hyperlink"/>
          </w:rPr>
          <w:t xml:space="preserve">http://openrefine.org/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clean your messy data Or use the following tools</w:t>
      </w:r>
    </w:p>
    <w:p>
      <w:pPr>
        <w:pStyle w:val="Heading3"/>
      </w:pPr>
      <w:bookmarkStart w:id="53" w:name="logger-devices"/>
      <w:bookmarkEnd w:id="53"/>
      <w:r>
        <w:t xml:space="preserve">Logger devices</w:t>
      </w:r>
    </w:p>
    <w:p>
      <w:pPr>
        <w:pStyle w:val="Heading3"/>
      </w:pPr>
      <w:bookmarkStart w:id="54" w:name="spreadsheets"/>
      <w:bookmarkEnd w:id="54"/>
      <w:r>
        <w:t xml:space="preserve">Spreadsheets</w:t>
      </w:r>
    </w:p>
    <w:p>
      <w:pPr>
        <w:pStyle w:val="Heading1"/>
      </w:pPr>
      <w:bookmarkStart w:id="55" w:name="projects"/>
      <w:bookmarkEnd w:id="55"/>
      <w:r>
        <w:t xml:space="preserve">Projects</w:t>
      </w:r>
    </w:p>
    <w:p>
      <w:pPr>
        <w:pStyle w:val="FirstParagraph"/>
      </w:pPr>
      <w:r>
        <w:t xml:space="preserve">In general the projects can be divided into two groups:</w:t>
      </w:r>
    </w:p>
    <w:p>
      <w:pPr>
        <w:numPr>
          <w:numId w:val="1009"/>
          <w:ilvl w:val="0"/>
        </w:numPr>
      </w:pPr>
      <w:hyperlink w:anchor="case-studies">
        <w:r>
          <w:rPr>
            <w:rStyle w:val="Hyperlink"/>
          </w:rPr>
          <w:t xml:space="preserve">Case studies</w:t>
        </w:r>
      </w:hyperlink>
      <w:r>
        <w:t xml:space="preserve">: tested in detail within FAKIN (i.e. proposed</w:t>
      </w:r>
      <w:r>
        <w:t xml:space="preserve"> </w:t>
      </w:r>
      <w:r>
        <w:t xml:space="preserve">best-practices will be applied for this case studies and cross-checked whether</w:t>
      </w:r>
      <w:r>
        <w:t xml:space="preserve"> </w:t>
      </w:r>
      <w:r>
        <w:t xml:space="preserve">their application is useful</w:t>
      </w:r>
    </w:p>
    <w:p>
      <w:pPr>
        <w:numPr>
          <w:numId w:val="1009"/>
          <w:ilvl w:val="0"/>
        </w:numPr>
      </w:pPr>
      <w:hyperlink w:anchor="other-projects">
        <w:r>
          <w:rPr>
            <w:rStyle w:val="Hyperlink"/>
          </w:rPr>
          <w:t xml:space="preserve">Others</w:t>
        </w:r>
      </w:hyperlink>
      <w:r>
        <w:t xml:space="preserve">: just suming up the data workflows and created tools for enlarging the</w:t>
      </w:r>
      <w:r>
        <w:t xml:space="preserve"> </w:t>
      </w:r>
      <w:r>
        <w:t xml:space="preserve">KWB internal knowledge what has already been done.</w:t>
      </w:r>
    </w:p>
    <w:p>
      <w:pPr>
        <w:pStyle w:val="Heading2"/>
      </w:pPr>
      <w:bookmarkStart w:id="56" w:name="case-studies"/>
      <w:bookmarkEnd w:id="56"/>
      <w:r>
        <w:t xml:space="preserve">Case studies</w:t>
      </w:r>
    </w:p>
    <w:p>
      <w:pPr>
        <w:pStyle w:val="Heading3"/>
      </w:pPr>
      <w:bookmarkStart w:id="57" w:name="geogenic-salination"/>
      <w:bookmarkEnd w:id="57"/>
      <w:r>
        <w:t xml:space="preserve">Geogenic salination</w:t>
      </w:r>
    </w:p>
    <w:p>
      <w:pPr>
        <w:pStyle w:val="Heading3"/>
      </w:pPr>
      <w:bookmarkStart w:id="58" w:name="modelling-lca-modelling"/>
      <w:bookmarkEnd w:id="58"/>
      <w:r>
        <w:t xml:space="preserve">Modelling LCA modelling</w:t>
      </w:r>
    </w:p>
    <w:p>
      <w:pPr>
        <w:pStyle w:val="FirstParagraph"/>
      </w:pPr>
      <w:r>
        <w:t xml:space="preserve">Umberto</w:t>
      </w:r>
    </w:p>
    <w:p>
      <w:pPr>
        <w:pStyle w:val="Heading3"/>
      </w:pPr>
      <w:bookmarkStart w:id="59" w:name="pilot-plants-aquanes-aquanes"/>
      <w:bookmarkEnd w:id="59"/>
      <w:r>
        <w:t xml:space="preserve">Pilot plants (AQUANES) (#aquanes)</w:t>
      </w:r>
    </w:p>
    <w:p>
      <w:pPr>
        <w:pStyle w:val="FirstParagraph"/>
      </w:pPr>
      <w:r>
        <w:t xml:space="preserve">Created R package:</w:t>
      </w:r>
    </w:p>
    <w:p>
      <w:pPr>
        <w:pStyle w:val="Compact"/>
        <w:numPr>
          <w:numId w:val="1010"/>
          <w:ilvl w:val="0"/>
        </w:numPr>
      </w:pPr>
      <w:hyperlink r:id="rId60">
        <w:r>
          <w:rPr>
            <w:rStyle w:val="Hyperlink"/>
          </w:rPr>
          <w:t xml:space="preserve">aquanes.report</w:t>
        </w:r>
      </w:hyperlink>
      <w:r>
        <w:t xml:space="preserve">: data import,</w:t>
      </w:r>
      <w:r>
        <w:t xml:space="preserve"> </w:t>
      </w:r>
      <w:r>
        <w:t xml:space="preserve">temporal aggregation, interactive visualisation of operational data of</w:t>
      </w:r>
      <w:r>
        <w:t xml:space="preserve"> </w:t>
      </w:r>
      <w:r>
        <w:t xml:space="preserve">pilot facilities and joining with lab data</w:t>
      </w:r>
    </w:p>
    <w:p>
      <w:pPr>
        <w:pStyle w:val="FirstParagraph"/>
      </w:pPr>
      <w:r>
        <w:t xml:space="preserve">Sites (among others):</w:t>
      </w:r>
    </w:p>
    <w:p>
      <w:pPr>
        <w:pStyle w:val="Compact"/>
        <w:numPr>
          <w:numId w:val="1011"/>
          <w:ilvl w:val="0"/>
        </w:numPr>
      </w:pPr>
      <w:hyperlink r:id="rId61">
        <w:r>
          <w:rPr>
            <w:rStyle w:val="Hyperlink"/>
          </w:rPr>
          <w:t xml:space="preserve">Berlin-Tiefwerder</w:t>
        </w:r>
      </w:hyperlink>
    </w:p>
    <w:p>
      <w:pPr>
        <w:pStyle w:val="Compact"/>
        <w:numPr>
          <w:numId w:val="1011"/>
          <w:ilvl w:val="0"/>
        </w:numPr>
      </w:pPr>
      <w:hyperlink r:id="rId62">
        <w:r>
          <w:rPr>
            <w:rStyle w:val="Hyperlink"/>
          </w:rPr>
          <w:t xml:space="preserve">Berlin-Schönerlinde</w:t>
        </w:r>
      </w:hyperlink>
    </w:p>
    <w:p>
      <w:pPr>
        <w:pStyle w:val="Compact"/>
        <w:numPr>
          <w:numId w:val="1011"/>
          <w:ilvl w:val="0"/>
        </w:numPr>
      </w:pPr>
      <w:hyperlink r:id="rId63">
        <w:r>
          <w:rPr>
            <w:rStyle w:val="Hyperlink"/>
          </w:rPr>
          <w:t xml:space="preserve">Basel Lange-Erlen</w:t>
        </w:r>
      </w:hyperlink>
    </w:p>
    <w:p>
      <w:pPr>
        <w:pStyle w:val="Compact"/>
        <w:numPr>
          <w:numId w:val="1011"/>
          <w:ilvl w:val="0"/>
        </w:numPr>
      </w:pPr>
      <w:hyperlink r:id="rId64">
        <w:r>
          <w:rPr>
            <w:rStyle w:val="Hyperlink"/>
          </w:rPr>
          <w:t xml:space="preserve">Haridwar</w:t>
        </w:r>
      </w:hyperlink>
    </w:p>
    <w:p>
      <w:pPr>
        <w:pStyle w:val="FirstParagraph"/>
      </w:pPr>
      <w:r>
        <w:t xml:space="preserve">Challenges:</w:t>
      </w:r>
    </w:p>
    <w:p>
      <w:pPr>
        <w:numPr>
          <w:numId w:val="1012"/>
          <w:ilvl w:val="0"/>
        </w:numPr>
      </w:pPr>
      <w:r>
        <w:t xml:space="preserve">zeitlich hoch aufgelöste Betriebsdaten (~ 10 Mio. Datenpunkte pro Monat)</w:t>
      </w:r>
      <w:r>
        <w:t xml:space="preserve"> </w:t>
      </w:r>
      <w:r>
        <w:t xml:space="preserve">erforderten massive Performance Optimierung um die Visualisierung der Rohdaten</w:t>
      </w:r>
      <w:r>
        <w:t xml:space="preserve"> </w:t>
      </w:r>
      <w:r>
        <w:t xml:space="preserve">im Tool über den Testbetriebszeitraum (18 Monate) auf Rechnern mit limitierten</w:t>
      </w:r>
      <w:r>
        <w:t xml:space="preserve"> </w:t>
      </w:r>
      <w:r>
        <w:t xml:space="preserve">RAM Ressourcen (~ 8 GB) zu ermöglichen.</w:t>
      </w:r>
    </w:p>
    <w:p>
      <w:pPr>
        <w:numPr>
          <w:numId w:val="1012"/>
          <w:ilvl w:val="0"/>
        </w:numPr>
      </w:pPr>
      <w:r>
        <w:t xml:space="preserve">Nutzung: wird von den Projektpartnern zum strukturierten Datenimport genutzt</w:t>
      </w:r>
      <w:r>
        <w:t xml:space="preserve"> </w:t>
      </w:r>
      <w:r>
        <w:t xml:space="preserve">um dann darauf ggf. eigene weitere Analysen darauf aufzusetzen. Für die beiden</w:t>
      </w:r>
      <w:r>
        <w:t xml:space="preserve"> </w:t>
      </w:r>
      <w:r>
        <w:t xml:space="preserve">Berliner Standorte wird zudem die Visualiserung der Betriebsdaten routinenäßig</w:t>
      </w:r>
      <w:r>
        <w:t xml:space="preserve"> </w:t>
      </w:r>
      <w:r>
        <w:t xml:space="preserve">genutzt, um vom Regelbetrieb abweichende Zustände besser indentifizieren zu können.</w:t>
      </w:r>
    </w:p>
    <w:p>
      <w:pPr>
        <w:pStyle w:val="Heading2"/>
      </w:pPr>
      <w:bookmarkStart w:id="65" w:name="other-projects"/>
      <w:bookmarkEnd w:id="65"/>
      <w:r>
        <w:t xml:space="preserve">Others</w:t>
      </w:r>
    </w:p>
    <w:p>
      <w:pPr>
        <w:pStyle w:val="Heading3"/>
      </w:pPr>
      <w:bookmarkStart w:id="66" w:name="spree2011-2007"/>
      <w:bookmarkEnd w:id="66"/>
      <w:r>
        <w:t xml:space="preserve">Spree2011 (2007)</w:t>
      </w:r>
    </w:p>
    <w:p>
      <w:pPr>
        <w:pStyle w:val="FirstParagraph"/>
      </w:pPr>
      <w:r>
        <w:t xml:space="preserve">Used data by source (data formats in parentheses)</w:t>
      </w:r>
    </w:p>
    <w:p>
      <w:pPr>
        <w:pStyle w:val="Compact"/>
        <w:numPr>
          <w:numId w:val="1013"/>
          <w:ilvl w:val="0"/>
        </w:numPr>
      </w:pPr>
      <w:r>
        <w:t xml:space="preserve">KWB:</w:t>
      </w:r>
    </w:p>
    <w:p>
      <w:pPr>
        <w:pStyle w:val="Compact"/>
        <w:numPr>
          <w:numId w:val="1014"/>
          <w:ilvl w:val="1"/>
        </w:numPr>
      </w:pPr>
      <w:r>
        <w:t xml:space="preserve">water level and discharge at one monitoring site (Text/CSV)</w:t>
      </w:r>
    </w:p>
    <w:p>
      <w:pPr>
        <w:pStyle w:val="Compact"/>
        <w:numPr>
          <w:numId w:val="1014"/>
          <w:ilvl w:val="1"/>
        </w:numPr>
      </w:pPr>
      <w:r>
        <w:t xml:space="preserve">rain (Text/CSV)</w:t>
      </w:r>
    </w:p>
    <w:p>
      <w:pPr>
        <w:pStyle w:val="Compact"/>
        <w:numPr>
          <w:numId w:val="1013"/>
          <w:ilvl w:val="0"/>
        </w:numPr>
      </w:pPr>
      <w:r>
        <w:t xml:space="preserve">BWB:</w:t>
      </w:r>
    </w:p>
    <w:p>
      <w:pPr>
        <w:pStyle w:val="Compact"/>
        <w:numPr>
          <w:numId w:val="1015"/>
          <w:ilvl w:val="1"/>
        </w:numPr>
      </w:pPr>
      <w:r>
        <w:t xml:space="preserve">pumping rates in the pumping stations (Excel)</w:t>
      </w:r>
    </w:p>
    <w:p>
      <w:pPr>
        <w:pStyle w:val="Compact"/>
        <w:numPr>
          <w:numId w:val="1015"/>
          <w:ilvl w:val="1"/>
        </w:numPr>
      </w:pPr>
      <w:r>
        <w:t xml:space="preserve">water levels in the pumping stations (Excel)</w:t>
      </w:r>
    </w:p>
    <w:p>
      <w:pPr>
        <w:pStyle w:val="Compact"/>
        <w:numPr>
          <w:numId w:val="1015"/>
          <w:ilvl w:val="1"/>
        </w:numPr>
      </w:pPr>
      <w:r>
        <w:t xml:space="preserve">rain at some gauges near the monitoring site (Excel)</w:t>
      </w:r>
    </w:p>
    <w:p>
      <w:pPr>
        <w:pStyle w:val="FirstParagraph"/>
      </w:pPr>
      <w:r>
        <w:t xml:space="preserve">Tasks and methods by topic</w:t>
      </w:r>
    </w:p>
    <w:p>
      <w:pPr>
        <w:numPr>
          <w:numId w:val="1016"/>
          <w:ilvl w:val="0"/>
        </w:numPr>
      </w:pPr>
      <w:r>
        <w:t xml:space="preserve">Dry-weather and wet-weather calibration of a sewer network model (Infoworks)</w:t>
      </w:r>
    </w:p>
    <w:p>
      <w:pPr>
        <w:pStyle w:val="Compact"/>
        <w:numPr>
          <w:numId w:val="1017"/>
          <w:ilvl w:val="1"/>
        </w:numPr>
      </w:pPr>
      <w:hyperlink w:anchor="input-infoworks-regen">
        <w:r>
          <w:rPr>
            <w:rStyle w:val="Hyperlink"/>
          </w:rPr>
          <w:t xml:space="preserve">InfoWorks: Creating rain input files</w:t>
        </w:r>
      </w:hyperlink>
    </w:p>
    <w:p>
      <w:pPr>
        <w:pStyle w:val="Compact"/>
        <w:numPr>
          <w:numId w:val="1017"/>
          <w:ilvl w:val="1"/>
        </w:numPr>
      </w:pPr>
      <w:hyperlink w:anchor="input-infoworks-rtc">
        <w:r>
          <w:rPr>
            <w:rStyle w:val="Hyperlink"/>
          </w:rPr>
          <w:t xml:space="preserve">InfoWorks: Creating RTC input files</w:t>
        </w:r>
      </w:hyperlink>
    </w:p>
    <w:p>
      <w:pPr>
        <w:pStyle w:val="FirstParagraph"/>
      </w:pPr>
      <w:r>
        <w:t xml:space="preserve">Questions that arose:</w:t>
      </w:r>
    </w:p>
    <w:p>
      <w:pPr>
        <w:pStyle w:val="Compact"/>
        <w:numPr>
          <w:numId w:val="1018"/>
          <w:ilvl w:val="0"/>
        </w:numPr>
      </w:pPr>
      <w:r>
        <w:t xml:space="preserve">Where to store presentations (trainee vs. employee)?</w:t>
      </w:r>
    </w:p>
    <w:p>
      <w:pPr>
        <w:pStyle w:val="Compact"/>
        <w:numPr>
          <w:numId w:val="1018"/>
          <w:ilvl w:val="0"/>
        </w:numPr>
      </w:pPr>
      <w:r>
        <w:t xml:space="preserve">Where to store the raw data (personal drive of the trainee)?</w:t>
      </w:r>
    </w:p>
    <w:p>
      <w:pPr>
        <w:pStyle w:val="Compact"/>
        <w:numPr>
          <w:numId w:val="1018"/>
          <w:ilvl w:val="0"/>
        </w:numPr>
      </w:pPr>
      <w:r>
        <w:t xml:space="preserve">How does Infoworks interpret timestamps, how do BWB provide timestamps?</w:t>
      </w:r>
      <w:r>
        <w:t xml:space="preserve"> </w:t>
      </w:r>
      <w:r>
        <w:t xml:space="preserve">-&gt;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Heading3"/>
      </w:pPr>
      <w:bookmarkStart w:id="67" w:name="miacso"/>
      <w:bookmarkEnd w:id="67"/>
      <w:r>
        <w:t xml:space="preserve">MIACSO (2009)</w:t>
      </w:r>
    </w:p>
    <w:p>
      <w:pPr>
        <w:pStyle w:val="FirstParagraph"/>
      </w:pPr>
      <w:r>
        <w:t xml:space="preserve">Monitoring</w:t>
      </w:r>
    </w:p>
    <w:p>
      <w:pPr>
        <w:pStyle w:val="Compact"/>
        <w:numPr>
          <w:numId w:val="1019"/>
          <w:ilvl w:val="0"/>
        </w:numPr>
      </w:pPr>
      <w:r>
        <w:t xml:space="preserve">sites: one site in the sewer (monitoring container), more sites in the river</w:t>
      </w:r>
    </w:p>
    <w:p>
      <w:pPr>
        <w:pStyle w:val="Compact"/>
        <w:numPr>
          <w:numId w:val="1019"/>
          <w:ilvl w:val="0"/>
        </w:numPr>
      </w:pPr>
      <w:r>
        <w:t xml:space="preserve">variables: water quantity and quality</w:t>
      </w:r>
    </w:p>
    <w:p>
      <w:pPr>
        <w:pStyle w:val="Compact"/>
        <w:numPr>
          <w:numId w:val="1019"/>
          <w:ilvl w:val="0"/>
        </w:numPr>
      </w:pPr>
      <w:r>
        <w:t xml:space="preserve">devices: online sensors</w:t>
      </w:r>
    </w:p>
    <w:p>
      <w:pPr>
        <w:pStyle w:val="FirstParagraph"/>
      </w:pPr>
      <w:r>
        <w:t xml:space="preserve">Modelling</w:t>
      </w:r>
    </w:p>
    <w:p>
      <w:pPr>
        <w:pStyle w:val="Compact"/>
        <w:numPr>
          <w:numId w:val="1020"/>
          <w:ilvl w:val="0"/>
        </w:numPr>
      </w:pPr>
      <w:r>
        <w:t xml:space="preserve">Sewerage: Infoworks</w:t>
      </w:r>
    </w:p>
    <w:p>
      <w:pPr>
        <w:pStyle w:val="Compact"/>
        <w:numPr>
          <w:numId w:val="1020"/>
          <w:ilvl w:val="0"/>
        </w:numPr>
      </w:pPr>
      <w:r>
        <w:t xml:space="preserve">River hydraulics: Hydrax</w:t>
      </w:r>
    </w:p>
    <w:p>
      <w:pPr>
        <w:pStyle w:val="Compact"/>
        <w:numPr>
          <w:numId w:val="1020"/>
          <w:ilvl w:val="0"/>
        </w:numPr>
      </w:pPr>
      <w:r>
        <w:t xml:space="preserve">River quality: QSim</w:t>
      </w:r>
    </w:p>
    <w:p>
      <w:pPr>
        <w:pStyle w:val="FirstParagraph"/>
      </w:pPr>
      <w:r>
        <w:t xml:space="preserve">Data storage</w:t>
      </w:r>
    </w:p>
    <w:p>
      <w:pPr>
        <w:pStyle w:val="Compact"/>
        <w:numPr>
          <w:numId w:val="1021"/>
          <w:ilvl w:val="0"/>
        </w:numPr>
      </w:pPr>
      <w:r>
        <w:t xml:space="preserve">High amount of data -&gt; extra server:</w:t>
      </w:r>
      <w:r>
        <w:t xml:space="preserve"> </w:t>
      </w:r>
      <w:r>
        <w:rPr>
          <w:rStyle w:val="VerbatimChar"/>
        </w:rPr>
        <w:t xml:space="preserve">moby</w:t>
      </w:r>
    </w:p>
    <w:p>
      <w:pPr>
        <w:pStyle w:val="Compact"/>
        <w:numPr>
          <w:numId w:val="1021"/>
          <w:ilvl w:val="0"/>
        </w:numPr>
      </w:pPr>
      <w:r>
        <w:t xml:space="preserve">We put some effort in planning good folder structures for the data.</w:t>
      </w:r>
      <w:r>
        <w:t xml:space="preserve"> </w:t>
      </w:r>
      <w:r>
        <w:t xml:space="preserve">Nevertheless the structure at the end of the project is not as clean as it was</w:t>
      </w:r>
      <w:r>
        <w:t xml:space="preserve"> </w:t>
      </w:r>
      <w:r>
        <w:t xml:space="preserve">planned.</w:t>
      </w:r>
    </w:p>
    <w:p>
      <w:pPr>
        <w:pStyle w:val="Compact"/>
        <w:numPr>
          <w:numId w:val="1021"/>
          <w:ilvl w:val="0"/>
        </w:numPr>
      </w:pPr>
      <w:r>
        <w:t xml:space="preserve">Data that we received from project partners was stored in</w:t>
      </w:r>
      <w:r>
        <w:t xml:space="preserve"> </w:t>
      </w:r>
      <w:r>
        <w:rPr>
          <w:rStyle w:val="VerbatimChar"/>
        </w:rPr>
        <w:t xml:space="preserve">Daten/EXTERN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Raw data was stored in a folder</w:t>
      </w:r>
      <w:r>
        <w:t xml:space="preserve"> </w:t>
      </w:r>
      <w:r>
        <w:rPr>
          <w:rStyle w:val="VerbatimChar"/>
        </w:rPr>
        <w:t xml:space="preserve">Daten/RAW</w:t>
      </w:r>
      <w:r>
        <w:t xml:space="preserve"> </w:t>
      </w:r>
      <w:r>
        <w:t xml:space="preserve">which was write-protected and</w:t>
      </w:r>
      <w:r>
        <w:t xml:space="preserve"> </w:t>
      </w:r>
      <w:r>
        <w:t xml:space="preserve">required a special user-account for storing new data.</w:t>
      </w:r>
    </w:p>
    <w:p>
      <w:pPr>
        <w:pStyle w:val="SourceCode"/>
      </w:pPr>
      <w:r>
        <w:rPr>
          <w:rStyle w:val="VerbatimChar"/>
        </w:rPr>
        <w:t xml:space="preserve">Daten/</w:t>
      </w:r>
      <w:r>
        <w:br w:type="textWrapping"/>
      </w:r>
      <w:r>
        <w:rPr>
          <w:rStyle w:val="VerbatimChar"/>
        </w:rPr>
        <w:t xml:space="preserve">  ACCESS/ # MS Access databases, containing raw data</w:t>
      </w:r>
      <w:r>
        <w:br w:type="textWrapping"/>
      </w:r>
      <w:r>
        <w:rPr>
          <w:rStyle w:val="VerbatimChar"/>
        </w:rPr>
        <w:t xml:space="preserve">  EXTERN/ # External data (by organisation)</w:t>
      </w:r>
      <w:r>
        <w:br w:type="textWrapping"/>
      </w:r>
      <w:r>
        <w:rPr>
          <w:rStyle w:val="VerbatimChar"/>
        </w:rPr>
        <w:t xml:space="preserve">  META/   # MS Access databases, containing metadata </w:t>
      </w:r>
      <w:r>
        <w:br w:type="textWrapping"/>
      </w:r>
      <w:r>
        <w:rPr>
          <w:rStyle w:val="VerbatimChar"/>
        </w:rPr>
        <w:t xml:space="preserve">          # (about calibration, maintenane, sites, variables)</w:t>
      </w:r>
      <w:r>
        <w:br w:type="textWrapping"/>
      </w:r>
      <w:r>
        <w:rPr>
          <w:rStyle w:val="VerbatimChar"/>
        </w:rPr>
        <w:t xml:space="preserve">  RAW/    # Text files containing raw data, from KWB-own devices only, by site</w:t>
      </w:r>
    </w:p>
    <w:p>
      <w:pPr>
        <w:pStyle w:val="FirstParagraph"/>
      </w:pPr>
      <w:r>
        <w:t xml:space="preserve">Metadata</w:t>
      </w:r>
    </w:p>
    <w:p>
      <w:pPr>
        <w:pStyle w:val="Compact"/>
        <w:numPr>
          <w:numId w:val="1022"/>
          <w:ilvl w:val="0"/>
        </w:numPr>
      </w:pPr>
      <w:r>
        <w:t xml:space="preserve">many devices in the container -&gt; meta data about device cleaning and</w:t>
      </w:r>
      <w:r>
        <w:t xml:space="preserve"> </w:t>
      </w:r>
      <w:r>
        <w:t xml:space="preserve">maintenance important -&gt; tool:</w:t>
      </w:r>
      <w:r>
        <w:t xml:space="preserve"> </w:t>
      </w:r>
      <w:r>
        <w:rPr>
          <w:rStyle w:val="VerbatimChar"/>
        </w:rPr>
        <w:t xml:space="preserve">META_Maintenance.mdb</w:t>
      </w:r>
    </w:p>
    <w:p>
      <w:pPr>
        <w:pStyle w:val="FirstParagraph"/>
      </w:pPr>
      <w:r>
        <w:t xml:space="preserve">Methods and Tools</w:t>
      </w:r>
    </w:p>
    <w:p>
      <w:pPr>
        <w:pStyle w:val="Compact"/>
        <w:numPr>
          <w:numId w:val="1023"/>
          <w:ilvl w:val="0"/>
        </w:numPr>
      </w:pPr>
      <w:r>
        <w:t xml:space="preserve">We imported most of the data from text files into MS Access databases in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MiaCsoRawImport.mdb</w:t>
      </w:r>
    </w:p>
    <w:p>
      <w:pPr>
        <w:pStyle w:val="Compact"/>
        <w:numPr>
          <w:numId w:val="1023"/>
          <w:ilvl w:val="0"/>
        </w:numPr>
      </w:pPr>
      <w:r>
        <w:t xml:space="preserve">We calibrated the sensors offline by using SQL queries to provide calibrated</w:t>
      </w:r>
      <w:r>
        <w:t xml:space="preserve"> </w:t>
      </w:r>
      <w:r>
        <w:t xml:space="preserve">data from raw data -&gt; tool:</w:t>
      </w:r>
      <w:r>
        <w:t xml:space="preserve"> </w:t>
      </w:r>
      <w:r>
        <w:rPr>
          <w:rStyle w:val="VerbatimChar"/>
        </w:rPr>
        <w:t xml:space="preserve">MiaCsoMetaCalibControl.mdb</w:t>
      </w:r>
    </w:p>
    <w:p>
      <w:pPr>
        <w:pStyle w:val="Compact"/>
        <w:numPr>
          <w:numId w:val="1023"/>
          <w:ilvl w:val="0"/>
        </w:numPr>
      </w:pPr>
      <w:r>
        <w:t xml:space="preserve">We used SQL queries to perform data processing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23"/>
          <w:ilvl w:val="0"/>
        </w:numPr>
      </w:pPr>
      <w:r>
        <w:t xml:space="preserve">Data validation (outlier detection) was done in a two step procedure:</w:t>
      </w:r>
    </w:p>
    <w:p>
      <w:pPr>
        <w:pStyle w:val="Compact"/>
        <w:numPr>
          <w:numId w:val="1024"/>
          <w:ilvl w:val="1"/>
        </w:numPr>
      </w:pPr>
      <w:r>
        <w:t xml:space="preserve">Automatic preselection using MS Access tool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24"/>
          <w:ilvl w:val="1"/>
        </w:numPr>
      </w:pPr>
      <w:r>
        <w:t xml:space="preserve">Manual selection using self-developed graphical tool in Origin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25"/>
          <w:ilvl w:val="0"/>
        </w:numPr>
      </w:pPr>
      <w:r>
        <w:t xml:space="preserve">MS Access Applications</w:t>
      </w:r>
    </w:p>
    <w:p>
      <w:pPr>
        <w:pStyle w:val="Compact"/>
        <w:numPr>
          <w:numId w:val="1026"/>
          <w:ilvl w:val="1"/>
        </w:numPr>
      </w:pPr>
      <w:r>
        <w:rPr>
          <w:rStyle w:val="VerbatimChar"/>
        </w:rPr>
        <w:t xml:space="preserve">MetaMaint.mdb</w:t>
      </w:r>
      <w:r>
        <w:t xml:space="preserve">: Monitoring Metadata Management</w:t>
      </w:r>
    </w:p>
    <w:p>
      <w:pPr>
        <w:pStyle w:val="Compact"/>
        <w:numPr>
          <w:numId w:val="1026"/>
          <w:ilvl w:val="1"/>
        </w:numPr>
      </w:pPr>
      <w:r>
        <w:rPr>
          <w:rStyle w:val="VerbatimChar"/>
        </w:rPr>
        <w:t xml:space="preserve">MiaCsoRawImport.mdb</w:t>
      </w:r>
      <w:r>
        <w:t xml:space="preserve">: Text File Import to MS Access</w:t>
      </w:r>
    </w:p>
    <w:p>
      <w:pPr>
        <w:pStyle w:val="Compact"/>
        <w:numPr>
          <w:numId w:val="1026"/>
          <w:ilvl w:val="1"/>
        </w:numPr>
      </w:pPr>
      <w:r>
        <w:rPr>
          <w:rStyle w:val="VerbatimChar"/>
        </w:rPr>
        <w:t xml:space="preserve">MiaCsoStatAnalysis.mdb</w:t>
      </w:r>
      <w:r>
        <w:t xml:space="preserve"> </w:t>
      </w:r>
      <w:r>
        <w:t xml:space="preserve">(project deliverable): Definition and automatic</w:t>
      </w:r>
      <w:r>
        <w:t xml:space="preserve"> </w:t>
      </w:r>
      <w:r>
        <w:t xml:space="preserve">execution of sequences of SQL queries</w:t>
      </w:r>
    </w:p>
    <w:p>
      <w:pPr>
        <w:pStyle w:val="Compact"/>
        <w:numPr>
          <w:numId w:val="1025"/>
          <w:ilvl w:val="0"/>
        </w:numPr>
      </w:pPr>
      <w:r>
        <w:t xml:space="preserve">Origin extension to interactively select and store outliers graphically</w:t>
      </w:r>
    </w:p>
    <w:p>
      <w:pPr>
        <w:pStyle w:val="Compact"/>
        <w:numPr>
          <w:numId w:val="1025"/>
          <w:ilvl w:val="0"/>
        </w:numPr>
      </w:pPr>
      <w:r>
        <w:t xml:space="preserve">R packages</w:t>
      </w:r>
    </w:p>
    <w:p>
      <w:pPr>
        <w:pStyle w:val="Compact"/>
        <w:numPr>
          <w:numId w:val="1027"/>
          <w:ilvl w:val="1"/>
        </w:numPr>
      </w:pPr>
      <w:r>
        <w:rPr>
          <w:rStyle w:val="VerbatimChar"/>
        </w:rPr>
        <w:t xml:space="preserve">kwb.mia.evalCritO2</w:t>
      </w:r>
      <w:r>
        <w:t xml:space="preserve"> </w:t>
      </w:r>
      <w:r>
        <w:t xml:space="preserve">(project deliverable): graphical evaluation of</w:t>
      </w:r>
      <w:r>
        <w:t xml:space="preserve"> </w:t>
      </w:r>
      <w:r>
        <w:t xml:space="preserve">critical oxygen conditions in the river</w:t>
      </w:r>
    </w:p>
    <w:p>
      <w:pPr>
        <w:pStyle w:val="Compact"/>
        <w:numPr>
          <w:numId w:val="1027"/>
          <w:ilvl w:val="1"/>
        </w:numPr>
      </w:pPr>
      <w:r>
        <w:rPr>
          <w:rStyle w:val="VerbatimChar"/>
        </w:rPr>
        <w:t xml:space="preserve">kwb.mia.iw</w:t>
      </w:r>
      <w:r>
        <w:t xml:space="preserve">: Calculation of file sizes of InfoWorks result csv-files</w:t>
      </w:r>
      <w:r>
        <w:t xml:space="preserve"> </w:t>
      </w:r>
      <w:r>
        <w:t xml:space="preserve">exported from InfoWorks.</w:t>
      </w:r>
    </w:p>
    <w:p>
      <w:pPr>
        <w:pStyle w:val="Compact"/>
        <w:numPr>
          <w:numId w:val="1027"/>
          <w:ilvl w:val="1"/>
        </w:numPr>
      </w:pPr>
      <w:r>
        <w:rPr>
          <w:rStyle w:val="VerbatimChar"/>
        </w:rPr>
        <w:t xml:space="preserve">kwb.miacso</w:t>
      </w:r>
      <w:r>
        <w:t xml:space="preserve">: functions used in MIA-CSO, for example for plotting data</w:t>
      </w:r>
      <w:r>
        <w:t xml:space="preserve"> </w:t>
      </w:r>
      <w:r>
        <w:t xml:space="preserve">availabilities.</w:t>
      </w:r>
    </w:p>
    <w:p>
      <w:pPr>
        <w:pStyle w:val="Heading3"/>
      </w:pPr>
      <w:bookmarkStart w:id="68" w:name="kuras"/>
      <w:bookmarkEnd w:id="68"/>
      <w:r>
        <w:t xml:space="preserve">KURAS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28"/>
          <w:ilvl w:val="0"/>
        </w:numPr>
      </w:pPr>
      <w:r>
        <w:t xml:space="preserve">Frontend for KURAS Database of Rainwater Management Measures:</w:t>
      </w:r>
      <w:r>
        <w:t xml:space="preserve"> </w:t>
      </w:r>
      <w:r>
        <w:rPr>
          <w:rStyle w:val="VerbatimChar"/>
        </w:rPr>
        <w:t xml:space="preserve">KURAS_DB_Acc2003_hs.mdb</w:t>
      </w:r>
    </w:p>
    <w:p>
      <w:pPr>
        <w:pStyle w:val="Compact"/>
        <w:numPr>
          <w:numId w:val="1028"/>
          <w:ilvl w:val="0"/>
        </w:numPr>
      </w:pPr>
      <w:r>
        <w:t xml:space="preserve">R package</w:t>
      </w:r>
      <w:r>
        <w:t xml:space="preserve"> </w:t>
      </w:r>
      <w:r>
        <w:rPr>
          <w:rStyle w:val="VerbatimChar"/>
        </w:rPr>
        <w:t xml:space="preserve">kwb.kuras</w:t>
      </w:r>
      <w:r>
        <w:t xml:space="preserve">: Interface to KURAS database</w:t>
      </w:r>
    </w:p>
    <w:p>
      <w:pPr>
        <w:pStyle w:val="Heading3"/>
      </w:pPr>
      <w:bookmarkStart w:id="69" w:name="ogre"/>
      <w:bookmarkEnd w:id="69"/>
      <w:r>
        <w:t xml:space="preserve">OGRE</w:t>
      </w:r>
    </w:p>
    <w:p>
      <w:pPr>
        <w:pStyle w:val="Compact"/>
        <w:numPr>
          <w:numId w:val="1029"/>
          <w:ilvl w:val="0"/>
        </w:numPr>
      </w:pPr>
      <w:r>
        <w:t xml:space="preserve">Decision to use</w:t>
      </w:r>
      <w:r>
        <w:t xml:space="preserve"> </w:t>
      </w:r>
      <w:hyperlink r:id="rId70">
        <w:r>
          <w:rPr>
            <w:rStyle w:val="Hyperlink"/>
          </w:rPr>
          <w:t xml:space="preserve">CUAHSI Community Observations Data Model (ODM)</w:t>
        </w:r>
      </w:hyperlink>
    </w:p>
    <w:p>
      <w:pPr>
        <w:pStyle w:val="Compact"/>
        <w:numPr>
          <w:numId w:val="1029"/>
          <w:ilvl w:val="0"/>
        </w:numPr>
      </w:pPr>
      <w:r>
        <w:t xml:space="preserve">R script to import lab data from Excel to MS Access database implementing ODM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30"/>
          <w:ilvl w:val="0"/>
        </w:numPr>
      </w:pPr>
      <w:r>
        <w:t xml:space="preserve">R packages</w:t>
      </w:r>
    </w:p>
    <w:p>
      <w:pPr>
        <w:pStyle w:val="Compact"/>
        <w:numPr>
          <w:numId w:val="1031"/>
          <w:ilvl w:val="1"/>
        </w:numPr>
      </w:pPr>
      <w:r>
        <w:rPr>
          <w:rStyle w:val="VerbatimChar"/>
        </w:rPr>
        <w:t xml:space="preserve">kwb.ogre</w:t>
      </w:r>
    </w:p>
    <w:p>
      <w:pPr>
        <w:pStyle w:val="Compact"/>
        <w:numPr>
          <w:numId w:val="1031"/>
          <w:ilvl w:val="1"/>
        </w:numPr>
      </w:pPr>
      <w:r>
        <w:rPr>
          <w:rStyle w:val="VerbatimChar"/>
        </w:rPr>
        <w:t xml:space="preserve">kwb.ogre.model</w:t>
      </w:r>
    </w:p>
    <w:p>
      <w:pPr>
        <w:pStyle w:val="Compact"/>
        <w:numPr>
          <w:numId w:val="1031"/>
          <w:ilvl w:val="1"/>
        </w:numPr>
      </w:pPr>
      <w:r>
        <w:rPr>
          <w:rStyle w:val="VerbatimChar"/>
        </w:rPr>
        <w:t xml:space="preserve">kwb.odm</w:t>
      </w:r>
    </w:p>
    <w:p>
      <w:pPr>
        <w:pStyle w:val="Compact"/>
        <w:numPr>
          <w:numId w:val="1031"/>
          <w:ilvl w:val="1"/>
        </w:numPr>
      </w:pPr>
      <w:r>
        <w:rPr>
          <w:rStyle w:val="VerbatimChar"/>
        </w:rPr>
        <w:t xml:space="preserve">kwb.odmx</w:t>
      </w:r>
    </w:p>
    <w:p>
      <w:pPr>
        <w:pStyle w:val="Heading3"/>
      </w:pPr>
      <w:bookmarkStart w:id="71" w:name="flusshygiene"/>
      <w:bookmarkEnd w:id="71"/>
      <w:r>
        <w:t xml:space="preserve">Flusshygiene</w:t>
      </w:r>
    </w:p>
    <w:p>
      <w:pPr>
        <w:pStyle w:val="Compact"/>
        <w:numPr>
          <w:numId w:val="1032"/>
          <w:ilvl w:val="0"/>
        </w:numPr>
      </w:pPr>
      <w:r>
        <w:t xml:space="preserve">Adaptation of free online monitoring data visualisation</w:t>
      </w:r>
      <w:r>
        <w:t xml:space="preserve"> </w:t>
      </w:r>
      <w:hyperlink r:id="rId72">
        <w:r>
          <w:rPr>
            <w:rStyle w:val="Hyperlink"/>
          </w:rPr>
          <w:t xml:space="preserve">HydroServerLite</w:t>
        </w:r>
      </w:hyperlink>
    </w:p>
    <w:p>
      <w:pPr>
        <w:pStyle w:val="Compact"/>
        <w:numPr>
          <w:numId w:val="1032"/>
          <w:ilvl w:val="0"/>
        </w:numPr>
      </w:pPr>
      <w:r>
        <w:t xml:space="preserve">Reusage of lab data import script developed in</w:t>
      </w:r>
      <w:r>
        <w:t xml:space="preserve"> </w:t>
      </w:r>
      <w:hyperlink w:anchor="ogre">
        <w:r>
          <w:rPr>
            <w:rStyle w:val="Hyperlink"/>
          </w:rPr>
          <w:t xml:space="preserve">OGRE</w:t>
        </w:r>
      </w:hyperlink>
    </w:p>
    <w:p>
      <w:pPr>
        <w:pStyle w:val="Heading3"/>
      </w:pPr>
      <w:bookmarkStart w:id="73" w:name="demoware"/>
      <w:bookmarkEnd w:id="73"/>
      <w:r>
        <w:t xml:space="preserve">DEMOWARE</w:t>
      </w:r>
    </w:p>
    <w:p>
      <w:pPr>
        <w:pStyle w:val="FirstParagraph"/>
      </w:pPr>
      <w:r>
        <w:t xml:space="preserve">Entstandene R Pakete:</w:t>
      </w:r>
    </w:p>
    <w:p>
      <w:pPr>
        <w:numPr>
          <w:numId w:val="1033"/>
          <w:ilvl w:val="0"/>
        </w:numPr>
      </w:pPr>
      <w:r>
        <w:t xml:space="preserve">Grundwassermodellierung</w:t>
      </w:r>
    </w:p>
    <w:p>
      <w:pPr>
        <w:numPr>
          <w:numId w:val="1034"/>
          <w:ilvl w:val="1"/>
        </w:numPr>
      </w:pPr>
      <w:hyperlink r:id="rId74">
        <w:r>
          <w:rPr>
            <w:rStyle w:val="Hyperlink"/>
          </w:rPr>
          <w:t xml:space="preserve">kwb.hantush</w:t>
        </w:r>
      </w:hyperlink>
    </w:p>
    <w:p>
      <w:pPr>
        <w:numPr>
          <w:numId w:val="1034"/>
          <w:ilvl w:val="1"/>
        </w:numPr>
      </w:pPr>
      <w:r>
        <w:t xml:space="preserve">kwb.vs2dh</w:t>
      </w:r>
    </w:p>
    <w:p>
      <w:pPr>
        <w:numPr>
          <w:numId w:val="1034"/>
          <w:ilvl w:val="1"/>
        </w:numPr>
      </w:pPr>
      <w:r>
        <w:t xml:space="preserve">kwb.demoware</w:t>
      </w:r>
    </w:p>
    <w:p>
      <w:pPr>
        <w:numPr>
          <w:numId w:val="1033"/>
          <w:ilvl w:val="0"/>
        </w:numPr>
      </w:pPr>
      <w:r>
        <w:t xml:space="preserve">Quantitatives mikrobiologisches Risikomanagement</w:t>
      </w:r>
    </w:p>
    <w:p>
      <w:pPr>
        <w:pStyle w:val="Compact"/>
        <w:numPr>
          <w:numId w:val="1035"/>
          <w:ilvl w:val="1"/>
        </w:numPr>
      </w:pPr>
      <w:hyperlink r:id="rId75">
        <w:r>
          <w:rPr>
            <w:rStyle w:val="Hyperlink"/>
          </w:rPr>
          <w:t xml:space="preserve">kwb.qmra</w:t>
        </w:r>
      </w:hyperlink>
      <w:r>
        <w:t xml:space="preserve">: wird im Rahmen von AQUANES(#aquanes) weiter genutzt</w:t>
      </w:r>
    </w:p>
    <w:p>
      <w:pPr>
        <w:pStyle w:val="Heading3"/>
      </w:pPr>
      <w:bookmarkStart w:id="76" w:name="optiwells"/>
      <w:bookmarkEnd w:id="76"/>
      <w:r>
        <w:t xml:space="preserve">OPTIWELLS</w:t>
      </w:r>
    </w:p>
    <w:p>
      <w:pPr>
        <w:pStyle w:val="FirstParagraph"/>
      </w:pPr>
      <w:r>
        <w:t xml:space="preserve">Created R packages:</w:t>
      </w:r>
    </w:p>
    <w:p>
      <w:pPr>
        <w:pStyle w:val="Compact"/>
        <w:numPr>
          <w:numId w:val="1036"/>
          <w:ilvl w:val="0"/>
        </w:numPr>
      </w:pPr>
      <w:hyperlink r:id="rId77">
        <w:r>
          <w:rPr>
            <w:rStyle w:val="Hyperlink"/>
          </w:rPr>
          <w:t xml:space="preserve">kwb.wtaq</w:t>
        </w:r>
      </w:hyperlink>
      <w:r>
        <w:t xml:space="preserve">: Groundwater Modelling</w:t>
      </w:r>
    </w:p>
    <w:p>
      <w:pPr>
        <w:pStyle w:val="Compact"/>
        <w:numPr>
          <w:numId w:val="1036"/>
          <w:ilvl w:val="0"/>
        </w:numPr>
      </w:pPr>
      <w:r>
        <w:t xml:space="preserve">kwb.epanet: (Pressure)Pipe Network Simulation (EPANET)</w:t>
      </w:r>
    </w:p>
    <w:p>
      <w:pPr>
        <w:pStyle w:val="Heading3"/>
      </w:pPr>
      <w:bookmarkStart w:id="78" w:name="rwe"/>
      <w:bookmarkEnd w:id="78"/>
      <w:r>
        <w:t xml:space="preserve">RWE</w:t>
      </w:r>
    </w:p>
    <w:p>
      <w:pPr>
        <w:pStyle w:val="FirstParagraph"/>
      </w:pPr>
      <w:r>
        <w:t xml:space="preserve">(Semi)automatisierte Erstellung eines komplexen MODFLOW Modells (mehrere Layer, mehrere hunderte Entnahmebrunnen mit zeitlich variierender Entnahmemenge sowie Hinzufügen/Entfernen von Brunnen innerhalb des Simulationszeitraums) in Phyton mittels</w:t>
      </w:r>
      <w:r>
        <w:t xml:space="preserve"> </w:t>
      </w:r>
      <w:hyperlink r:id="rId79">
        <w:r>
          <w:rPr>
            <w:rStyle w:val="Hyperlink"/>
          </w:rPr>
          <w:t xml:space="preserve">flopy</w:t>
        </w:r>
      </w:hyperlink>
      <w:r>
        <w:t xml:space="preserve"> </w:t>
      </w:r>
      <w:r>
        <w:t xml:space="preserve">sowie Entwicklung der Modellszenarien auf Github (siehe hier:</w:t>
      </w:r>
      <w:r>
        <w:t xml:space="preserve"> </w:t>
      </w:r>
      <w:hyperlink r:id="rId80">
        <w:r>
          <w:rPr>
            <w:rStyle w:val="Hyperlink"/>
          </w:rPr>
          <w:t xml:space="preserve">Maxflow</w:t>
        </w:r>
      </w:hyperlink>
      <w:r>
        <w:t xml:space="preserve">).</w:t>
      </w:r>
    </w:p>
    <w:p>
      <w:pPr>
        <w:pStyle w:val="BodyText"/>
      </w:pPr>
      <w:r>
        <w:t xml:space="preserve">Input Christian !?!</w:t>
      </w:r>
    </w:p>
    <w:p>
      <w:pPr>
        <w:pStyle w:val="Heading1"/>
      </w:pPr>
      <w:bookmarkStart w:id="81" w:name="faq"/>
      <w:bookmarkEnd w:id="81"/>
      <w:r>
        <w:t xml:space="preserve">FAQs</w:t>
      </w:r>
    </w:p>
    <w:p>
      <w:pPr>
        <w:pStyle w:val="Heading2"/>
      </w:pPr>
      <w:bookmarkStart w:id="82" w:name="what-is-digital-curation"/>
      <w:bookmarkEnd w:id="82"/>
      <w:r>
        <w:t xml:space="preserve">What is digital curation?</w:t>
      </w:r>
    </w:p>
    <w:p>
      <w:pPr>
        <w:pStyle w:val="FirstParagraph"/>
      </w:pPr>
      <w:r>
        <w:t xml:space="preserve">Digital curation is the selection, preservation, maintenance, collection and</w:t>
      </w:r>
      <w:r>
        <w:t xml:space="preserve"> </w:t>
      </w:r>
      <w:r>
        <w:t xml:space="preserve">archiving of digital assets.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b6d6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67d83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36ca3e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61" Target="http://aquanes-h2020.eu/Default.aspx?t=1576" TargetMode="External" /><Relationship Type="http://schemas.openxmlformats.org/officeDocument/2006/relationships/hyperlink" Id="rId63" Target="http://aquanes-h2020.eu/Default.aspx?t=1663" TargetMode="External" /><Relationship Type="http://schemas.openxmlformats.org/officeDocument/2006/relationships/hyperlink" Id="rId62" Target="http://aquanes-h2020.eu/Default.aspx?t=1666" TargetMode="External" /><Relationship Type="http://schemas.openxmlformats.org/officeDocument/2006/relationships/hyperlink" Id="rId64" Target="http://aquanes-h2020.eu/Default.aspx?t=1668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79" Target="http://modflowpy.github.io/flopydoc/" TargetMode="External" /><Relationship Type="http://schemas.openxmlformats.org/officeDocument/2006/relationships/hyperlink" Id="rId52" Target="http://openrefine.org/" TargetMode="External" /><Relationship Type="http://schemas.openxmlformats.org/officeDocument/2006/relationships/hyperlink" Id="rId35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36" Target="https://dmponline.dcc.ac.uk/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72" Target="https://github.com/KWB-R/HydroServerLite" TargetMode="External" /><Relationship Type="http://schemas.openxmlformats.org/officeDocument/2006/relationships/hyperlink" Id="rId80" Target="https://github.com/chmenz/Maxflow" TargetMode="External" /><Relationship Type="http://schemas.openxmlformats.org/officeDocument/2006/relationships/hyperlink" Id="rId60" Target="https://github.com/kwb-r/aquanes.report" TargetMode="External" /><Relationship Type="http://schemas.openxmlformats.org/officeDocument/2006/relationships/hyperlink" Id="rId74" Target="https://github.com/kwb-r/kwb.hantush" TargetMode="External" /><Relationship Type="http://schemas.openxmlformats.org/officeDocument/2006/relationships/hyperlink" Id="rId75" Target="https://github.com/kwb-r/kwb.qrma" TargetMode="External" /><Relationship Type="http://schemas.openxmlformats.org/officeDocument/2006/relationships/hyperlink" Id="rId77" Target="https://github.com/kwb-r/kwb.wtaq" TargetMode="External" /><Relationship Type="http://schemas.openxmlformats.org/officeDocument/2006/relationships/hyperlink" Id="rId70" Target="https://www.cuahsi.org/uploads/pages/img/ODM1.1DesignSpecifications_.pdf" TargetMode="External" /><Relationship Type="http://schemas.openxmlformats.org/officeDocument/2006/relationships/hyperlink" Id="rId47" Target="https://www.data.cam.ac.uk/data-management-guide/organising-your-data#Refernces" TargetMode="External" /><Relationship Type="http://schemas.openxmlformats.org/officeDocument/2006/relationships/hyperlink" Id="rId30" Target="https://www.labfolder.com/research-data-managemen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1" Target="http://aquanes-h2020.eu/Default.aspx?t=1576" TargetMode="External" /><Relationship Type="http://schemas.openxmlformats.org/officeDocument/2006/relationships/hyperlink" Id="rId63" Target="http://aquanes-h2020.eu/Default.aspx?t=1663" TargetMode="External" /><Relationship Type="http://schemas.openxmlformats.org/officeDocument/2006/relationships/hyperlink" Id="rId62" Target="http://aquanes-h2020.eu/Default.aspx?t=1666" TargetMode="External" /><Relationship Type="http://schemas.openxmlformats.org/officeDocument/2006/relationships/hyperlink" Id="rId64" Target="http://aquanes-h2020.eu/Default.aspx?t=1668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79" Target="http://modflowpy.github.io/flopydoc/" TargetMode="External" /><Relationship Type="http://schemas.openxmlformats.org/officeDocument/2006/relationships/hyperlink" Id="rId52" Target="http://openrefine.org/" TargetMode="External" /><Relationship Type="http://schemas.openxmlformats.org/officeDocument/2006/relationships/hyperlink" Id="rId35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36" Target="https://dmponline.dcc.ac.uk/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72" Target="https://github.com/KWB-R/HydroServerLite" TargetMode="External" /><Relationship Type="http://schemas.openxmlformats.org/officeDocument/2006/relationships/hyperlink" Id="rId80" Target="https://github.com/chmenz/Maxflow" TargetMode="External" /><Relationship Type="http://schemas.openxmlformats.org/officeDocument/2006/relationships/hyperlink" Id="rId60" Target="https://github.com/kwb-r/aquanes.report" TargetMode="External" /><Relationship Type="http://schemas.openxmlformats.org/officeDocument/2006/relationships/hyperlink" Id="rId74" Target="https://github.com/kwb-r/kwb.hantush" TargetMode="External" /><Relationship Type="http://schemas.openxmlformats.org/officeDocument/2006/relationships/hyperlink" Id="rId75" Target="https://github.com/kwb-r/kwb.qrma" TargetMode="External" /><Relationship Type="http://schemas.openxmlformats.org/officeDocument/2006/relationships/hyperlink" Id="rId77" Target="https://github.com/kwb-r/kwb.wtaq" TargetMode="External" /><Relationship Type="http://schemas.openxmlformats.org/officeDocument/2006/relationships/hyperlink" Id="rId70" Target="https://www.cuahsi.org/uploads/pages/img/ODM1.1DesignSpecifications_.pdf" TargetMode="External" /><Relationship Type="http://schemas.openxmlformats.org/officeDocument/2006/relationships/hyperlink" Id="rId47" Target="https://www.data.cam.ac.uk/data-management-guide/organising-your-data#Refernces" TargetMode="External" /><Relationship Type="http://schemas.openxmlformats.org/officeDocument/2006/relationships/hyperlink" Id="rId30" Target="https://www.labfolder.com/research-data-manageme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2018-06-20T16:46:39Z</dcterms:created>
  <dcterms:modified xsi:type="dcterms:W3CDTF">2018-06-20T16:46:39Z</dcterms:modified>
</cp:coreProperties>
</file>