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本作品基于安路科技 PH1P35MDG324 FPGA（38184 等效 LUT / 42432 DFF / 40 DSP / 108 ERAM），构建了一条从 MIPI 摄像头到 HDMI 显示的完整实时视频处理链路，全部图像处理算法与控制逻辑均在 FPGA 内以流水线方式自主实现，不含任何额外处理器。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输入侧使用 SC500CS 摄像头（RAW10、2-lane MIPI，最大 2592×1944@30fps），经 MIPI D-PHY RX、CSI 解包与 RAW10 解包恢复为 40bit/4 像素的 RAW 数据流；图像处理链依次完成黑电平扣除（由盖严镜头实测标定为 56）、BGGR 去马赛克、自动白平衡、镜头色彩暗角校正（LSC）、自动曝光（AE）与 S 曲线色调映射；随后由算法层完成灰度、伪彩、彩条、卡通化等风格化处理，经 6 层 OSD 叠加后写入 DDR2 帧缓存，由 HDMI 1.4b 以 1280×720@60Hz 输出。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围绕 ISP 画质，我们完成了四项自研工作：① 灰世界自动白平衡的帧锁存与 Q16 四舍五入——经门级仿真定位到「增益随运行中的部分和逐拍变化」这一根因，在帧起始拍把增益锁存为常量，使整帧施加同一增益；② 用「归一化 + 256 项倒数 ROM + 一次乘法」替换 IP 生成的流水除法器，逻辑资源下降 14.4 个百分点，代价仅 2 个 DSP，精度实测最差 0.39%（验收带 ±2%）；③ 20×12 节点、带双线性插值的镜头色彩暗角校正，只校 R/B 不动 G，全移位加法实现，实测使逐列 R/G 极差下降 43%~45.5%；④ 闭环自动曝光，以帧亮度统计驱动传感器模拟增益，7bit 单调增益索引闭环收敛。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在扩展与进阶功能方面，系统实现了块级帧差法硬件运动目标检测：把画面划分为 16×9 共 144 个 80×80 块，只跨帧缓存块亮度均值（144 字节），无需整帧存储即可完成比对，运动中块以红色描边在 OSD 上实时标注；判据采用「绝对阈值 + 相对阈值 + 亮度地板 + 连续两帧确认」四重条件抑制噪声。同时提供两行橙色实时遥测（AE 状态、增益索引、实测亮度、AWB 双通道增益与各决策标志）与一行亮青色参数行（S 曲线 / LSC / 数字增益 / AE 的开关状态），使一块板子即可完成全部调试与验收，不依赖在线调试器。此外还实现了按颜色特征识别的硬件目标检测：块级判决 + 两帧确认去抖 + 孤立块滤除 + 1 秒跟踪保持，命中的目标以绿色框叠加，空场景零误检。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系统在 60fps 下零掉帧运行（帧计数与墙钟误差 &lt;0.3%）；15 分钟连续挂机实测画面亮度漂移 &lt;1%，白平衡 R/G、B/G 稳定在 0.980±0.001；白纸靶面 A/B 对照显示 LSC 使逐列 R/G 极差下降 43%~45.5% 并两批独立复现；采用倒数查表后整机 slice 占用由 83.78% 降至 66.10%，为后续功能留出充足余量。设计流程上建立了「ModelSim Testbench → 全工程编译检查 → TangDynasty 命令行综合布线 → 比特流归档与 md5 台账」的可复现迭代闭环，全部源码、约束、脚本与 34 个版本的比特流均在 Git 仓库中可追溯。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Logo、帧计数器（黄）、两行实时遥测（橙）、算法模式行（绿）、参数状态行（亮青）、目标检测框（绿）、运动块框（红），共 7 层。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本系统面向需要低延迟、高实时性且不便依赖通用处理器的机器视觉场景。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（1）零延迟流水线：全链路无帧缓存，数据以 AXI4-Stream 逐拍推进；ISP 域 60MHz、每拍 4 像素，HDMI 像素域 75MHz、串行域 375MHz，跨域转移仅一处单比特翻转同步。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（2）模块化、可旁路：ISP 每个功能块均带运行期 bypass 端口，可单点隔离定位问题；插入新模块时严格保持上下游时序等价。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（3）用算术换资源：AWB 的两路流水除法器被「归一化 + 256 项倒数 ROM + 一次乘法」取代，精度实测最差 0.39%，整机 slice 从 83.78% 降到 66.10%，代价仅 +2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OSD：单份字符 ROM 支撑 6 个 OSD 图层，含汉字「安路」字模、自绘 Logo ROM 与动态遥测字段。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倒数查表替换流水除法器：把 AWB 的两路 32÷48 位流水除法器换成归一化 + 256×16 倒数 ROM + 一次乘法，逐点验证精度 ≤0.39%，逻辑资源降低 14.4 个百分点，只付出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零帧存块级帧差：以 144 字节的块均值缓存替代整帧存储，配「绝对阈值 + 相对阈值 + 亮度地板 + 连续两帧确认」四重判据。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的镜头色彩暗角校正：实测 R/G 与 B/G 的剖面形状几乎重合，故共用一张增益表、G 通道直通，既拉平色偏又不改变全局亮度与 AE 目标均值语义。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全自研分块 OSD 遥测：把算法内部量与开关状态实时上屏，使一块板子即可完成全部调试与验收。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自顶向下逐级展开：先确定数据通路与时钟域（ISP 域 60MHz / 像素域 75MHz / 串行域 375MHz / 控制域 24MHz），再为每个功能块定义端口与时序契约（AXI4-Stream，逐拍等价）。每加一级都遵守「上下游 tlast/tuser/tvalid 的延迟必须与新增流水线级数一致」的原则。每个新模块配套一个 ModelSim Testbench，用与 RTL 不同源的参考模型逐拍比对；然后跑全工程编译检查（42/43），再交 TangDynasty 命令行综合布线。每版比特流归档并记录 md5、时序与资源，形成 16 个版本的演进台账。上板后按「静止 / 运动」配对采集，用统计脚本量化验收。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待补充——本作品为纯电子系统，不含机械结构设计。若最终演示需要摄像头支架、亚克力底座或线缆固定件，需要补拍实物照片与尺寸图。请确认是否可以标注「不适用」，或提供该部分的素材。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`fpgacnds`），27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453 LUT6 / 661 ripple / 278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345 LUT6、各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111 LUT6 / 200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855 LUT6 / 220 ripple / 878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叠加）：7 个图层依次判定——安路 Logo（ROM）、帧计数器 CNT（黄 `24'hfff200`）、遥测第 1 行（橙 `24'hff8000`）、遥测第 2 行（橙）、算法模式行 MODE（绿 `24'h00ff88`）、参数状态行（亮青 `24'h00e6ff`）、目标检测框（绿 `24'h00ff40`）；运动块红色描边也在此层绘制。七层共用唯一一份字符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机械成果：不适用——本作品为纯电子系统，无机械结构。若最终增加了摄像头支架等辅助结构，请补充实物照片与尺寸图。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叠加：6 个图层同时工作（Logo、CNT、两行遥测、MODE、参数行），叠加不影响视频时序。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（1）目标检测的进一步扩展：现有 `obj_detect` 已实现颜色特征的块级检测与绿色框标注，后续可增加形状特征与多目标分类，并按块坐标输出目标中心点。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（2）动态坐标标注：现有 60 帧保持已实现「框不闪断」，进一步可把命中块的质心坐标转成 OSD 数值上屏；受 slice 余量限制暂未实施。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（3）处理延迟可视化：在帧首注入时间戳、在输出端读回并做差，可把「采集到显示」的延迟以毫秒级数值上屏。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（4）直方图均衡：在已有亮度直方图统计的基础上增加 CDF 映射，即可实现自适应对比度增强。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固化：赛题要求最终设计上电即可运行、无需 PC 下载。板载 N25Q128 QSPI Flash 即 FPGA 的配置存储器，用 TangDynasty 的 Program Flash 把 `.bit` 写入即可上电自启动，不需要额外的加载 RTL。当前尚未执行这一步。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待补充——这一节需参赛队员本人撰写，不宜由他人代笔。写作框架见同目录 `心得体会模板_20261019.docx`（四段结构：起点与选题 / 最难的那件事 / 方法上的收获 / 不足与展望，合计约 1000 字）。下列线索可直接取用：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从「能出图」到「颜色对」之间踩过的坑：采集链把颜色做了 limited→full 展开导致所有调色结论被污染；传感器内置灰度测试图被「四开关全上」这一出厂推荐档意外打开；工程里长期存在两份 `awb.v`，一整轮改动打在了不参与综合的副本上。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工具链的教训：TangDynasty 命令行只认 run 目录的 `.prj` 而不认图形界面的 `.al`；比特流文件时间戳变新并不等于构建成功，必须核对日志与网表中关键模块是否仍在。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用算术换资源的过程：把两路流水除法器换成归一化 + 倒数查表 + 一次乘法，逻辑资源下降 14.4 个百分点，而精度仍满足 ±2% 的验收带。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一块板三个人怎么协作：分支约定、PR 流程、改动顶层文件时在提交信息首行标注 `TOUCHES:`、以及 16 个版本的比特流台账如何让任何一次回滚都有据可依。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