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本作品基于安路科技 PH1P35MDG324 FPGA（38184 等效 LUT / 42432 DFF / 40 DSP / 108 ERAM），构建了一条从 MIPI 摄像头到 HDMI 显示的完整实时视频处理链路，全部图像处理算法与控制逻辑均在 FPGA 内以流水线方式自主实现，不含任何额外处理器。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输入侧使用 SC500CS 摄像头（RAW10、2-lane MIPI，最大 2592×1944@30fps），经 MIPI D-PHY RX、CSI 解包与 RAW10 解包恢复为 40bit/4 像素的 RAW 数据流；图像处理链依次完成黑电平扣除（由盖严镜头实测标定为 56）、BGGR 去马赛克、自动白平衡、镜头色彩暗角校正（LSC）、自动曝光（AE）与 S 曲线色调映射；随后由算法层完成灰度、伪彩、彩条、卡通化等风格化处理，经 6 层 OSD 叠加后写入 DDR2 帧缓存，由 HDMI 1.4b 以 1280×720@60Hz 输出。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围绕 ISP 画质，我们完成了四项自研工作：① 灰世界自动白平衡的帧锁存与 Q16 四舍五入——经门级仿真定位到「增益随运行中的部分和逐拍变化」这一根因，在帧起始拍把增益锁存为常量，使整帧施加同一增益；② 用「归一化 + 256 项倒数 ROM + 一次乘法」替换 IP 生成的流水除法器，逻辑资源下降 14.4 个百分点，代价仅 2 个 DSP，精度实测最差 0.39%（验收带 ±2%）；③ 20×12 节点、带双线性插值的镜头色彩暗角校正，只校 R/B 不动 G，全移位加法实现，实测使逐列 R/G 极差下降 43%~45.5%；④ 闭环自动曝光，以帧亮度统计驱动传感器模拟增益，7bit 单调增益索引闭环收敛。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在扩展与进阶功能方面，系统实现了块级帧差法硬件运动目标检测：把画面划分为 16×9 共 144 个 80×80 块，只跨帧缓存块亮度均值（144 字节），无需整帧存储即可完成比对，运动中块以红色描边在 OSD 上实时标注；判据采用「绝对阈值 + 相对阈值 + 亮度地板 + 连续两帧确认」四重条件抑制噪声。同时提供两行橙色实时遥测（AE 状态、增益索引、实测亮度、AWB 双通道增益与各决策标志）与一行亮青色参数行（S 曲线 / LSC / 数字增益 / AE 的开关状态），使一块板子即可完成全部调试与验收，不依赖在线调试器。此外还实现了按颜色特征识别的硬件目标检测：块级判决 + 两帧确认去抖 + 孤立块滤除 + 1 秒跟踪保持，命中的目标以绿色框叠加，空场景零误检。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系统在 60fps 下零掉帧运行（帧计数与墙钟误差 &lt;0.3%）；15 分钟连续挂机实测画面亮度漂移 &lt;1%，白平衡 R/G、B/G 稳定在 0.980±0.001；白纸靶面 A/B 对照显示 LSC 使逐列 R/G 极差下降 43%~45.5% 并两批独立复现；采用倒数查表后整机 slice 占用由 83.78% 降至 66.10%，为后续功能留出充足余量。设计流程上建立了「ModelSim Testbench → 全工程编译检查 → TangDynasty 命令行综合布线 → 比特流归档与 md5 台账」的可复现迭代闭环，全部源码、约束、脚本与 34 个版本的比特流均在 Git 仓库中可追溯。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Logo、帧计数器（黄）、两行实时遥测（橙）、算法模式行（绿）、参数状态行（亮青）、目标检测框（绿）、运动块框（红），共 7 层。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本系统面向需要低延迟、高实时性且不便依赖通用处理器的机器视觉场景。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（1）零延迟流水线：全链路无帧缓存，数据以 AXI4-Stream 逐拍推进；ISP 域 60MHz、每拍 4 像素，HDMI 像素域 75MHz、串行域 375MHz，跨域转移仅一处单比特翻转同步。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（2）模块化、可旁路：ISP 每个功能块均带运行期 bypass 端口，可单点隔离定位问题；插入新模块时严格保持上下游时序等价。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（3）用算术换资源：AWB 的两路流水除法器被「归一化 + 256 项倒数 ROM + 一次乘法」取代，精度实测最差 0.39%，整机 slice 从 83.78% 降到 66.10%，代价仅 +2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OSD：单份字符 ROM 支撑 6 个 OSD 图层，含汉字「安路」字模、自绘 Logo ROM 与动态遥测字段。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倒数查表替换流水除法器：把 AWB 的两路 32÷48 位流水除法器换成归一化 + 256×16 倒数 ROM + 一次乘法，逐点验证精度 ≤0.39%，逻辑资源降低 14.4 个百分点，只付出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零帧存块级帧差：以 144 字节的块均值缓存替代整帧存储，配「绝对阈值 + 相对阈值 + 亮度地板 + 连续两帧确认」四重判据。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的镜头色彩暗角校正：实测 R/G 与 B/G 的剖面形状几乎重合，故共用一张增益表、G 通道直通，既拉平色偏又不改变全局亮度与 AE 目标均值语义。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全自研分块 OSD 遥测：把算法内部量与开关状态实时上屏，使一块板子即可完成全部调试与验收。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自顶向下逐级展开：先确定数据通路与时钟域（ISP 域 60MHz / 像素域 75MHz / 串行域 375MHz / 控制域 24MHz），再为每个功能块定义端口与时序契约（AXI4-Stream，逐拍等价）。每加一级都遵守「上下游 tlast/tuser/tvalid 的延迟必须与新增流水线级数一致」的原则。每个新模块配套一个 ModelSim Testbench，用与 RTL 不同源的参考模型逐拍比对；然后跑全工程编译检查（42/43），再交 TangDynasty 命令行综合布线。每版比特流归档并记录 md5、时序与资源，形成 16 个版本的演进台账。上板后按「静止 / 运动」配对采集，用统计脚本量化验收。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本作品为纯电子系统，不含机械结构设计。经与团队确认，演示不需要摄像头支架、亚克力底座或线缆固定件，本节不适用。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`fpgacnds`），27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453 LUT6 / 661 ripple / 278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345 LUT6、各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111 LUT6 / 200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855 LUT6 / 220 ripple / 878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叠加）：7 个图层依次判定——安路 Logo（ROM）、帧计数器 CNT（黄 `24'hfff200`）、遥测第 1 行（橙 `24'hff8000`）、遥测第 2 行（橙）、算法模式行 MODE（绿 `24'h00ff88`）、参数状态行（亮青 `24'h00e6ff`）、目标检测框（绿 `24'h00ff40`）；运动块红色描边也在此层绘制。七层共用唯一一份字符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机械成果：不适用——本作品为纯电子系统，不含机械结构设计，演示时不使用摄像头支架、底座或线缆固定件。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叠加：6 个图层同时工作（Logo、CNT、两行遥测、MODE、参数行），叠加不影响视频时序。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（1）目标检测的进一步扩展：现有 `obj_detect` 已实现颜色特征的块级检测与绿色框标注，后续可增加形状特征与多目标分类，并按块坐标输出目标中心点。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（2）动态坐标标注：现有 60 帧保持已实现「框不闪断」，进一步可把命中块的质心坐标转成 OSD 数值上屏；受 slice 余量限制暂未实施。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（3）处理延迟可视化：在帧首注入时间戳、在输出端读回并做差，可把「采集到显示」的延迟以毫秒级数值上屏。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（4）直方图均衡：在已有亮度直方图统计的基础上增加 CDF 映射，即可实现自适应对比度增强。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固化：赛题要求最终设计上电即可运行、无需 PC 下载。板载 N25Q128 QSPI Flash 即 FPGA 的配置存储器，用 TangDynasty 的 Program Flash 把 `.bit` 写入即可上电自启动，不需要额外的加载 RTL。当前尚未执行这一步。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待补充——这一节需参赛队员本人撰写，不宜由他人代笔。写作框架见同目录 `心得体会模板_20261019.docx`（四段结构：起点与选题 / 最难的那件事 / 方法上的收获 / 不足与展望，合计约 1000 字）。下列线索可直接取用：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从「能出图」到「颜色对」之间踩过的坑：采集链把颜色做了 limited→full 展开导致所有调色结论被污染；传感器内置灰度测试图被「四开关全上」这一出厂推荐档意外打开；工程里长期存在两份 `awb.v`，一整轮改动打在了不参与综合的副本上。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工具链的教训：TangDynasty 命令行只认 run 目录的 `.prj` 而不认图形界面的 `.al`；比特流文件时间戳变新并不等于构建成功，必须核对日志与网表中关键模块是否仍在。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用算术换资源的过程：把两路流水除法器换成归一化 + 倒数查表 + 一次乘法，逻辑资源下降 14.4 个百分点，而精度仍满足 ±2% 的验收带。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一块板三个人怎么协作：分支约定、PR 流程、改动顶层文件时在提交信息首行标注 `TOUCHES:`、以及 16 个版本的比特流台账如何让任何一次回滚都有据可依。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