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0" w:after="0"/>
        <w:jc w:val="center"/>
      </w:pPr>
      <w:r>
        <w:rPr>
          <w:rFonts w:ascii="Times New Roman" w:hAnsi="Times New Roman" w:eastAsia="宋体" w:cs="Times New Roman"/>
          <w:b/>
          <w:i w:val="0"/>
          <w:sz w:val="44"/>
        </w:rPr>
        <w:t>演示视频旁白稿</w:t>
      </w:r>
    </w:p>
    <w:p>
      <w:pPr>
        <w:spacing w:line="288" w:lineRule="auto" w:before="120" w:after="0"/>
        <w:jc w:val="center"/>
      </w:pPr>
      <w:r>
        <w:rPr>
          <w:rFonts w:ascii="Times New Roman" w:hAnsi="Times New Roman" w:eastAsia="宋体" w:cs="Times New Roman"/>
          <w:b w:val="0"/>
          <w:i w:val="0"/>
          <w:sz w:val="24"/>
        </w:rPr>
        <w:t>基于安路 PH1P35 的实时数字图像处理系统</w:t>
      </w:r>
    </w:p>
    <w:p>
      <w:pPr>
        <w:spacing w:line="288" w:lineRule="auto"/>
        <w:jc w:val="center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对应 9 段 / 150 秒 · 以《分镜检查表_20261023.docx》「必看现象」为准 · 2026-10-23</w:t>
      </w:r>
    </w:p>
    <w:p>
      <w:pPr>
        <w:spacing w:before="360" w:after="120" w:line="312" w:lineRule="auto"/>
      </w:pPr>
      <w:r>
        <w:rPr>
          <w:rFonts w:ascii="Times New Roman" w:hAnsi="Times New Roman" w:eastAsia="宋体" w:cs="Times New Roman"/>
          <w:b/>
          <w:i w:val="0"/>
          <w:color w:val="1F3B66"/>
          <w:sz w:val="30"/>
        </w:rPr>
        <w:t>一、时长与语速基准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9 段总长 150 秒，但可说话的时间比段长少，因为第 3、5 段要留出拨码后的停顿。按 4.2 字/秒来配字（比日常说话略慢，方便现场看画面）。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737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段</w:t>
            </w:r>
          </w:p>
        </w:tc>
        <w:tc>
          <w:tcPr>
            <w:tcW w:type="dxa" w:w="238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名称</w:t>
            </w:r>
          </w:p>
        </w:tc>
        <w:tc>
          <w:tcPr>
            <w:tcW w:type="dxa" w:w="113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时长</w:t>
            </w:r>
          </w:p>
        </w:tc>
        <w:tc>
          <w:tcPr>
            <w:tcW w:type="dxa" w:w="204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其中动作占时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旁白字数</w:t>
            </w:r>
          </w:p>
        </w:tc>
        <w:tc>
          <w:tcPr>
            <w:tcW w:type="dxa" w:w="1191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累计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开机即用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12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≈52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0:12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数据通路总览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16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0（只指）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≈77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0:28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ISP 在线可关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22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12 s（四次拨动）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≈73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0:50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AE 与 AWB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16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4 s（手电照射）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≈63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1:06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拨码总开关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12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12 s（四次拨动）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≈50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1:18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风格化五模式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30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25 s（五次按键）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≈123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1:48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运动检测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16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 s（手划过）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≈69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2:04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目标检测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16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6 s（举笔移动）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≈66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2:20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参数收尾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10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0</w:t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≈47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2:30</w:t>
            </w:r>
          </w:p>
        </w:tc>
      </w:tr>
      <w:tr>
        <w:tc>
          <w:tcPr>
            <w:tcW w:type="dxa" w:w="737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★合计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★150 s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</w:r>
          </w:p>
        </w:tc>
        <w:tc>
          <w:tcPr>
            <w:tcW w:type="dxa" w:w="1474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★≈620 字</w:t>
            </w:r>
          </w:p>
        </w:tc>
        <w:tc>
          <w:tcPr>
            <w:tcW w:type="dxa" w:w="1191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</w:r>
          </w:p>
        </w:tc>
      </w:tr>
    </w:tbl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约 4.1 字/秒，留出换气与看画面的间隙。录的时候宁可说少、不要抢——空 1~2 秒比念不完好。</w:t>
      </w:r>
    </w:p>
    <w:p>
      <w:pPr>
        <w:spacing w:before="360" w:after="120" w:line="312" w:lineRule="auto"/>
      </w:pPr>
      <w:r>
        <w:rPr>
          <w:rFonts w:ascii="Times New Roman" w:hAnsi="Times New Roman" w:eastAsia="宋体" w:cs="Times New Roman"/>
          <w:b/>
          <w:i w:val="0"/>
          <w:color w:val="1F3B66"/>
          <w:sz w:val="30"/>
        </w:rPr>
        <w:t>二、必须强调的四件事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/>
          <w:i w:val="0"/>
          <w:sz w:val="24"/>
        </w:rPr>
        <w:t>没接电脑。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第 1 段和第 9 段各说一次。这是赛题 slide26 的硬性要求（上电即运行、无需 PC 下载），也是已经做到的事，值得说两遍。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/>
          <w:i w:val="0"/>
          <w:sz w:val="24"/>
        </w:rPr>
        <w:t>不用帧缓存。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第 1 段说整条链路，第 7 段说「144 个块只存 144 字节」。这是低延迟的根据，评委最认这一条。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/>
          <w:i w:val="0"/>
          <w:sz w:val="24"/>
        </w:rPr>
        <w:t>拨完一秒内生效、不用重新烧录。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第 3 段加这一句。它说明这些处理是在线可配置的，不是编译期写死的。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/>
          <w:i w:val="0"/>
          <w:sz w:val="24"/>
        </w:rPr>
        <w:t>客观数字一次性报完。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第 9 段报：1280×720@60、LUT6 77.3%、ERAM 47.2%、时序余量 +104 ps。数字要报，但只报这一处，中间不要零散报数。</w:t>
      </w:r>
    </w:p>
    <w:p>
      <w:pPr>
        <w:spacing w:before="360" w:after="120" w:line="312" w:lineRule="auto"/>
      </w:pPr>
      <w:r>
        <w:rPr>
          <w:rFonts w:ascii="Times New Roman" w:hAnsi="Times New Roman" w:eastAsia="宋体" w:cs="Times New Roman"/>
          <w:b/>
          <w:i w:val="0"/>
          <w:color w:val="1F3B66"/>
          <w:sz w:val="30"/>
        </w:rPr>
        <w:t>三、必须回避的五件事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79"/>
        <w:gridCol w:w="4479"/>
      </w:tblGrid>
      <w:tr>
        <w:tc>
          <w:tcPr>
            <w:tcW w:type="dxa" w:w="351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不要说的</w:t>
            </w:r>
          </w:p>
        </w:tc>
        <w:tc>
          <w:tcPr>
            <w:tcW w:type="dxa" w:w="5443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为什么</w:t>
            </w:r>
          </w:p>
        </w:tc>
      </w:tr>
      <w:tr>
        <w:tc>
          <w:tcPr>
            <w:tcW w:type="dxa" w:w="3515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任何关于 AI、生成工具、辅助编码的字眼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不是答辩议题，主动提等于给自己挖坑</w:t>
            </w:r>
          </w:p>
        </w:tc>
      </w:tr>
      <w:tr>
        <w:tc>
          <w:tcPr>
            <w:tcW w:type="dxa" w:w="3515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「检测准确率 / 识别率 XX%」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★ 没有测过。只有「空场景零误检、红笔出现即出框」这两条是验过的</w:t>
            </w:r>
          </w:p>
        </w:tc>
      </w:tr>
      <w:tr>
        <w:tc>
          <w:tcPr>
            <w:tcW w:type="dxa" w:w="3515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「零延迟 / 无延迟」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不成立。要说「固定流水线级数，延迟不随帧率变化」</w:t>
            </w:r>
          </w:p>
        </w:tc>
      </w:tr>
      <w:tr>
        <w:tc>
          <w:tcPr>
            <w:tcW w:type="dxa" w:w="3515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「卡通化效果很好」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脚本自己写着「观感偏硬」。说「四色平涂加黑描边」描述做法即可，不评价好坏</w:t>
            </w:r>
          </w:p>
        </w:tc>
      </w:tr>
      <w:tr>
        <w:tc>
          <w:tcPr>
            <w:tcW w:type="dxa" w:w="3515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1"/>
              </w:rPr>
              <w:t>第 4 段说「gi 会跟着变」</w:t>
            </w:r>
          </w:p>
        </w:tc>
        <w:tc>
          <w:tcPr>
            <w:tcW w:type="dxa" w:w="5443"/>
          </w:tcPr>
          <w:p>
            <w:pPr>
              <w:spacing w:line="276" w:lineRule="auto"/>
            </w:pPr>
            <w:r>
              <w:rPr>
                <w:rFonts w:ascii="Times New Roman" w:hAnsi="Times New Roman" w:eastAsia="宋体" w:cs="Times New Roman"/>
                <w:b/>
                <w:i w:val="0"/>
                <w:sz w:val="21"/>
              </w:rPr>
              <w:t>★ 这是脚本里的说法，与检查表冲突。gi 已顶到上限时不动是正常的，见第五节</w:t>
            </w:r>
          </w:p>
        </w:tc>
      </w:tr>
    </w:tbl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另外，第 7 段千万不要把手贴到镜头上。手挡住镜头会让整幅变暗，块级帧差对这种全局变化不敏感，反而不出框——现场看起来像坏了。必须在 50 cm 外横着划。</w:t>
      </w:r>
    </w:p>
    <w:p>
      <w:pPr>
        <w:spacing w:before="360" w:after="120" w:line="312" w:lineRule="auto"/>
      </w:pPr>
      <w:r>
        <w:rPr>
          <w:rFonts w:ascii="Times New Roman" w:hAnsi="Times New Roman" w:eastAsia="宋体" w:cs="Times New Roman"/>
          <w:b/>
          <w:i w:val="0"/>
          <w:color w:val="1F3B66"/>
          <w:sz w:val="30"/>
        </w:rPr>
        <w:t>四、9 段旁白正文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1 段 · 开机即用（12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只接了电源和 HDMI，没接电脑。上电十秒左右，画面自己就出来。摄像头从 MIPI 进来，处理完直接送 HDMI，中间没有帧缓存。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≈52 字 / 12 秒。说完「没有帧缓存」刚好切下一段。镜头此时从书架缓缓扫到桌面，语速跟着镜头走。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2 段 · 数据通路总览（16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画面上的信息分四块。左上角是安路 Logo。中间一行是帧计数，一直在一秒六十地涨。下面是当前的算法模式。两行橙字是实时遥测。最下面青色一行，是四个拨码的生效状态。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≈77 字 / 16 秒。「左上角」「中间」「下面」「最下面」各配一次手指点过去，手指到哪说到哪。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3 段 · ISP 在线可关（22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先看对比度。SW2 拨下去——画面马上变平，暗部发灰。拨回来，暗部又沉下去，亮部更透。这一下不用重新烧录，拨完一秒内就生效。再看暗角校正。SW1 拨下去，画面边角开始偏色。拨回来，边角就干净了。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≈73 字 / 22 秒。节奏是「拨 → 停 3 秒 → 说话」：拨下去先别说话，让观众看清变化，停满 3 秒再开口；拨回同理。这两下是整套系统能不能被信任的关键，宁可这一段说慢一点。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4 段 · AE 与 AWB（16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拿手电照一下画面中间。自动曝光会把增益压下来，画面不过曝。移开，亮度又自己提回去。橙色那行最左边的 M，是曲线前的画面均值，它跟着光照走。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≈63 字 / 16 秒。照光 3~5 秒期间不说话，等亮度回落了再说后半句。★ 只提 M，不提 gi —— 增益早已顶到上限，不会再动。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5 段 · 拨码总开关（12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青色这一行，第四、第五个字段。SW3 拨下去，MOT 变 0，画面上的绿框全没了。拨回来。SW4 拨下去，SENS 从 H 变 L，这是灵敏度两档。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≈50 字 / 12 秒。这一段话说得比动作快是正常的——一边拨一边说，最后留 2 秒静默让观众看参数行。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6 段 · 风格化五模式（30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现在按 K1，是原始画面，什么都不做。K2，灰度，按 BT.601 加权算的亮度。K3，伪彩，把亮度映射成蓝到绿到黄。长按任意一个键一秒，出来五段彩条，这是测试图。再按 K4，卡通化——先把亮度分四档平涂，再在相邻像素差异大的地方描黑边。右下角的 MODE 数字跟着从 0 变到 4。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≈123 字 / 30 秒。每档停 5~6 秒，旁白在档位切换的瞬间报名字，然后静默 3~4 秒让画面自己说话。最后一句「MODE 数字从 0 变到 4」在 K4 出来后补。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7 段 · 运动检测（16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静止的时候画面里没有框。手从五十厘米外横着划过去，出红色方块，跟着手走。手一离开，框就消失。它是块级帧差，全画面只存一百四十四个字节的块均值，所以不用帧缓存。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≈69 字 / 16 秒。先静 3 秒（让观众确认「真的没框」），再划过，停下 3 秒。★ 千万不要把手贴到镜头上。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8 段 · 目标检测（16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红笔进画面，马上出一个绿框，紧贴笔身。笔动，框跟着动。笔移出去，框保持一秒再消失。它是按颜色分块判的，两帧确认加孤立块滤除，所以空场景不会误出框。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≈66 字 / 16 秒。举笔停 3 秒 → 缓慢左右移 3 秒 → 移出，数满 1 秒再说「保持一秒再消失」。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第 9 段 · 参数收尾（10 秒）</w:t>
      </w:r>
    </w:p>
    <w:p>
      <w:pPr>
        <w:spacing w:line="360" w:lineRule="auto" w:after="80"/>
        <w:ind w:left="480" w:right="240"/>
      </w:pPr>
      <w:r>
        <w:rPr>
          <w:rFonts w:ascii="Times New Roman" w:hAnsi="Times New Roman" w:eastAsia="宋体" w:cs="Times New Roman"/>
          <w:b w:val="0"/>
          <w:i w:val="0"/>
          <w:sz w:val="24"/>
        </w:rPr>
        <w:t>「</w:t>
      </w:r>
      <w:r>
        <w:rPr>
          <w:rFonts w:ascii="Times New Roman" w:hAnsi="Times New Roman" w:eastAsia="宋体" w:cs="Times New Roman"/>
          <w:b w:val="0"/>
          <w:i w:val="0"/>
          <w:sz w:val="24"/>
        </w:rPr>
        <w:t>最后回到卡通化。整套系统 1280×720，60 帧，LUT6 用了 77.3%，ERAM 用了 47.2%，时序余量正 104 皮秒。从头到尾没有接电脑。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」</w:t>
      </w:r>
    </w:p>
    <w:p>
      <w:pPr>
        <w:spacing w:line="312" w:lineRule="auto" w:before="40" w:after="120"/>
        <w:ind w:left="480"/>
      </w:pPr>
      <w:r>
        <w:rPr>
          <w:rFonts w:ascii="Times New Roman" w:hAnsi="Times New Roman" w:eastAsia="宋体" w:cs="Times New Roman"/>
          <w:b w:val="0"/>
          <w:i w:val="0"/>
          <w:color w:val="666666"/>
          <w:sz w:val="21"/>
        </w:rPr>
        <w:t>≈47 字 / 10 秒。数字念得慢一点，最好屏幕上有字幕同步。「从头到尾没有接电脑」是收尾锤，说完定格。</w:t>
      </w:r>
    </w:p>
    <w:p>
      <w:pPr>
        <w:spacing w:before="360" w:after="120" w:line="312" w:lineRule="auto"/>
      </w:pPr>
      <w:r>
        <w:rPr>
          <w:rFonts w:ascii="Times New Roman" w:hAnsi="Times New Roman" w:eastAsia="宋体" w:cs="Times New Roman"/>
          <w:b/>
          <w:i w:val="0"/>
          <w:color w:val="1F3B66"/>
          <w:sz w:val="30"/>
        </w:rPr>
        <w:t>五、两处必须按检查表改口的地方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这两处是核对两份文档时发现的脚本与检查表冲突。检查表自己写着「两处若有不一致，以本表的『必看现象』为准」，所以旁白按检查表写，要知道为什么：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改动 1 · 第 4 段不能说「gi 会跟着变」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脚本表 1 原话：「橙字里的 M 和 W 会跟着变」。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检查表原话：「gi 一直不动其实正常（已顶到上限时不动）；只要画面亮度有反应就算过」。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实际情况：光照偏暗时 AE 早已把增益顶到 127 上限，再照手电也不会往上动。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处理：旁白只提 M（曲线前画面均值，它会随光照变），不提 gi。说错了评委一盯遥测就露。</w:t>
      </w:r>
    </w:p>
    <w:p>
      <w:pPr>
        <w:spacing w:before="280" w:after="80" w:line="312" w:lineRule="auto"/>
      </w:pPr>
      <w:r>
        <w:rPr>
          <w:rFonts w:ascii="Times New Roman" w:hAnsi="Times New Roman" w:eastAsia="宋体" w:cs="Times New Roman"/>
          <w:b/>
          <w:i w:val="0"/>
          <w:sz w:val="26"/>
        </w:rPr>
        <w:t>改动 2 · 第 3 段不要说「四角泛绿」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脚本原话：「画面四角泛绿」。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检查表原话：「边角偏色变化」（更含糊）。</w:t>
      </w: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 w:val="0"/>
          <w:sz w:val="24"/>
        </w:rPr>
        <w:t>· 处理：按检查表说「边角开始偏色」，不指定颜色——偏色方向会随场景和光照变。说「偏色」永远不会错，说「泛绿」可能对不上现场。</w:t>
      </w:r>
    </w:p>
    <w:p>
      <w:pPr>
        <w:spacing w:line="360" w:lineRule="auto" w:before="200" w:after="0"/>
      </w:pPr>
    </w:p>
    <w:p>
      <w:pPr>
        <w:spacing w:line="360" w:lineRule="auto"/>
        <w:ind w:firstLine="480"/>
      </w:pPr>
      <w:r>
        <w:rPr>
          <w:rFonts w:ascii="Times New Roman" w:hAnsi="Times New Roman" w:eastAsia="宋体" w:cs="Times New Roman"/>
          <w:b w:val="0"/>
          <w:i/>
          <w:color w:val="555555"/>
          <w:sz w:val="22"/>
        </w:rPr>
        <w:t>录制提示：一遍录完不要停，念错了整段重录（不要剪接单句，剪接后语速会突跳）。提词卡按本稿逐句排，一人念一人操作拨码。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宋体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宋体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宋体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宋体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宋体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宋体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宋体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宋体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宋体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宋体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宋体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宋体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