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宋体"/>
          <w:b/>
          <w:sz w:val="36"/>
        </w:rPr>
        <w:t>基于安路 PH1P35 的实时数字图像处理系统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sz w:val="22"/>
        </w:rPr>
        <w:t>—— 成员 B 上手指南（颜色链路 / AWB / LSC）</w:t>
      </w:r>
    </w:p>
    <w:p>
      <w:pPr>
        <w:spacing w:after="280"/>
        <w:jc w:val="center"/>
      </w:pPr>
      <w:r>
        <w:rPr>
          <w:rFonts w:ascii="Times New Roman" w:hAnsi="Times New Roman" w:eastAsia="宋体"/>
          <w:b w:val="0"/>
          <w:sz w:val="20"/>
        </w:rPr>
        <w:t>目标读者：负责 ISP 颜色链路的成员 B　　编写日期：2026-10-20　　对应交付版 md5：DB39A5CE</w:t>
      </w:r>
    </w:p>
    <w:p>
      <w:pPr>
        <w:spacing w:before="200" w:after="120"/>
      </w:pPr>
      <w:r>
        <w:rPr>
          <w:rFonts w:ascii="Times New Roman" w:hAnsi="Times New Roman" w:eastAsia="宋体"/>
          <w:b/>
          <w:sz w:val="30"/>
        </w:rPr>
        <w:t>1  项目是什么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本作品参加全国大学生嵌入式芯片与系统设计竞赛 FPGA 创新设计赛道选题二——「基于安路 PH1P35 的实时数字图像处理系统」。目标是构建一条从 MIPI 摄像头到 HDMI 显示器的完整实时视频通路，全部图像处理算法与控制逻辑都在 FPGA 内部以流水线方式自主实现，不依赖任何额外处理器。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系统当前状态：四条通路全部打通并已上板验收，输出 1280×720@60Hz，无掉帧；ISP 包含黑电平、去马赛克、镜头暗角校正、自动白平衡、真 S 曲线、自动曝光六个环节；OSD 有 8 个图层；另有风格化五模式切换、硬件运动检测、硬件目标检测三项扩展功能。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交付版比特流：proj/releases/ 下最新目录的 camera_to_dsi_display.bit，md5 DB39A5CE50591330A6D6E9C0CFCFB2E3，1789539 字节。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资源水位（TangDynasty phy.area）：slice 17448 / 21216 = 82.24%；LUT6 16400 / 21216 = 77.30%；DFF 12092 / 42432；ERAM 51 / 108；DSP 10 / 40；Setup WNS +104 ps、0 违例。注意 TD 报的 LUT6 总量是 21216，与宣传的「38189 等效 LUT」不是同一口径，不要混用。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4"/>
        </w:rPr>
        <w:t>1.1  硬件平台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【开发板】安路 HX1P35A，主芯片 PH1P35MDG324（-3 速度等级）。板载：MIPI 输入 1 路、HDMI 输出 1 路、4 组拨码开关、4 组按键、4 组 LED、128Mb QSPI 配置 Flash（美光 N25Q128）、千兆网口、TF 卡槽。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【传感器】思特威 SC500CS，500 万像素，RAW10 2-lane MIPI。不支持自动对焦。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【显示器】1280×720@60Hz，HDMI 1.4。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【工具链】TangDynasty V6.2.168116（安路官方 IDE）；ModelSim ASE（行为仿真）；Python 3（统计分析脚本）。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【仓库】https://gitee.com/wuhu-captain-kx/fpgacnds  ，分支 main，仓库根就是 E:\FPGA。</w:t>
      </w:r>
    </w:p>
    <w:p>
      <w:pPr>
        <w:spacing w:before="200" w:after="120"/>
      </w:pPr>
      <w:r>
        <w:rPr>
          <w:rFonts w:ascii="Times New Roman" w:hAnsi="Times New Roman" w:eastAsia="宋体"/>
          <w:b/>
          <w:sz w:val="30"/>
        </w:rPr>
        <w:t>2  数据通路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数据通路分四段，全部以 AXI4-Stream 逐拍握手，ISP 域时钟 60MHz、每拍 4 像素、每像素 24bit（R/G/B 各 8bit），所以一拍是 96bit。ISP 域内没有帧级缓存，延迟是固定的流水线级数。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① 视频输入：SC500CS → MIPI D-PHY RX（硬核）→ csi_unpacket_2lane → raw10_unpacket_2lane，输出 40bit/4 像素的 RAW10。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② 图像处理（ISP 域 60MHz）：按 isp_top.v 里的例化顺序是 demosaic → data128_96 → lsc → awb（内含 wb_recip）→ isp_gamma → my_algo → data96_128。其中 ae_stat、obj_detect、motion_detect 是「旁路观察者」——只收数据、不发数据、没有 tready，不占用主流水的节拍。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③ 显示：ISP 输出 128bit → DDR2 帧缓存 → uivtc（1280×720@60 时序）→ hdmi_mixer（8 层 OSD）→ hdmi_tx → 显示器。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④ 控制（24MHz 域）：key_mode_ctrl（按键去抖与模式切换）、ae_ctrl（自动曝光状态机）、uicfgcs500_720p（经 I2C 配置 SC500CS 的寄存器）、拨码同步。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567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序号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模块</w:t>
            </w:r>
          </w:p>
        </w:tc>
        <w:tc>
          <w:tcPr>
            <w:tcW w:type="dxa" w:w="4195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作用</w:t>
            </w:r>
          </w:p>
        </w:tc>
        <w:tc>
          <w:tcPr>
            <w:tcW w:type="dxa" w:w="170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资源（LUT6/FF）</w:t>
            </w:r>
          </w:p>
        </w:tc>
      </w:tr>
      <w:tr>
        <w:tc>
          <w:tcPr>
            <w:tcW w:type="dxa" w:w="567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demosaic</w:t>
            </w:r>
          </w:p>
        </w:tc>
        <w:tc>
          <w:tcPr>
            <w:tcW w:type="dxa" w:w="4195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BGGR 去马赛克，40bit RAW → 128bit RGB</w:t>
            </w:r>
          </w:p>
        </w:tc>
        <w:tc>
          <w:tcPr>
            <w:tcW w:type="dxa" w:w="170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官方 IP</w:t>
            </w:r>
          </w:p>
        </w:tc>
      </w:tr>
      <w:tr>
        <w:tc>
          <w:tcPr>
            <w:tcW w:type="dxa" w:w="567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data128_96</w:t>
            </w:r>
          </w:p>
        </w:tc>
        <w:tc>
          <w:tcPr>
            <w:tcW w:type="dxa" w:w="4195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128bit → 96bit 位宽转换（4 像素/拍）</w:t>
            </w:r>
          </w:p>
        </w:tc>
        <w:tc>
          <w:tcPr>
            <w:tcW w:type="dxa" w:w="170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官方 IP</w:t>
            </w:r>
          </w:p>
        </w:tc>
      </w:tr>
      <w:tr>
        <w:tc>
          <w:tcPr>
            <w:tcW w:type="dxa" w:w="567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lsc</w:t>
            </w:r>
          </w:p>
        </w:tc>
        <w:tc>
          <w:tcPr>
            <w:tcW w:type="dxa" w:w="4195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镜头色彩暗角校正（20×12 节点 + 双线性插值，只校 R/B）</w:t>
            </w:r>
          </w:p>
        </w:tc>
        <w:tc>
          <w:tcPr>
            <w:tcW w:type="dxa" w:w="170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795 / 274</w:t>
            </w:r>
          </w:p>
        </w:tc>
      </w:tr>
      <w:tr>
        <w:tc>
          <w:tcPr>
            <w:tcW w:type="dxa" w:w="567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awb（内含 wb_recip）</w:t>
            </w:r>
          </w:p>
        </w:tc>
        <w:tc>
          <w:tcPr>
            <w:tcW w:type="dxa" w:w="4195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灰世界自动白平衡；除法器换成倒数查表</w:t>
            </w:r>
          </w:p>
        </w:tc>
        <w:tc>
          <w:tcPr>
            <w:tcW w:type="dxa" w:w="170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844 / 601</w:t>
            </w:r>
          </w:p>
        </w:tc>
      </w:tr>
      <w:tr>
        <w:tc>
          <w:tcPr>
            <w:tcW w:type="dxa" w:w="567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isp_gamma</w:t>
            </w:r>
          </w:p>
        </w:tc>
        <w:tc>
          <w:tcPr>
            <w:tcW w:type="dxa" w:w="4195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真 S 曲线色调映射（12 份并行 256×8 内联 ROM）</w:t>
            </w:r>
          </w:p>
        </w:tc>
        <w:tc>
          <w:tcPr>
            <w:tcW w:type="dxa" w:w="170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115 / 196</w:t>
            </w:r>
          </w:p>
        </w:tc>
      </w:tr>
      <w:tr>
        <w:tc>
          <w:tcPr>
            <w:tcW w:type="dxa" w:w="567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my_algo</w:t>
            </w:r>
          </w:p>
        </w:tc>
        <w:tc>
          <w:tcPr>
            <w:tcW w:type="dxa" w:w="4195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五模式风格化：直通/灰度/伪彩/彩条/卡通化</w:t>
            </w:r>
          </w:p>
        </w:tc>
        <w:tc>
          <w:tcPr>
            <w:tcW w:type="dxa" w:w="170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630 / 116</w:t>
            </w:r>
          </w:p>
        </w:tc>
      </w:tr>
      <w:tr>
        <w:tc>
          <w:tcPr>
            <w:tcW w:type="dxa" w:w="567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data96_128</w:t>
            </w:r>
          </w:p>
        </w:tc>
        <w:tc>
          <w:tcPr>
            <w:tcW w:type="dxa" w:w="4195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96bit → 128bit 位宽转换</w:t>
            </w:r>
          </w:p>
        </w:tc>
        <w:tc>
          <w:tcPr>
            <w:tcW w:type="dxa" w:w="170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官方 IP</w:t>
            </w:r>
          </w:p>
        </w:tc>
      </w:tr>
      <w:tr>
        <w:tc>
          <w:tcPr>
            <w:tcW w:type="dxa" w:w="567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旁路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ae_stat</w:t>
            </w:r>
          </w:p>
        </w:tc>
        <w:tc>
          <w:tcPr>
            <w:tcW w:type="dxa" w:w="4195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帧亮度和统计（供 AE 用，只收不发）</w:t>
            </w:r>
          </w:p>
        </w:tc>
        <w:tc>
          <w:tcPr>
            <w:tcW w:type="dxa" w:w="170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264 / 268</w:t>
            </w:r>
          </w:p>
        </w:tc>
      </w:tr>
      <w:tr>
        <w:tc>
          <w:tcPr>
            <w:tcW w:type="dxa" w:w="567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旁路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obj_detect</w:t>
            </w:r>
          </w:p>
        </w:tc>
        <w:tc>
          <w:tcPr>
            <w:tcW w:type="dxa" w:w="4195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颜色目标检测（16×9 块，绿色框标注）</w:t>
            </w:r>
          </w:p>
        </w:tc>
        <w:tc>
          <w:tcPr>
            <w:tcW w:type="dxa" w:w="170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855 / 878</w:t>
            </w:r>
          </w:p>
        </w:tc>
      </w:tr>
      <w:tr>
        <w:tc>
          <w:tcPr>
            <w:tcW w:type="dxa" w:w="567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旁路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motion_detect</w:t>
            </w:r>
          </w:p>
        </w:tc>
        <w:tc>
          <w:tcPr>
            <w:tcW w:type="dxa" w:w="4195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块级帧差运动检测（红色框标注）</w:t>
            </w:r>
          </w:p>
        </w:tc>
        <w:tc>
          <w:tcPr>
            <w:tcW w:type="dxa" w:w="170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1150 / 1809</w:t>
            </w:r>
          </w:p>
        </w:tc>
      </w:tr>
    </w:tbl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上表的资源列取自 phy_1/camera_to_dsi_display_phy.area 里的逐实例统计。</w:t>
      </w:r>
    </w:p>
    <w:p>
      <w:pPr>
        <w:spacing w:before="200" w:after="120"/>
      </w:pPr>
      <w:r>
        <w:rPr>
          <w:rFonts w:ascii="Times New Roman" w:hAnsi="Times New Roman" w:eastAsia="宋体"/>
          <w:b/>
          <w:sz w:val="30"/>
        </w:rPr>
        <w:t>3  现场交互：拨码与按键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现场交互全靠 4 个拨码和 4 个按键。拨码的实测极性是「拨下 = 逻辑 1、拨上 = 逻辑 0」，与很多资料写的相反，代码里统一用取反来处理。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47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拨码/按键</w:t>
            </w:r>
          </w:p>
        </w:tc>
        <w:tc>
          <w:tcPr>
            <w:tcW w:type="dxa" w:w="7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引脚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功能</w:t>
            </w:r>
          </w:p>
        </w:tc>
        <w:tc>
          <w:tcPr>
            <w:tcW w:type="dxa" w:w="238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拨上 / 按下</w:t>
            </w:r>
          </w:p>
        </w:tc>
        <w:tc>
          <w:tcPr>
            <w:tcW w:type="dxa" w:w="181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拨下 / 抬起</w:t>
            </w:r>
          </w:p>
        </w:tc>
      </w:tr>
      <w:tr>
        <w:tc>
          <w:tcPr>
            <w:tcW w:type="dxa" w:w="147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SW1</w:t>
            </w:r>
          </w:p>
        </w:tc>
        <w:tc>
          <w:tcPr>
            <w:tcW w:type="dxa" w:w="7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A4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LSC 使能</w:t>
            </w:r>
          </w:p>
        </w:tc>
        <w:tc>
          <w:tcPr>
            <w:tcW w:type="dxa" w:w="238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启用暗角校正</w:t>
            </w:r>
          </w:p>
        </w:tc>
        <w:tc>
          <w:tcPr>
            <w:tcW w:type="dxa" w:w="181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旁路（直通）</w:t>
            </w:r>
          </w:p>
        </w:tc>
      </w:tr>
      <w:tr>
        <w:tc>
          <w:tcPr>
            <w:tcW w:type="dxa" w:w="147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SW2</w:t>
            </w:r>
          </w:p>
        </w:tc>
        <w:tc>
          <w:tcPr>
            <w:tcW w:type="dxa" w:w="7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B4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 曲线使能</w:t>
            </w:r>
          </w:p>
        </w:tc>
        <w:tc>
          <w:tcPr>
            <w:tcW w:type="dxa" w:w="238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启用真 S 曲线</w:t>
            </w:r>
          </w:p>
        </w:tc>
        <w:tc>
          <w:tcPr>
            <w:tcW w:type="dxa" w:w="181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旁路（线性）</w:t>
            </w:r>
          </w:p>
        </w:tc>
      </w:tr>
      <w:tr>
        <w:tc>
          <w:tcPr>
            <w:tcW w:type="dxa" w:w="147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SW3</w:t>
            </w:r>
          </w:p>
        </w:tc>
        <w:tc>
          <w:tcPr>
            <w:tcW w:type="dxa" w:w="7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E11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运动检测使能</w:t>
            </w:r>
          </w:p>
        </w:tc>
        <w:tc>
          <w:tcPr>
            <w:tcW w:type="dxa" w:w="238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开（可出红框）</w:t>
            </w:r>
          </w:p>
        </w:tc>
        <w:tc>
          <w:tcPr>
            <w:tcW w:type="dxa" w:w="181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关（不出框）</w:t>
            </w:r>
          </w:p>
        </w:tc>
      </w:tr>
      <w:tr>
        <w:tc>
          <w:tcPr>
            <w:tcW w:type="dxa" w:w="147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SW4</w:t>
            </w:r>
          </w:p>
        </w:tc>
        <w:tc>
          <w:tcPr>
            <w:tcW w:type="dxa" w:w="7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D11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运动检测灵敏度</w:t>
            </w:r>
          </w:p>
        </w:tc>
        <w:tc>
          <w:tcPr>
            <w:tcW w:type="dxa" w:w="238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严格档</w:t>
            </w:r>
          </w:p>
        </w:tc>
        <w:tc>
          <w:tcPr>
            <w:tcW w:type="dxa" w:w="181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宽松档</w:t>
            </w:r>
          </w:p>
        </w:tc>
      </w:tr>
      <w:tr>
        <w:tc>
          <w:tcPr>
            <w:tcW w:type="dxa" w:w="147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K1</w:t>
            </w:r>
          </w:p>
        </w:tc>
        <w:tc>
          <w:tcPr>
            <w:tcW w:type="dxa" w:w="7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D5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算法模式</w:t>
            </w:r>
          </w:p>
        </w:tc>
        <w:tc>
          <w:tcPr>
            <w:tcW w:type="dxa" w:w="238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MODE0 直通</w:t>
            </w:r>
          </w:p>
        </w:tc>
        <w:tc>
          <w:tcPr>
            <w:tcW w:type="dxa" w:w="181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K2</w:t>
            </w:r>
          </w:p>
        </w:tc>
        <w:tc>
          <w:tcPr>
            <w:tcW w:type="dxa" w:w="7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A9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算法模式</w:t>
            </w:r>
          </w:p>
        </w:tc>
        <w:tc>
          <w:tcPr>
            <w:tcW w:type="dxa" w:w="238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MODE1 灰度</w:t>
            </w:r>
          </w:p>
        </w:tc>
        <w:tc>
          <w:tcPr>
            <w:tcW w:type="dxa" w:w="181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K3</w:t>
            </w:r>
          </w:p>
        </w:tc>
        <w:tc>
          <w:tcPr>
            <w:tcW w:type="dxa" w:w="7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B9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算法模式</w:t>
            </w:r>
          </w:p>
        </w:tc>
        <w:tc>
          <w:tcPr>
            <w:tcW w:type="dxa" w:w="238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MODE2 伪彩热力图</w:t>
            </w:r>
          </w:p>
        </w:tc>
        <w:tc>
          <w:tcPr>
            <w:tcW w:type="dxa" w:w="181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K4</w:t>
            </w:r>
          </w:p>
        </w:tc>
        <w:tc>
          <w:tcPr>
            <w:tcW w:type="dxa" w:w="7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C7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算法模式</w:t>
            </w:r>
          </w:p>
        </w:tc>
        <w:tc>
          <w:tcPr>
            <w:tcW w:type="dxa" w:w="238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MODE4 卡通化</w:t>
            </w:r>
          </w:p>
        </w:tc>
        <w:tc>
          <w:tcPr>
            <w:tcW w:type="dxa" w:w="181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长按 K1~K4 ≥1s</w:t>
            </w:r>
          </w:p>
        </w:tc>
        <w:tc>
          <w:tcPr>
            <w:tcW w:type="dxa" w:w="7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92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算法模式</w:t>
            </w:r>
          </w:p>
        </w:tc>
        <w:tc>
          <w:tcPr>
            <w:tcW w:type="dxa" w:w="238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MODE3 五段彩条</w:t>
            </w:r>
          </w:p>
        </w:tc>
        <w:tc>
          <w:tcPr>
            <w:tcW w:type="dxa" w:w="181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</w:tbl>
    <w:p>
      <w:pPr>
        <w:spacing w:before="200" w:after="120"/>
      </w:pPr>
      <w:r>
        <w:rPr>
          <w:rFonts w:ascii="Times New Roman" w:hAnsi="Times New Roman" w:eastAsia="宋体"/>
          <w:b/>
          <w:sz w:val="30"/>
        </w:rPr>
        <w:t>4  五条必须知道的坑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以下五条是本项目真实踩过、并且每条都花了半天以上才定位的坑。改动前请先读一遍，它们都属于「代码没错、但结果全错」的类型。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567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编号</w:t>
            </w:r>
          </w:p>
        </w:tc>
        <w:tc>
          <w:tcPr>
            <w:tcW w:type="dxa" w:w="226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坑</w:t>
            </w:r>
          </w:p>
        </w:tc>
        <w:tc>
          <w:tcPr>
            <w:tcW w:type="dxa" w:w="306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现象</w:t>
            </w:r>
          </w:p>
        </w:tc>
        <w:tc>
          <w:tcPr>
            <w:tcW w:type="dxa" w:w="24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正确做法</w:t>
            </w:r>
          </w:p>
        </w:tc>
      </w:tr>
      <w:tr>
        <w:tc>
          <w:tcPr>
            <w:tcW w:type="dxa" w:w="567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TD 只认 run 目录的 .prj，不认 td_project/*.al</w:t>
            </w:r>
          </w:p>
        </w:tc>
        <w:tc>
          <w:tcPr>
            <w:tcW w:type="dxa" w:w="306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新加的 .v 报 HDL-8007 … is a black box，但 .bit 时间戳照常刷新（假成功）</w:t>
            </w:r>
          </w:p>
        </w:tc>
        <w:tc>
          <w:tcPr>
            <w:tcW w:type="dxa" w:w="24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新增文件必须同时写进 .al 和两个 run 的 .prj；构建后复查 .al 有没有被 TD 回写覆盖</w:t>
            </w:r>
          </w:p>
        </w:tc>
      </w:tr>
      <w:tr>
        <w:tc>
          <w:tcPr>
            <w:tcW w:type="dxa" w:w="567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226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AXI4-Stream 的 tlast 是「帧末」不是「行末」</w:t>
            </w:r>
          </w:p>
        </w:tc>
        <w:tc>
          <w:tcPr>
            <w:tcW w:type="dxa" w:w="306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块索引永远不变，画面上只有一整列贯穿全帧</w:t>
            </w:r>
          </w:p>
        </w:tc>
        <w:tc>
          <w:tcPr>
            <w:tcW w:type="dxa" w:w="24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行末要用 beat 计数器自造：(bx == H_BEATS-1)</w:t>
            </w:r>
          </w:p>
        </w:tc>
      </w:tr>
      <w:tr>
        <w:tc>
          <w:tcPr>
            <w:tcW w:type="dxa" w:w="567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226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Verilog 里 8bit 无符号相减会回绕</w:t>
            </w:r>
          </w:p>
        </w:tc>
        <w:tc>
          <w:tcPr>
            <w:tcW w:type="dxa" w:w="306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R-G 在 G&gt;R 时变成 200+，阈值判断恒真，暗场景满屏误检</w:t>
            </w:r>
          </w:p>
        </w:tc>
        <w:tc>
          <w:tcPr>
            <w:tcW w:type="dxa" w:w="24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扩位比较：{1'b0,R} &gt;= {1'b0,G} + 阈值</w:t>
            </w:r>
          </w:p>
        </w:tc>
      </w:tr>
      <w:tr>
        <w:tc>
          <w:tcPr>
            <w:tcW w:type="dxa" w:w="567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type="dxa" w:w="226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block 被综合工具当冗余删掉</w:t>
            </w:r>
          </w:p>
        </w:tc>
        <w:tc>
          <w:tcPr>
            <w:tcW w:type="dxa" w:w="306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资源不增反减、功能完全失效，但没有任何报错</w:t>
            </w:r>
          </w:p>
        </w:tc>
        <w:tc>
          <w:tcPr>
            <w:tcW w:type="dxa" w:w="24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构建后必须在 gate.area / phy.area 里按实例名搜一遍，确认它在网表里</w:t>
            </w:r>
          </w:p>
        </w:tc>
      </w:tr>
      <w:tr>
        <w:tc>
          <w:tcPr>
            <w:tcW w:type="dxa" w:w="567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2268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HDMI 采集链会做 limited→full 展开</w:t>
            </w:r>
          </w:p>
        </w:tc>
        <w:tc>
          <w:tcPr>
            <w:tcW w:type="dxa" w:w="3061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每通道先减 12 码再乘 1.1644，暗部放大偏色，所有调色结论都失真</w:t>
            </w:r>
          </w:p>
        </w:tc>
        <w:tc>
          <w:tcPr>
            <w:tcW w:type="dxa" w:w="2494"/>
          </w:tcPr>
          <w:p>
            <w:pPr>
              <w:spacing w:line="269" w:lineRule="auto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OBS 里把色彩范围设成「扩展 (Full)」、色彩空间 Rec.709；用 Logo ROM 当色卡校准</w:t>
            </w:r>
          </w:p>
        </w:tc>
      </w:tr>
    </w:tbl>
    <w:p>
      <w:pPr>
        <w:spacing w:before="200" w:after="120"/>
      </w:pPr>
      <w:r>
        <w:rPr>
          <w:rFonts w:ascii="Times New Roman" w:hAnsi="Times New Roman" w:eastAsia="宋体"/>
          <w:b/>
          <w:sz w:val="30"/>
        </w:rPr>
        <w:t>5  没有板子时的工作方式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4"/>
        </w:rPr>
        <w:t>5.1  没有板子时能做什么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板子只有一块，在负责人手上。你不需要板子也能完成绝大部分工作：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编译检查：python _analysis\scripts\compile_check.py，正常结果是 42/43 通过。唯一失败的是 proj/baseline/lab3/user_source/hdl_source/ph1p35_ddr/ph1p35_324_ddr_wrapper.v，那是官方 DDR 黑盒保护文件，属预期失败。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行为仿真：ModelSim ASE 装在 E:\modelsim\modelsim_ase\win32aloem\。各模块的 testbench 在 _analysis\sim\&lt;模块名&gt;\ 下，跑法都是 vlib work → vlog 源文件 tb 文件 → vsim -c -do "run -all; quit -f" &lt;tb名&gt;。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综合与时序：E:\TD 的 TangDynasty 命令行可跑完整 syn+phy 流程，驱动脚本是 _analysis\misc\td_run_direct.ps1，约 10~15 分钟出 route.qor 和 .bit。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统计分析：_analysis\scripts\ 下大量 Python 脚本用于分析采集图，依赖 numpy 与 Pillow。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文档与报告：比赛报告在仓库根的 比赛报告_填空版_20261019.docx，工作区地图在 WORKSPACE_MAP.md。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4"/>
        </w:rPr>
        <w:t>5.2  提交约定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分支：main 由负责人推送；你从 main 拉自己的分支（feat/xxx），改完提 PR 或直接请负责人合。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只提交源码与文档。仿真中间产物（work/、*.qpg、*.vstf、*.wlf、runs/*/run.log）不要进 git。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改了 design_top_wrapper.v 或 isp_top.v 这类公共文件的，请在 commit 标题第一行写 TOUCHES: &lt;文件名&gt;，避免和别人冲突。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任何改动都要跑一遍 compile_check.py，并说明 42/43 是否保持。</w:t>
      </w:r>
    </w:p>
    <w:p>
      <w:pPr>
        <w:spacing w:before="200" w:after="120"/>
      </w:pPr>
      <w:r>
        <w:rPr>
          <w:rFonts w:ascii="Times New Roman" w:hAnsi="Times New Roman" w:eastAsia="宋体"/>
          <w:b/>
          <w:sz w:val="30"/>
        </w:rPr>
        <w:t>6  你负责的部分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你负责的是 ISP 的颜色链路，具体是 proj/baseline/lab3/user_source/hdl_source/ 下的：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awb.v —— 灰世界自动白平衡。输入 96bit（4 像素），逐帧累加 R/G/B，用 wb_recip.v 的倒数查表算出 R 与 B 的增益，然后在帧首 latch 成常量乘到整帧上。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wb_recip.v —— 倒数查表除法器，用它替换了原来的两个 TangDynasty 流水除法器。把 slice 从 83.78% 压到 66.10% 就是这一步的功劳。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lsc.v —— 镜头色彩暗角校正。20×12 节点二维增益表、双线性插值、只校 R/B 不动 G。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4"/>
        </w:rPr>
        <w:t>6.1  当前颜色链的实测状态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白纸靶面上整帧 R/G = 0.9800 / 0.9804 / 0.9797，B/G = 0.9803 / 0.9807 / 0.9799，落在 0.98~1.02 的验收带内，帧间极差 0.22%，判为通过。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但有一个已知的残余：R 与 B 相对 G 存在约 2~3 个码的固定负偏置，与亮度无关。暗场景下这个固定值占比大，看起来会偏绿；亮场景下可以忽略。这个残余的归属至今没有完全定案——可以通过 OSD 上的两行橙色遥测读到 AWB 的实际增益（字段 W 与 B，屏幕上的四位十六进制除以 4096 就是倍率）。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4"/>
        </w:rPr>
        <w:t>6.2  建议你先做的三件事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把 tb 跑起来：_analysis\sim\awb\ 下有 tb_awb_means.v 等，先确认你能复现「输入 R/G=0.800 → 输出 R/G=1.0000」这个结论，理解灰世界是怎么闭环的。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读一遍 awb.v 的四路累加与帧锁存部分：一句话概括是「四个像素组的和各自累加，帧首把上一帧算出的整帧比值 latch 成常量，整帧用这个常量乘」。如果发现增益在帧内变化，那就是 latch 被破坏了。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把那个 2~3 码的残余定位清楚。允许的排查手段：ChipWatcher 探针（需要重新综合一次，约 12 分钟）、或者让负责人在 OSD 上加字段。结论要能用「哪个模块、哪一行、为什么」写出来。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注意：所有颜色结论都受 HDMI 采集链影响。采集链已经校准过（用 Logo ROM 当色卡，主蓝 27,44,75、主红 235,29,36 逐码对齐），但 OBS 的设置一旦改动就会重新引入失真。分析采集图之前，先用 captures/ 里的 logo 色值核对一遍。</w:t>
      </w:r>
    </w:p>
    <w:p>
      <w:pPr>
        <w:spacing w:before="240" w:after="100"/>
      </w:pPr>
      <w:r>
        <w:rPr>
          <w:rFonts w:ascii="Times New Roman" w:hAnsi="Times New Roman" w:eastAsia="宋体"/>
          <w:b/>
          <w:sz w:val="28"/>
        </w:rPr>
        <w:t>7  构建：怎么跑，以及什么才算「成功」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本项目最容易踩的坑不是代码写错，而是「构建看起来成功了、但功能根本没进去」。请务必按下面的顺序判断。</w:t>
      </w:r>
    </w:p>
    <w:p>
      <w:pPr>
        <w:spacing w:before="180" w:after="80"/>
      </w:pPr>
      <w:r>
        <w:rPr>
          <w:rFonts w:ascii="Times New Roman" w:hAnsi="Times New Roman" w:eastAsia="宋体"/>
          <w:b/>
          <w:sz w:val="24"/>
        </w:rPr>
        <w:t>7.1  命令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完整的 syn + phy 流程：在仓库根执行 Set-ExecutionPolicy -Scope Process -ExecutionPolicy Bypass -Force 然后 &amp; "E:\FPGA\_analysis\misc\td_run_direct.ps1" syn_1 phy_1。约 10~15 分钟。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只做语法/elaboration 检查：python _analysis\scripts\compile_check.py，基线是 42/43。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★不要用 Start-Process 起 TD★——实测会卡死在 phy_1 之前，进程活着但没有任何输出，而 route.qor 与 .bit 仍是上一次的旧产物，看起来像「构建没跑完」。必须用普通后台任务。</w:t>
      </w:r>
    </w:p>
    <w:p>
      <w:pPr>
        <w:spacing w:before="180" w:after="80"/>
      </w:pPr>
      <w:r>
        <w:rPr>
          <w:rFonts w:ascii="Times New Roman" w:hAnsi="Times New Roman" w:eastAsia="宋体"/>
          <w:b/>
          <w:sz w:val="24"/>
        </w:rPr>
        <w:t>7.2  ★判断成功的四个必要判据（缺一不可）★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74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判据</w:t>
            </w:r>
          </w:p>
        </w:tc>
        <w:tc>
          <w:tcPr>
            <w:tcW w:type="dxa" w:w="4309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怎么查</w:t>
            </w:r>
          </w:p>
        </w:tc>
        <w:tc>
          <w:tcPr>
            <w:tcW w:type="dxa" w:w="2494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不满足说明什么</w:t>
            </w:r>
          </w:p>
        </w:tc>
      </w:tr>
      <w:tr>
        <w:tc>
          <w:tcPr>
            <w:tcW w:type="dxa" w:w="1474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没有黑盒报错</w:t>
            </w:r>
          </w:p>
        </w:tc>
        <w:tc>
          <w:tcPr>
            <w:tcW w:type="dxa" w:w="4309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在 _analysis\td_direct_syn_1.log 与 td_direct_phy_1.log 里搜 HDL-8007 / black box，必须为 0 条</w:t>
            </w:r>
          </w:p>
        </w:tc>
        <w:tc>
          <w:tcPr>
            <w:tcW w:type="dxa" w:w="2494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新加的 .v 没进 run 目录的 .prj。.bit 时间戳照样会刷新，这是假成功</w:t>
            </w:r>
          </w:p>
        </w:tc>
      </w:tr>
      <w:tr>
        <w:tc>
          <w:tcPr>
            <w:tcW w:type="dxa" w:w="1474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模块真的在网表里</w:t>
            </w:r>
          </w:p>
        </w:tc>
        <w:tc>
          <w:tcPr>
            <w:tcW w:type="dxa" w:w="4309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在 phy_1\camera_to_dsi_display_phy.area 和 syn_1\camera_to_dsi_display_gate.area 里按实例名（如 u_obj_detect）搜，必须命中</w:t>
            </w:r>
          </w:p>
        </w:tc>
        <w:tc>
          <w:tcPr>
            <w:tcW w:type="dxa" w:w="2494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模块被综合工具当冗余删掉了。资源反而会下降，没有任何报错</w:t>
            </w:r>
          </w:p>
        </w:tc>
      </w:tr>
      <w:tr>
        <w:tc>
          <w:tcPr>
            <w:tcW w:type="dxa" w:w="1474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时序收敛</w:t>
            </w:r>
          </w:p>
        </w:tc>
        <w:tc>
          <w:tcPr>
            <w:tcW w:type="dxa" w:w="4309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phy_1\route.qor：Setup WNS &gt; 0、TNS = 0、违例 S-EP = 0；Hold 同理</w:t>
            </w:r>
          </w:p>
        </w:tc>
        <w:tc>
          <w:tcPr>
            <w:tcW w:type="dxa" w:w="2494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WNS 掉到 +2 ps 这种也算「0 违例」但极危险，余量不足 50 ps 就要警惕</w:t>
            </w:r>
          </w:p>
        </w:tc>
      </w:tr>
      <w:tr>
        <w:tc>
          <w:tcPr>
            <w:tcW w:type="dxa" w:w="1474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功能指标没漂</w:t>
            </w:r>
          </w:p>
        </w:tc>
        <w:tc>
          <w:tcPr>
            <w:tcW w:type="dxa" w:w="4309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phy_1\camera_to_dsi_display_phy.area 的 #RAMs 应为 51、#DSPs 应为 10</w:t>
            </w:r>
          </w:p>
        </w:tc>
        <w:tc>
          <w:tcPr>
            <w:tcW w:type="dxa" w:w="2494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数字不对说明某条链路被优化掉了或接错了</w:t>
            </w:r>
          </w:p>
        </w:tc>
      </w:tr>
    </w:tbl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★一句话记法：.bit 的时间戳变新 ≠ 构建成功。必须同时看日志、看网表、看 route.qor。★</w:t>
      </w:r>
    </w:p>
    <w:p>
      <w:pPr>
        <w:spacing w:before="180" w:after="80"/>
      </w:pPr>
      <w:r>
        <w:rPr>
          <w:rFonts w:ascii="Times New Roman" w:hAnsi="Times New Roman" w:eastAsia="宋体"/>
          <w:b/>
          <w:sz w:val="24"/>
        </w:rPr>
        <w:t>7.3  新增一个 .v 文件的完整步骤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这是最容易出错的地方，四步缺一不可，而且 TD 跑完会按自己的内部状态回写 .al，所以顺序很重要：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① 把 .v 放进 proj\baseline\lab3\user_source\hdl_source\ 下对应子目录。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② 写进 td_project\camera_to_dsi_display.al（TD 图形界面读的那份）。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③ 同时写进两个 run 目录的 .prj：td_project\camera_to_dsi_display_Runs\syn_1\ 与 \phy_1\ 下的 camera_to_dsi_display.prj。★TD 命令行只认 .prj，不认 .al★。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④ 构建完之后再查一次 .al，确认第 ② 步的条目还在（TD 可能把它覆盖回去）。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仓库里已有现成脚本可参考：_analysis\scripts\patch_prj_add_lsc.py、patch_prj_add_wbrecip.py、add_obj_to_filelist.py，都是干这件事的。</w:t>
      </w:r>
    </w:p>
    <w:p>
      <w:pPr>
        <w:spacing w:before="240" w:after="100"/>
      </w:pPr>
      <w:r>
        <w:rPr>
          <w:rFonts w:ascii="Times New Roman" w:hAnsi="Times New Roman" w:eastAsia="宋体"/>
          <w:b/>
          <w:sz w:val="28"/>
        </w:rPr>
        <w:t>8  两行橙色遥测怎么读（板上唯一的调试窗口）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板子上没有串口打印，所有运行期状态都靠画面上这两行 19 字符的橙色文字。它们的位置在 1280×720 内部坐标的 (376,152) 与 (376,164)，换算到 1920×1080 的屏幕坐标要 ×1.5。</w:t>
      </w:r>
    </w:p>
    <w:p>
      <w:pPr>
        <w:spacing w:before="180" w:after="80"/>
      </w:pPr>
      <w:r>
        <w:rPr>
          <w:rFonts w:ascii="Times New Roman" w:hAnsi="Times New Roman" w:eastAsia="宋体"/>
          <w:b/>
          <w:sz w:val="24"/>
        </w:rPr>
        <w:t>8.1  第 1 行：AE / 亮度 / 白平衡增益</w:t>
      </w:r>
    </w:p>
    <w:p>
      <w:pPr>
        <w:spacing w:line="336" w:lineRule="auto" w:after="80"/>
      </w:pPr>
      <w:r>
        <w:rPr>
          <w:rFonts w:ascii="Times New Roman" w:hAnsi="Times New Roman" w:eastAsia="宋体"/>
          <w:b w:val="0"/>
          <w:sz w:val="22"/>
        </w:rPr>
        <w:t>格式：AE&lt;gi2&gt;S&lt;st1&gt;M&lt;ml2&gt;W&lt;gr4&gt;B&lt;gb4&gt;，例：AE2E S2 M3B W158B B1B6E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850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</w:t>
            </w:r>
          </w:p>
        </w:tc>
        <w:tc>
          <w:tcPr>
            <w:tcW w:type="dxa" w:w="1474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位数</w:t>
            </w:r>
          </w:p>
        </w:tc>
        <w:tc>
          <w:tcPr>
            <w:tcW w:type="dxa" w:w="2835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含义</w:t>
            </w:r>
          </w:p>
        </w:tc>
        <w:tc>
          <w:tcPr>
            <w:tcW w:type="dxa" w:w="3969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怎么换算</w:t>
            </w:r>
          </w:p>
        </w:tc>
      </w:tr>
      <w:tr>
        <w:tc>
          <w:tcPr>
            <w:tcW w:type="dxa" w:w="850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AE</w:t>
            </w:r>
          </w:p>
        </w:tc>
        <w:tc>
          <w:tcPr>
            <w:tcW w:type="dxa" w:w="1474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固定标签</w:t>
            </w:r>
          </w:p>
        </w:tc>
        <w:tc>
          <w:tcPr>
            <w:tcW w:type="dxa" w:w="2835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就是个标记，不含数值</w:t>
            </w:r>
          </w:p>
        </w:tc>
        <w:tc>
          <w:tcPr>
            <w:tcW w:type="dxa" w:w="3969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gi</w:t>
            </w:r>
          </w:p>
        </w:tc>
        <w:tc>
          <w:tcPr>
            <w:tcW w:type="dxa" w:w="1474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 位十六进制</w:t>
            </w:r>
          </w:p>
        </w:tc>
        <w:tc>
          <w:tcPr>
            <w:tcW w:type="dxa" w:w="2835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AE 的 7bit 单调增益索引，0~127</w:t>
            </w:r>
          </w:p>
        </w:tc>
        <w:tc>
          <w:tcPr>
            <w:tcW w:type="dxa" w:w="3969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0=1.000×，127=15.750×；粗档 {0x03,0x07,0x0F,0x1F}=×1/×2/×4/×8，细档 0x20~0x3F = ×1.000~×1.969</w:t>
            </w:r>
          </w:p>
        </w:tc>
      </w:tr>
      <w:tr>
        <w:tc>
          <w:tcPr>
            <w:tcW w:type="dxa" w:w="850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</w:t>
            </w:r>
          </w:p>
        </w:tc>
        <w:tc>
          <w:tcPr>
            <w:tcW w:type="dxa" w:w="1474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 位十进制</w:t>
            </w:r>
          </w:p>
        </w:tc>
        <w:tc>
          <w:tcPr>
            <w:tcW w:type="dxa" w:w="2835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AE 状态机状态</w:t>
            </w:r>
          </w:p>
        </w:tc>
        <w:tc>
          <w:tcPr>
            <w:tcW w:type="dxa" w:w="3969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0=等 init 表 / 1=稳定计时 / 2=闭环 / 3=冻结</w:t>
            </w:r>
          </w:p>
        </w:tc>
      </w:tr>
      <w:tr>
        <w:tc>
          <w:tcPr>
            <w:tcW w:type="dxa" w:w="850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  <w:tc>
          <w:tcPr>
            <w:tcW w:type="dxa" w:w="1474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 位十六进制</w:t>
            </w:r>
          </w:p>
        </w:tc>
        <w:tc>
          <w:tcPr>
            <w:tcW w:type="dxa" w:w="2835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曲线之前的整帧亮度均值</w:t>
            </w:r>
          </w:p>
        </w:tc>
        <w:tc>
          <w:tcPr>
            <w:tcW w:type="dxa" w:w="3969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直接就是 0~255 的码值</w:t>
            </w:r>
          </w:p>
        </w:tc>
      </w:tr>
      <w:tr>
        <w:tc>
          <w:tcPr>
            <w:tcW w:type="dxa" w:w="850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</w:t>
            </w:r>
          </w:p>
        </w:tc>
        <w:tc>
          <w:tcPr>
            <w:tcW w:type="dxa" w:w="1474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 位十六进制</w:t>
            </w:r>
          </w:p>
        </w:tc>
        <w:tc>
          <w:tcPr>
            <w:tcW w:type="dxa" w:w="2835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AWB 施加的 R 增益</w:t>
            </w:r>
          </w:p>
        </w:tc>
        <w:tc>
          <w:tcPr>
            <w:tcW w:type="dxa" w:w="3969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÷4096 = 倍率。0x1000 = 1.000×，0x158B = 1.346×</w:t>
            </w:r>
          </w:p>
        </w:tc>
      </w:tr>
      <w:tr>
        <w:tc>
          <w:tcPr>
            <w:tcW w:type="dxa" w:w="850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</w:t>
            </w:r>
          </w:p>
        </w:tc>
        <w:tc>
          <w:tcPr>
            <w:tcW w:type="dxa" w:w="1474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 位十六进制</w:t>
            </w:r>
          </w:p>
        </w:tc>
        <w:tc>
          <w:tcPr>
            <w:tcW w:type="dxa" w:w="2835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AWB 施加的 B 增益</w:t>
            </w:r>
          </w:p>
        </w:tc>
        <w:tc>
          <w:tcPr>
            <w:tcW w:type="dxa" w:w="3969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</w:tr>
    </w:tbl>
    <w:p>
      <w:pPr>
        <w:spacing w:before="180" w:after="80"/>
      </w:pPr>
      <w:r>
        <w:rPr>
          <w:rFonts w:ascii="Times New Roman" w:hAnsi="Times New Roman" w:eastAsia="宋体"/>
          <w:b/>
          <w:sz w:val="24"/>
        </w:rPr>
        <w:t>8.2  第 2 行：AE 决策链的中间变量</w:t>
      </w:r>
    </w:p>
    <w:p>
      <w:pPr>
        <w:spacing w:line="336" w:lineRule="auto" w:after="80"/>
      </w:pPr>
      <w:r>
        <w:rPr>
          <w:rFonts w:ascii="Times New Roman" w:hAnsi="Times New Roman" w:eastAsia="宋体"/>
          <w:b w:val="0"/>
          <w:sz w:val="22"/>
        </w:rPr>
        <w:t>格式：F&lt;can&gt;&lt;frm&gt;&lt;req&gt;&lt;aec&gt;&lt;cam&gt;T&lt;settle2&gt;N&lt;next2&gt;D&lt;dec2&gt;U&lt;inc2&gt;，前 5 个是 0/1 标志位，后 4 个是两位十六进制数。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can = 是否可以动作（稳定期结束且帧有效）；frm = 本帧统计是否有效；req = 是否有待发的寄存器请求；aec = AE 表配置是否完成；cam = 摄像头 init 表是否下载完。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T = 稳定计时器当前值；N = 下一档增益索引；D = 若降档会到多少；U = 若升档会到多少。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★读数值要小心★：小字号下 '7' 和 '2' 很容易看错（'7' 的顶行是满宽 5 格、'2' 的顶行是 01110）。本项目曾经把 gi=0x7F 误读成 0x2E，导致在「AE 不动作」这个假问题上花了好几个小时。关键数值请放大截图，或者直接用 8.3 的方法交叉验算。</w:t>
      </w:r>
    </w:p>
    <w:p>
      <w:pPr>
        <w:spacing w:before="180" w:after="80"/>
      </w:pPr>
      <w:r>
        <w:rPr>
          <w:rFonts w:ascii="Times New Roman" w:hAnsi="Times New Roman" w:eastAsia="宋体"/>
          <w:b/>
          <w:sz w:val="24"/>
        </w:rPr>
        <w:t>8.3  交叉验算（防读错）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U 与 D 必须满足：U = min(127, gi + step)、D = max(0, gi − step)，step ≤ 8。如果你读出的 gi、U、D 三者凑不出这个关系，那就是字号看错了，不是 RTL 错。</w:t>
      </w:r>
    </w:p>
    <w:p>
      <w:pPr>
        <w:spacing w:before="240" w:after="100"/>
      </w:pPr>
      <w:r>
        <w:rPr>
          <w:rFonts w:ascii="Times New Roman" w:hAnsi="Times New Roman" w:eastAsia="宋体"/>
          <w:b/>
          <w:sz w:val="28"/>
        </w:rPr>
        <w:t>9  版本与回滚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proj/releases/ 下现有 34 个版本目录，每个都含 .bit、压缩版 .bit、route.qor、camera_to_dsi_display_phy.area 与 readMe.txt。</w:t>
      </w:r>
    </w:p>
    <w:p>
      <w:pPr>
        <w:spacing w:line="336" w:lineRule="auto" w:after="80"/>
      </w:pPr>
      <w:r>
        <w:rPr>
          <w:rFonts w:ascii="Times New Roman" w:hAnsi="Times New Roman" w:eastAsia="宋体"/>
          <w:b w:val="0"/>
          <w:sz w:val="22"/>
        </w:rPr>
        <w:t>★所有 .bit 的大小都恰好是 1 789 539 字节★，所以「大小对」不能证明「版本对」，必须比 md5。烧录前一定要核对 md5。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814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用途</w:t>
            </w:r>
          </w:p>
        </w:tc>
        <w:tc>
          <w:tcPr>
            <w:tcW w:type="dxa" w:w="4195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目录</w:t>
            </w:r>
          </w:p>
        </w:tc>
        <w:tc>
          <w:tcPr>
            <w:tcW w:type="dxa" w:w="2494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bit md5</w:t>
            </w:r>
          </w:p>
        </w:tc>
      </w:tr>
      <w:tr>
        <w:tc>
          <w:tcPr>
            <w:tcW w:type="dxa" w:w="1814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★当前交付版★</w:t>
            </w:r>
          </w:p>
        </w:tc>
        <w:tc>
          <w:tcPr>
            <w:tcW w:type="dxa" w:w="4195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2026-10-18_a2_hold60</w:t>
            </w:r>
          </w:p>
        </w:tc>
        <w:tc>
          <w:tcPr>
            <w:tcW w:type="dxa" w:w="2494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DB39A5CE50591330A6D6E9C0CFCFB2E3</w:t>
            </w:r>
          </w:p>
        </w:tc>
      </w:tr>
      <w:tr>
        <w:tc>
          <w:tcPr>
            <w:tcW w:type="dxa" w:w="1814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已知良好，可回滚</w:t>
            </w:r>
          </w:p>
        </w:tc>
        <w:tc>
          <w:tcPr>
            <w:tcW w:type="dxa" w:w="4195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2026-10-18_a2_hold（保持窗口 8 帧版）</w:t>
            </w:r>
          </w:p>
        </w:tc>
        <w:tc>
          <w:tcPr>
            <w:tcW w:type="dxa" w:w="2494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8F17896E045B770AECE1E0AA75CA692C</w:t>
            </w:r>
          </w:p>
        </w:tc>
      </w:tr>
      <w:tr>
        <w:tc>
          <w:tcPr>
            <w:tcW w:type="dxa" w:w="1814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已知良好，可回滚</w:t>
            </w:r>
          </w:p>
        </w:tc>
        <w:tc>
          <w:tcPr>
            <w:tcW w:type="dxa" w:w="4195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2026-10-17_baseline_p0_closed（闭环最干净的基线）</w:t>
            </w:r>
          </w:p>
        </w:tc>
        <w:tc>
          <w:tcPr>
            <w:tcW w:type="dxa" w:w="2494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6CB52C8463FB6E96A7EC7DE69AE6E754</w:t>
            </w:r>
          </w:p>
        </w:tc>
      </w:tr>
      <w:tr>
        <w:tc>
          <w:tcPr>
            <w:tcW w:type="dxa" w:w="1814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★不要用★</w:t>
            </w:r>
          </w:p>
        </w:tc>
        <w:tc>
          <w:tcPr>
            <w:tcW w:type="dxa" w:w="4195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2026-10-18_a2_hold60_fix9</w:t>
            </w:r>
          </w:p>
        </w:tc>
        <w:tc>
          <w:tcPr>
            <w:tcW w:type="dxa" w:w="2494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04942553…（WNS 掉到 +2 ps，已回退）</w:t>
            </w:r>
          </w:p>
        </w:tc>
      </w:tr>
      <w:tr>
        <w:tc>
          <w:tcPr>
            <w:tcW w:type="dxa" w:w="1814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原厂基线</w:t>
            </w:r>
          </w:p>
        </w:tc>
        <w:tc>
          <w:tcPr>
            <w:tcW w:type="dxa" w:w="4195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lab3_vendor_2026-09-10</w:t>
            </w:r>
          </w:p>
        </w:tc>
        <w:tc>
          <w:tcPr>
            <w:tcW w:type="dxa" w:w="2494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B12FF9AE…（未改过的官方例程）</w:t>
            </w:r>
          </w:p>
        </w:tc>
      </w:tr>
    </w:tbl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板子烧坏了怎么救：先烧一个「已知良好」的版本确认硬件没坏，再回去查自己改的东西。烧完必须拔电 5 秒重新上电（不是按复位键），因为摄像头 init 表与传感器状态只在冷启动时重来。</w:t>
      </w:r>
    </w:p>
    <w:p>
      <w:pPr>
        <w:spacing w:before="240" w:after="100"/>
      </w:pPr>
      <w:r>
        <w:rPr>
          <w:rFonts w:ascii="Times New Roman" w:hAnsi="Times New Roman" w:eastAsia="宋体"/>
          <w:b/>
          <w:sz w:val="28"/>
        </w:rPr>
        <w:t>10  当前仍未解决的问题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以下都是截至 2026-10-20 的真实状态，不是「待办猜测」：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567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2608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问题</w:t>
            </w:r>
          </w:p>
        </w:tc>
        <w:tc>
          <w:tcPr>
            <w:tcW w:type="dxa" w:w="3402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当前状态</w:t>
            </w:r>
          </w:p>
        </w:tc>
        <w:tc>
          <w:tcPr>
            <w:tcW w:type="dxa" w:w="2041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影响</w:t>
            </w:r>
          </w:p>
        </w:tc>
      </w:tr>
      <w:tr>
        <w:tc>
          <w:tcPr>
            <w:tcW w:type="dxa" w:w="567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R/B 相对 G 有约 2~3 码的固定负偏置（与亮度无关）</w:t>
            </w:r>
          </w:p>
        </w:tc>
        <w:tc>
          <w:tcPr>
            <w:tcW w:type="dxa" w:w="3402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亮场景已进 0.98~1.02 验收带；暗场景仍会偏绿。归属未定案</w:t>
            </w:r>
          </w:p>
        </w:tc>
        <w:tc>
          <w:tcPr>
            <w:tcW w:type="dxa" w:w="2041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画面暗时偏绿；不阻塞交付</w:t>
            </w:r>
          </w:p>
        </w:tc>
      </w:tr>
      <w:tr>
        <w:tc>
          <w:tcPr>
            <w:tcW w:type="dxa" w:w="567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目标检测只支持「红色」一种颜色特征</w:t>
            </w:r>
          </w:p>
        </w:tc>
        <w:tc>
          <w:tcPr>
            <w:tcW w:type="dxa" w:w="3402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16×9 块级 + 两帧确认 + 孤立块滤除 + 60 帧保持，已上板验收通过</w:t>
            </w:r>
          </w:p>
        </w:tc>
        <w:tc>
          <w:tcPr>
            <w:tcW w:type="dxa" w:w="2041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换别的颜色需要改 obj_detect.v 的三个阈值参数</w:t>
            </w:r>
          </w:p>
        </w:tc>
      </w:tr>
      <w:tr>
        <w:tc>
          <w:tcPr>
            <w:tcW w:type="dxa" w:w="567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608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运动检测对「整幅画面突然变暗」不敏感</w:t>
            </w:r>
          </w:p>
        </w:tc>
        <w:tc>
          <w:tcPr>
            <w:tcW w:type="dxa" w:w="3402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块均值同时下降时块间差异拉不开，属算法固有特性，不是 bug</w:t>
            </w:r>
          </w:p>
        </w:tc>
        <w:tc>
          <w:tcPr>
            <w:tcW w:type="dxa" w:w="2041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现场开关灯不会误报，但也检测不到</w:t>
            </w:r>
          </w:p>
        </w:tc>
      </w:tr>
      <w:tr>
        <w:tc>
          <w:tcPr>
            <w:tcW w:type="dxa" w:w="567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608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OSD 画面顶部第 0~3 行有品红瞬态</w:t>
            </w:r>
          </w:p>
        </w:tc>
        <w:tc>
          <w:tcPr>
            <w:tcW w:type="dxa" w:w="3402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1080 行里坏 3 行，一直存在，未定位到具体模块</w:t>
            </w:r>
          </w:p>
        </w:tc>
        <w:tc>
          <w:tcPr>
            <w:tcW w:type="dxa" w:w="2041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可忽略；1080 行里 3 行</w:t>
            </w:r>
          </w:p>
        </w:tc>
      </w:tr>
      <w:tr>
        <w:tc>
          <w:tcPr>
            <w:tcW w:type="dxa" w:w="567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608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QSPI 固化未做</w:t>
            </w:r>
          </w:p>
        </w:tc>
        <w:tc>
          <w:tcPr>
            <w:tcW w:type="dxa" w:w="3402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板载 N25Q128 就是配置 Flash，用 TD 的 Program Flash 写入即可，不需要写 RTL 加载器；但尚未执行</w:t>
            </w:r>
          </w:p>
        </w:tc>
        <w:tc>
          <w:tcPr>
            <w:tcW w:type="dxa" w:w="2041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★竞赛硬性要求：最终设计必须上电即可运行★，这是通过/不通过级别</w:t>
            </w:r>
          </w:p>
        </w:tc>
      </w:tr>
      <w:tr>
        <w:tc>
          <w:tcPr>
            <w:tcW w:type="dxa" w:w="567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608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报告仍缺实物照片、系统框图以外的插图、心得正文</w:t>
            </w:r>
          </w:p>
        </w:tc>
        <w:tc>
          <w:tcPr>
            <w:tcW w:type="dxa" w:w="3402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框图已插入（图 1）；实物照片与心得需负责人本人提供</w:t>
            </w:r>
          </w:p>
        </w:tc>
        <w:tc>
          <w:tcPr>
            <w:tcW w:type="dxa" w:w="2041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影响报告完整性，不影响设计本身</w:t>
            </w:r>
          </w:p>
        </w:tc>
      </w:tr>
    </w:tbl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时间节点：竞赛要求在 11-04 前提交电子版材料。当前阶段以「把功能做完、做稳」优先，QSPI 固化与实物录像排在最后。</w:t>
      </w:r>
    </w:p>
    <w:p>
      <w:pPr>
        <w:spacing w:before="240" w:after="100"/>
      </w:pPr>
      <w:r>
        <w:rPr>
          <w:rFonts w:ascii="Times New Roman" w:hAnsi="Times New Roman" w:eastAsia="宋体"/>
          <w:b/>
          <w:sz w:val="28"/>
        </w:rPr>
        <w:t>11  你改代码前必须知道的三个契约</w:t>
      </w:r>
    </w:p>
    <w:p>
      <w:pPr>
        <w:spacing w:before="180" w:after="80"/>
      </w:pPr>
      <w:r>
        <w:rPr>
          <w:rFonts w:ascii="Times New Roman" w:hAnsi="Times New Roman" w:eastAsia="宋体"/>
          <w:b/>
          <w:sz w:val="24"/>
        </w:rPr>
        <w:t>11.1  96bit 数据流的字节序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ISP 域一拍是 4 个像素、每像素 24bit，共 96bit。四个像素在总线上的排列是：</w:t>
      </w:r>
    </w:p>
    <w:p>
      <w:pPr>
        <w:spacing w:line="336" w:lineRule="auto" w:after="80"/>
      </w:pPr>
      <w:r>
        <w:rPr>
          <w:rFonts w:ascii="Times New Roman" w:hAnsi="Times New Roman" w:eastAsia="宋体"/>
          <w:b w:val="0"/>
          <w:sz w:val="22"/>
        </w:rPr>
        <w:t>p0r = I_tdata[23:16]、p0g = I_tdata[15:8]、p0b = I_tdata[7:0]；p1 整体 +24bit，即 p1r = [47:40]、p1g = [39:32]、p1b = [31:24]；p2、p3 依次 +48、+72。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代码里能看到对应写法（awb.v:151-163 用的是 I_tdata_d0[16+:8] 这种形式，等价）。★如果字节序搞反，R 和 B 会互换，所有颜色结论都会变成假的偏色，而且很难从画面上看出来。★</w:t>
      </w:r>
    </w:p>
    <w:p>
      <w:pPr>
        <w:spacing w:before="180" w:after="80"/>
      </w:pPr>
      <w:r>
        <w:rPr>
          <w:rFonts w:ascii="Times New Roman" w:hAnsi="Times New Roman" w:eastAsia="宋体"/>
          <w:b/>
          <w:sz w:val="24"/>
        </w:rPr>
        <w:t>11.2  awb.v 的四个关键常量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701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位置</w:t>
            </w:r>
          </w:p>
        </w:tc>
        <w:tc>
          <w:tcPr>
            <w:tcW w:type="dxa" w:w="1701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写法</w:t>
            </w:r>
          </w:p>
        </w:tc>
        <w:tc>
          <w:tcPr>
            <w:tcW w:type="dxa" w:w="2835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含义</w:t>
            </w:r>
          </w:p>
        </w:tc>
        <w:tc>
          <w:tcPr>
            <w:tcW w:type="dxa" w:w="2381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改它的后果</w:t>
            </w:r>
          </w:p>
        </w:tc>
      </w:tr>
      <w:tr>
        <w:tc>
          <w:tcPr>
            <w:tcW w:type="dxa" w:w="1701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awb.v:184~196</w:t>
            </w:r>
          </w:p>
        </w:tc>
        <w:tc>
          <w:tcPr>
            <w:tcW w:type="dxa" w:w="1701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rgb_sum[n] &lt; 720</w:t>
            </w:r>
          </w:p>
        </w:tc>
        <w:tc>
          <w:tcPr>
            <w:tcW w:type="dxa" w:w="2835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白点排除：四个像素各自的 R+G+B 超过 720 就不参与累加</w:t>
            </w:r>
          </w:p>
        </w:tc>
        <w:tc>
          <w:tcPr>
            <w:tcW w:type="dxa" w:w="2381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调低会更容易被高光带偏；调高会把高光纳入统计</w:t>
            </w:r>
          </w:p>
        </w:tc>
      </w:tr>
      <w:tr>
        <w:tc>
          <w:tcPr>
            <w:tcW w:type="dxa" w:w="1701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awb.v 累加初值</w:t>
            </w:r>
          </w:p>
        </w:tc>
        <w:tc>
          <w:tcPr>
            <w:tcW w:type="dxa" w:w="1701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sum_r / sum_g / sum_b 初值 = 1</w:t>
            </w:r>
          </w:p>
        </w:tc>
        <w:tc>
          <w:tcPr>
            <w:tcW w:type="dxa" w:w="2835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避免除零</w:t>
            </w:r>
          </w:p>
        </w:tc>
        <w:tc>
          <w:tcPr>
            <w:tcW w:type="dxa" w:w="2381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改成 0 会在帧首除零，增益饱和</w:t>
            </w:r>
          </w:p>
        </w:tc>
      </w:tr>
      <w:tr>
        <w:tc>
          <w:tcPr>
            <w:tcW w:type="dxa" w:w="1701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awb.v 增益复位值</w:t>
            </w:r>
          </w:p>
        </w:tc>
        <w:tc>
          <w:tcPr>
            <w:tcW w:type="dxa" w:w="1701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20'h10000</w:t>
            </w:r>
          </w:p>
        </w:tc>
        <w:tc>
          <w:tcPr>
            <w:tcW w:type="dxa" w:w="2835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Q16 定点的 1.000×</w:t>
            </w:r>
          </w:p>
        </w:tc>
        <w:tc>
          <w:tcPr>
            <w:tcW w:type="dxa" w:w="2381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改成别的会让 AWB 从非 1.0 起步</w:t>
            </w:r>
          </w:p>
        </w:tc>
      </w:tr>
      <w:tr>
        <w:tc>
          <w:tcPr>
            <w:tcW w:type="dxa" w:w="1701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awb.v 增益饱和</w:t>
            </w:r>
          </w:p>
        </w:tc>
        <w:tc>
          <w:tcPr>
            <w:tcW w:type="dxa" w:w="1701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20'hfffff</w:t>
            </w:r>
          </w:p>
        </w:tc>
        <w:tc>
          <w:tcPr>
            <w:tcW w:type="dxa" w:w="2835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增益上限（约 8.0×）</w:t>
            </w:r>
          </w:p>
        </w:tc>
        <w:tc>
          <w:tcPr>
            <w:tcW w:type="dxa" w:w="2381"/>
          </w:tcPr>
          <w:p>
            <w:pPr>
              <w:spacing w:line="264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改小会限制可校正范围；改大可能溢出乘法器</w:t>
            </w:r>
          </w:p>
        </w:tc>
      </w:tr>
    </w:tbl>
    <w:p>
      <w:pPr>
        <w:spacing w:before="180" w:after="80"/>
      </w:pPr>
      <w:r>
        <w:rPr>
          <w:rFonts w:ascii="Times New Roman" w:hAnsi="Times New Roman" w:eastAsia="宋体"/>
          <w:b/>
          <w:sz w:val="24"/>
        </w:rPr>
        <w:t>11.3  lsc.v 的坐标映射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lsc 的表是 20 列 × 12 行 = 240 个节点，每个节点存 {kR[9:0], kB[9:0]} 共 20bit。映射关系：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水平方向：S_hidx = S_bx[8:4]。S_bx 是「拍计数」，一拍 4 像素，所以 16 拍 = 64 个内部像素（= 屏幕 96 像素）对应一个节点。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垂直方向：S_vidx = S_y[11:6]。每 64 行（= 屏幕 96 像素）对应一个节点。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节点内做双线性插值：S_fx = S_bx[3:0]（拍内 16 等分）、S_fy = S_y[5:2]（行内 16 等分）。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增益公式：g = 1 + k/1024，施加方式是 out = v + ((v*k) &gt;&gt; 10)，再饱和到 255。K_MAX = 1023，所以单点最大增益约 2.0×。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★坐标是 1280×720 的内部坐标系，不是屏幕的 1920×1080★。做软件对照实验时一定要按 96 屏幕像素一个节点去切，否则会把节点边界算错。</w:t>
      </w:r>
    </w:p>
    <w:p>
      <w:pPr>
        <w:spacing w:before="240" w:after="100"/>
      </w:pPr>
      <w:r>
        <w:rPr>
          <w:rFonts w:ascii="Times New Roman" w:hAnsi="Times New Roman" w:eastAsia="宋体"/>
          <w:b/>
          <w:sz w:val="28"/>
        </w:rPr>
        <w:t>12  建议的下一步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按这个顺序做，每一步都能独立验证：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先跑通仿真：_analysis\sim\awb\ 下的 tb，确认能复现「输入 R/G=0.800 → 输出 R/G=1.0000」。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再跑 compile_check，确认 42/43。这一步能挡住绝大部分语法问题。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然后改一小处、跑一次完整构建、按 §7.2 的四个判据验一遍。不要攒着一起改。</w:t>
      </w:r>
    </w:p>
    <w:p>
      <w:pPr>
        <w:spacing w:line="324" w:lineRule="auto" w:after="40"/>
        <w:ind w:left="220"/>
      </w:pPr>
      <w:r>
        <w:rPr>
          <w:rFonts w:ascii="Times New Roman" w:hAnsi="Times New Roman" w:eastAsia="宋体"/>
          <w:b w:val="0"/>
          <w:sz w:val="22"/>
        </w:rPr>
        <w:t>· 最后把结论写成「哪个文件、哪一行、为什么」，交给负责人上板验证。你没有板子，所以任何改动都必须先自证到「逻辑上成立 + 仿真通过 + 构建通过」这三条。</w:t>
      </w:r>
    </w:p>
    <w:sectPr w:rsidR="00FC693F" w:rsidRPr="0006063C" w:rsidSect="00034616">
      <w:pgSz w:w="12240" w:h="15840"/>
      <w:pgMar w:top="1361" w:right="1587" w:bottom="1361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