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8A29C7" w:rsidTr="008A29C7">
        <w:tc>
          <w:tcPr>
            <w:tcW w:w="9016" w:type="dxa"/>
            <w:shd w:val="clear" w:color="auto" w:fill="FFFFFF" w:themeFill="background1"/>
          </w:tcPr>
          <w:p w:rsidR="008A29C7" w:rsidRDefault="008A29C7">
            <w:r>
              <w:t>&lt;head /&gt;</w:t>
            </w:r>
          </w:p>
        </w:tc>
      </w:tr>
      <w:tr w:rsidR="008A29C7" w:rsidTr="008A29C7">
        <w:tc>
          <w:tcPr>
            <w:tcW w:w="9016" w:type="dxa"/>
            <w:shd w:val="clear" w:color="auto" w:fill="FFFFFF" w:themeFill="background1"/>
          </w:tcPr>
          <w:p w:rsidR="008A29C7" w:rsidRDefault="008A29C7">
            <w:r>
              <w:t>&lt;body&gt;</w:t>
            </w:r>
          </w:p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8790"/>
            </w:tblGrid>
            <w:tr w:rsidR="008A29C7" w:rsidTr="008A29C7">
              <w:tc>
                <w:tcPr>
                  <w:tcW w:w="8790" w:type="dxa"/>
                  <w:shd w:val="clear" w:color="auto" w:fill="F2F2F2" w:themeFill="background1" w:themeFillShade="F2"/>
                </w:tcPr>
                <w:p w:rsidR="008A29C7" w:rsidRDefault="008A29C7">
                  <w:r>
                    <w:t xml:space="preserve">Script that adds the </w:t>
                  </w:r>
                  <w:proofErr w:type="spellStart"/>
                  <w:r>
                    <w:t>Roboto</w:t>
                  </w:r>
                  <w:proofErr w:type="spellEnd"/>
                  <w:r>
                    <w:t xml:space="preserve"> font</w:t>
                  </w:r>
                </w:p>
              </w:tc>
            </w:tr>
            <w:tr w:rsidR="008A29C7" w:rsidTr="008A29C7">
              <w:tc>
                <w:tcPr>
                  <w:tcW w:w="8790" w:type="dxa"/>
                  <w:shd w:val="clear" w:color="auto" w:fill="F2F2F2" w:themeFill="background1" w:themeFillShade="F2"/>
                </w:tcPr>
                <w:p w:rsidR="008A29C7" w:rsidRDefault="008A29C7">
                  <w:r>
                    <w:t>&lt;div id</w:t>
                  </w:r>
                  <w:proofErr w:type="gramStart"/>
                  <w:r>
                    <w:t>=”mount</w:t>
                  </w:r>
                  <w:proofErr w:type="gramEnd"/>
                  <w:r>
                    <w:t>”&gt;</w:t>
                  </w:r>
                </w:p>
                <w:tbl>
                  <w:tblPr>
                    <w:tblStyle w:val="TableGrid"/>
                    <w:tblW w:w="0" w:type="auto"/>
                    <w:shd w:val="clear" w:color="auto" w:fill="D9D9D9" w:themeFill="background1" w:themeFillShade="D9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8A29C7" w:rsidTr="008A29C7">
                    <w:tc>
                      <w:tcPr>
                        <w:tcW w:w="8564" w:type="dxa"/>
                        <w:shd w:val="clear" w:color="auto" w:fill="D9D9D9" w:themeFill="background1" w:themeFillShade="D9"/>
                      </w:tcPr>
                      <w:p w:rsidR="008A29C7" w:rsidRDefault="008A29C7">
                        <w:r>
                          <w:t>&lt;Provider store={store}&gt;</w:t>
                        </w:r>
                      </w:p>
                      <w:tbl>
                        <w:tblPr>
                          <w:tblStyle w:val="TableGrid"/>
                          <w:tblW w:w="0" w:type="auto"/>
                          <w:shd w:val="clear" w:color="auto" w:fill="BFBFBF" w:themeFill="background1" w:themeFillShade="BF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8A29C7" w:rsidTr="008A29C7">
                          <w:tc>
                            <w:tcPr>
                              <w:tcW w:w="8338" w:type="dxa"/>
                              <w:shd w:val="clear" w:color="auto" w:fill="BFBFBF" w:themeFill="background1" w:themeFillShade="BF"/>
                            </w:tcPr>
                            <w:p w:rsidR="008A29C7" w:rsidRDefault="008A29C7">
                              <w:r>
                                <w:t>&lt;Router history={history}&gt;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shd w:val="clear" w:color="auto" w:fill="A6A6A6" w:themeFill="background1" w:themeFillShade="A6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8A29C7" w:rsidTr="008A29C7">
                                <w:tc>
                                  <w:tcPr>
                                    <w:tcW w:w="8112" w:type="dxa"/>
                                    <w:shd w:val="clear" w:color="auto" w:fill="A6A6A6" w:themeFill="background1" w:themeFillShade="A6"/>
                                  </w:tcPr>
                                  <w:p w:rsidR="008A29C7" w:rsidRDefault="008A29C7" w:rsidP="008A29C7">
                                    <w:r>
                                      <w:t>&lt;Router component={</w:t>
                                    </w:r>
                                    <w:proofErr w:type="spellStart"/>
                                    <w:r w:rsidRPr="008E03EB">
                                      <w:rPr>
                                        <w:b/>
                                        <w:color w:val="FF0000"/>
                                      </w:rPr>
                                      <w:t>NotAuthenticated</w:t>
                                    </w:r>
                                    <w:proofErr w:type="spellEnd"/>
                                    <w:r>
                                      <w:t>}&gt;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shd w:val="clear" w:color="auto" w:fill="808080" w:themeFill="background1" w:themeFillShade="80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8A29C7" w:rsidTr="00AC6AFB">
                                      <w:tc>
                                        <w:tcPr>
                                          <w:tcW w:w="7886" w:type="dxa"/>
                                          <w:shd w:val="clear" w:color="auto" w:fill="808080" w:themeFill="background1" w:themeFillShade="80"/>
                                        </w:tcPr>
                                        <w:p w:rsidR="008A29C7" w:rsidRDefault="008A29C7">
                                          <w:r>
                                            <w:t>&lt;Router path={</w:t>
                                          </w:r>
                                          <w:proofErr w:type="spellStart"/>
                                          <w:r>
                                            <w:t>loginpath</w:t>
                                          </w:r>
                                          <w:proofErr w:type="spellEnd"/>
                                          <w:r>
                                            <w:t>} component={Login}/&gt;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A29C7" w:rsidRDefault="008A29C7">
                                    <w:r>
                                      <w:t>&lt;/Router&gt;</w:t>
                                    </w:r>
                                  </w:p>
                                </w:tc>
                              </w:tr>
                              <w:tr w:rsidR="008A29C7" w:rsidTr="008A29C7">
                                <w:tc>
                                  <w:tcPr>
                                    <w:tcW w:w="8112" w:type="dxa"/>
                                    <w:shd w:val="clear" w:color="auto" w:fill="A6A6A6" w:themeFill="background1" w:themeFillShade="A6"/>
                                  </w:tcPr>
                                  <w:p w:rsidR="008A29C7" w:rsidRDefault="008A29C7" w:rsidP="008A29C7">
                                    <w:r>
                                      <w:t>&lt;Router component={</w:t>
                                    </w:r>
                                    <w:r w:rsidRPr="008E03EB">
                                      <w:rPr>
                                        <w:b/>
                                        <w:color w:val="538135" w:themeColor="accent6" w:themeShade="BF"/>
                                      </w:rPr>
                                      <w:t>Authenticated</w:t>
                                    </w:r>
                                    <w:r>
                                      <w:t>}&gt;</w:t>
                                    </w:r>
                                  </w:p>
                                  <w:p w:rsidR="008A29C7" w:rsidRDefault="008A29C7">
                                    <w:r>
                                      <w:t>&lt;/Router&gt;</w:t>
                                    </w:r>
                                  </w:p>
                                </w:tc>
                              </w:tr>
                              <w:tr w:rsidR="00AC6AFB" w:rsidTr="008A29C7">
                                <w:tc>
                                  <w:tcPr>
                                    <w:tcW w:w="8112" w:type="dxa"/>
                                    <w:shd w:val="clear" w:color="auto" w:fill="A6A6A6" w:themeFill="background1" w:themeFillShade="A6"/>
                                  </w:tcPr>
                                  <w:p w:rsidR="00AC6AFB" w:rsidRDefault="00AC6AFB" w:rsidP="008A29C7">
                                    <w:r>
                                      <w:t>&lt;Redirect from</w:t>
                                    </w:r>
                                    <w:proofErr w:type="gramStart"/>
                                    <w:r>
                                      <w:t>=”*</w:t>
                                    </w:r>
                                    <w:proofErr w:type="gramEnd"/>
                                    <w:r>
                                      <w:t>” to={</w:t>
                                    </w:r>
                                    <w:proofErr w:type="spellStart"/>
                                    <w:r>
                                      <w:t>basepath</w:t>
                                    </w:r>
                                    <w:proofErr w:type="spellEnd"/>
                                    <w:r>
                                      <w:t xml:space="preserve"> + “/”}/&gt;</w:t>
                                    </w:r>
                                  </w:p>
                                </w:tc>
                              </w:tr>
                            </w:tbl>
                            <w:p w:rsidR="008A29C7" w:rsidRDefault="008A29C7">
                              <w:r>
                                <w:t>&lt;/Router&gt;</w:t>
                              </w:r>
                            </w:p>
                          </w:tc>
                        </w:tr>
                      </w:tbl>
                      <w:p w:rsidR="008A29C7" w:rsidRDefault="008A29C7">
                        <w:r>
                          <w:t>&lt;/Provider&gt;</w:t>
                        </w:r>
                      </w:p>
                    </w:tc>
                  </w:tr>
                </w:tbl>
                <w:p w:rsidR="008A29C7" w:rsidRDefault="008A29C7">
                  <w:r>
                    <w:t>&lt;/div&gt;</w:t>
                  </w:r>
                </w:p>
              </w:tc>
            </w:tr>
          </w:tbl>
          <w:p w:rsidR="008A29C7" w:rsidRDefault="008A29C7">
            <w:r>
              <w:t>&lt;/body&gt;</w:t>
            </w:r>
          </w:p>
        </w:tc>
      </w:tr>
    </w:tbl>
    <w:p w:rsidR="00355503" w:rsidRDefault="00355503"/>
    <w:p w:rsidR="00AC6AFB" w:rsidRDefault="00AC6AFB" w:rsidP="00AC6AFB">
      <w:r w:rsidRPr="00AC6AFB">
        <w:t xml:space="preserve">A </w:t>
      </w:r>
      <w:r w:rsidRPr="00AC6AFB">
        <w:rPr>
          <w:b/>
        </w:rPr>
        <w:t>&lt;Router&gt;</w:t>
      </w:r>
      <w:r w:rsidRPr="00AC6AFB">
        <w:t xml:space="preserve"> is a high-level API </w:t>
      </w:r>
      <w:r>
        <w:t xml:space="preserve">for automatically setting up </w:t>
      </w:r>
      <w:r w:rsidRPr="00AC6AFB">
        <w:t>a router that renders a &lt;</w:t>
      </w:r>
      <w:proofErr w:type="spellStart"/>
      <w:r w:rsidRPr="00AC6AFB">
        <w:t>Route</w:t>
      </w:r>
      <w:r>
        <w:t>rContext</w:t>
      </w:r>
      <w:proofErr w:type="spellEnd"/>
      <w:r>
        <w:t xml:space="preserve">&gt; with all the props </w:t>
      </w:r>
      <w:r w:rsidRPr="00AC6AFB">
        <w:t>it need</w:t>
      </w:r>
      <w:r w:rsidR="007E5B6E">
        <w:t>s each time the URL changes.</w:t>
      </w:r>
    </w:p>
    <w:p w:rsidR="007E5B6E" w:rsidRDefault="007E5B6E" w:rsidP="007E5B6E"/>
    <w:p w:rsidR="007E5B6E" w:rsidRDefault="007E5B6E" w:rsidP="007E5B6E">
      <w:r w:rsidRPr="007E5B6E">
        <w:t xml:space="preserve">A </w:t>
      </w:r>
      <w:r w:rsidRPr="007E5B6E">
        <w:rPr>
          <w:b/>
        </w:rPr>
        <w:t>&lt;Route&gt;</w:t>
      </w:r>
      <w:r w:rsidRPr="007E5B6E">
        <w:t xml:space="preserve"> is used to declare which </w:t>
      </w:r>
      <w:r>
        <w:t xml:space="preserve">components are rendered to the </w:t>
      </w:r>
      <w:r w:rsidRPr="007E5B6E">
        <w:t>page when t</w:t>
      </w:r>
      <w:r w:rsidR="00B303E0">
        <w:t>he URL matches a given pattern.</w:t>
      </w:r>
      <w:bookmarkStart w:id="0" w:name="_GoBack"/>
      <w:bookmarkEnd w:id="0"/>
    </w:p>
    <w:p w:rsidR="007E5B6E" w:rsidRDefault="007E5B6E" w:rsidP="007E5B6E">
      <w:r w:rsidRPr="007E5B6E">
        <w:t xml:space="preserve">Routes are arranged in a nested tree </w:t>
      </w:r>
      <w:r>
        <w:t xml:space="preserve">structure. When a new URL is </w:t>
      </w:r>
      <w:r w:rsidRPr="007E5B6E">
        <w:t>requested, the tree is searched depth-first to find a route whose</w:t>
      </w:r>
      <w:r>
        <w:t xml:space="preserve"> </w:t>
      </w:r>
      <w:r w:rsidRPr="007E5B6E">
        <w:t>path matches the URL.  When one is f</w:t>
      </w:r>
      <w:r>
        <w:t xml:space="preserve">ound, all routes in the tree </w:t>
      </w:r>
      <w:r w:rsidRPr="007E5B6E">
        <w:t>that lead to it are considered "acti</w:t>
      </w:r>
      <w:r>
        <w:t xml:space="preserve">ve" and their components are </w:t>
      </w:r>
      <w:r w:rsidRPr="007E5B6E">
        <w:t>rendered into the DOM, nested in th</w:t>
      </w:r>
      <w:r>
        <w:t>e same order as in the tree.</w:t>
      </w:r>
      <w:r w:rsidRPr="007E5B6E">
        <w:br/>
        <w:t xml:space="preserve">/* </w:t>
      </w:r>
      <w:proofErr w:type="spellStart"/>
      <w:r w:rsidRPr="007E5B6E">
        <w:t>eslint</w:t>
      </w:r>
      <w:proofErr w:type="spellEnd"/>
      <w:r w:rsidRPr="007E5B6E">
        <w:t>-disable react/require-render-return */</w:t>
      </w:r>
    </w:p>
    <w:p w:rsidR="00355503" w:rsidRDefault="00355503" w:rsidP="007E5B6E"/>
    <w:p w:rsidR="00355503" w:rsidRDefault="00355503" w:rsidP="00355503">
      <w:r w:rsidRPr="00355503">
        <w:t xml:space="preserve">A </w:t>
      </w:r>
      <w:r w:rsidRPr="00355503">
        <w:rPr>
          <w:b/>
        </w:rPr>
        <w:t>&lt;Redirect&gt;</w:t>
      </w:r>
      <w:r w:rsidRPr="00355503">
        <w:t xml:space="preserve"> is used to declare anot</w:t>
      </w:r>
      <w:r>
        <w:t xml:space="preserve">her URL path where a client should </w:t>
      </w:r>
      <w:r w:rsidRPr="00355503">
        <w:t>be sent to when they request a given URL.</w:t>
      </w:r>
      <w:r>
        <w:t xml:space="preserve"> </w:t>
      </w:r>
      <w:r w:rsidRPr="00355503">
        <w:t>Redirects are placed alongside ro</w:t>
      </w:r>
      <w:r>
        <w:t xml:space="preserve">utes in the route configuration </w:t>
      </w:r>
      <w:r w:rsidRPr="00355503">
        <w:t>and ar</w:t>
      </w:r>
      <w:r>
        <w:t>e traversed in the same manner.</w:t>
      </w:r>
    </w:p>
    <w:p w:rsidR="00355503" w:rsidRPr="00355503" w:rsidRDefault="00355503" w:rsidP="00355503">
      <w:r>
        <w:t xml:space="preserve">/* </w:t>
      </w:r>
      <w:proofErr w:type="spellStart"/>
      <w:r w:rsidRPr="00355503">
        <w:t>eslint</w:t>
      </w:r>
      <w:proofErr w:type="spellEnd"/>
      <w:r w:rsidRPr="00355503">
        <w:t>-disable react/require-render-return */</w:t>
      </w:r>
    </w:p>
    <w:p w:rsidR="00355503" w:rsidRPr="007E5B6E" w:rsidRDefault="00355503" w:rsidP="007E5B6E"/>
    <w:p w:rsidR="007E5B6E" w:rsidRPr="00AC6AFB" w:rsidRDefault="007E5B6E" w:rsidP="00AC6AFB"/>
    <w:p w:rsidR="00AC6AFB" w:rsidRDefault="00AC6AFB"/>
    <w:sectPr w:rsidR="00AC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C7"/>
    <w:rsid w:val="00355503"/>
    <w:rsid w:val="006B4D35"/>
    <w:rsid w:val="007E5B6E"/>
    <w:rsid w:val="008A29C7"/>
    <w:rsid w:val="008E03EB"/>
    <w:rsid w:val="00AA2BE6"/>
    <w:rsid w:val="00AC6AFB"/>
    <w:rsid w:val="00B303E0"/>
    <w:rsid w:val="00B3342A"/>
    <w:rsid w:val="00C363F0"/>
    <w:rsid w:val="00D04EB6"/>
    <w:rsid w:val="00D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BB86"/>
  <w15:chartTrackingRefBased/>
  <w15:docId w15:val="{E3CF41AC-B26B-4C36-A9FF-48AB23F8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Yiu</dc:creator>
  <cp:keywords/>
  <dc:description/>
  <cp:lastModifiedBy>Yiu Yiu</cp:lastModifiedBy>
  <cp:revision>3</cp:revision>
  <dcterms:created xsi:type="dcterms:W3CDTF">2017-09-07T18:05:00Z</dcterms:created>
  <dcterms:modified xsi:type="dcterms:W3CDTF">2017-09-08T00:21:00Z</dcterms:modified>
</cp:coreProperties>
</file>