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83F479EA">
      <w:pPr>
        <w:pStyle w:val="000012"/>
      </w:pPr>
      <w:r>
        <w:rPr>
          <w:rFonts w:hint="eastAsia"/>
        </w:rPr>
        <w:t>智能会议室管理系统V1.0 角色说明</w:t>
      </w:r>
    </w:p>
    <w:p w14:paraId="485921F9">
      <w:pPr>
        <w:pStyle w:val="000014"/>
      </w:pPr>
      <w:r>
        <w:rPr>
          <w:rFonts w:hint="eastAsia"/>
        </w:rPr>
        <w:t>一、文档信息</w:t>
      </w:r>
    </w:p>
    <w:tbl>
      <w:tblPr>
        <w:tblStyle w:val="000027"/>
        <w:tblW w:w="0" w:type="auto"/>
        <w:tblLook w:firstRow="1" w:lastRow="0" w:firstColumn="1" w:lastColumn="0" w:noHBand="0" w:noVBand="1" w:val="04A0"/>
      </w:tblPr>
      <w:tblGrid>
        <w:gridCol w:w="4153"/>
        <w:gridCol w:w="4153"/>
      </w:tblGrid>
      <w:tr>
        <w:trPr/>
        <w:tc>
          <w:tcPr>
            <w:tcW w:w="4153" w:type="dxa"/>
            <w:tcBorders/>
          </w:tcPr>
          <w:p w14:paraId="2626C25B">
            <w:pPr>
              <w:pStyle w:val="000003"/>
            </w:pPr>
            <w:r>
              <w:rPr>
                <w:rFonts w:hint="eastAsia"/>
              </w:rPr>
              <w:t>项目</w:t>
            </w:r>
          </w:p>
        </w:tc>
        <w:tc>
          <w:tcPr>
            <w:tcW w:w="4153" w:type="dxa"/>
            <w:tcBorders/>
          </w:tcPr>
          <w:p w14:paraId="B8756CA7">
            <w:pPr>
              <w:pStyle w:val="000003"/>
            </w:pPr>
            <w:r>
              <w:rPr>
                <w:rFonts w:hint="eastAsia"/>
              </w:rPr>
              <w:t>内容</w:t>
            </w:r>
          </w:p>
        </w:tc>
      </w:tr>
      <w:tr>
        <w:trPr/>
        <w:tc>
          <w:tcPr>
            <w:tcW w:w="4153" w:type="dxa"/>
            <w:tcBorders/>
          </w:tcPr>
          <w:p w14:paraId="E352DBA1">
            <w:pPr>
              <w:pStyle w:val="000003"/>
            </w:pPr>
            <w:r>
              <w:rPr>
                <w:rFonts w:hint="eastAsia"/>
              </w:rPr>
              <w:t>项目名称</w:t>
            </w:r>
          </w:p>
        </w:tc>
        <w:tc>
          <w:tcPr>
            <w:tcW w:w="4153" w:type="dxa"/>
            <w:tcBorders/>
          </w:tcPr>
          <w:p w14:paraId="BE1151F8">
            <w:pPr>
              <w:pStyle w:val="000003"/>
            </w:pPr>
            <w:r>
              <w:rPr>
                <w:rFonts w:hint="eastAsia"/>
              </w:rPr>
              <w:t>智能会议室管理系统I</w:t>
            </w:r>
          </w:p>
        </w:tc>
      </w:tr>
      <w:tr>
        <w:trPr/>
        <w:tc>
          <w:tcPr>
            <w:tcW w:w="4153" w:type="dxa"/>
            <w:tcBorders/>
          </w:tcPr>
          <w:p w14:paraId="EA85B722">
            <w:pPr>
              <w:pStyle w:val="000003"/>
            </w:pPr>
            <w:r>
              <w:rPr>
                <w:rFonts w:hint="eastAsia"/>
              </w:rPr>
              <w:t>版本名称</w:t>
            </w:r>
          </w:p>
        </w:tc>
        <w:tc>
          <w:tcPr>
            <w:tcW w:w="4153" w:type="dxa"/>
            <w:tcBorders/>
          </w:tcPr>
          <w:p w14:paraId="F14A40F8">
            <w:pPr>
              <w:pStyle w:val="000003"/>
            </w:pPr>
            <w:r>
              <w:rPr>
                <w:rFonts w:hint="eastAsia"/>
              </w:rPr>
              <w:t>V1.0——基础预约与管理平台</w:t>
            </w:r>
          </w:p>
        </w:tc>
      </w:tr>
      <w:tr>
        <w:trPr/>
        <w:tc>
          <w:tcPr>
            <w:tcW w:w="4153" w:type="dxa"/>
            <w:tcBorders/>
          </w:tcPr>
          <w:p w14:paraId="0302FDDF">
            <w:pPr>
              <w:pStyle w:val="000003"/>
            </w:pPr>
            <w:r>
              <w:rPr>
                <w:rFonts w:hint="eastAsia"/>
              </w:rPr>
              <w:t>小组</w:t>
            </w:r>
          </w:p>
        </w:tc>
        <w:tc>
          <w:tcPr>
            <w:tcW w:w="4153" w:type="dxa"/>
            <w:tcBorders/>
          </w:tcPr>
          <w:p w14:paraId="4D279905">
            <w:pPr>
              <w:pStyle w:val="000003"/>
            </w:pPr>
            <w:r>
              <w:rPr>
                <w:rFonts w:hint="eastAsia"/>
              </w:rPr>
              <w:t>第4组</w:t>
            </w:r>
          </w:p>
        </w:tc>
      </w:tr>
      <w:tr>
        <w:trPr/>
        <w:tc>
          <w:tcPr>
            <w:tcW w:w="4153" w:type="dxa"/>
            <w:tcBorders/>
          </w:tcPr>
          <w:p w14:paraId="FD420D54">
            <w:pPr>
              <w:pStyle w:val="000003"/>
            </w:pPr>
            <w:r>
              <w:rPr>
                <w:rFonts w:hint="eastAsia"/>
              </w:rPr>
              <w:t>最终方案</w:t>
            </w:r>
          </w:p>
        </w:tc>
        <w:tc>
          <w:tcPr>
            <w:tcW w:w="4153" w:type="dxa"/>
            <w:tcBorders/>
          </w:tcPr>
          <w:p w14:paraId="CF4E0AD9">
            <w:pPr>
              <w:pStyle w:val="000003"/>
            </w:pPr>
            <w:r>
              <w:rPr>
                <w:rFonts w:hint="eastAsia"/>
              </w:rPr>
              <w:t>方案A</w:t>
            </w:r>
          </w:p>
        </w:tc>
      </w:tr>
      <w:tr>
        <w:trPr/>
        <w:tc>
          <w:tcPr>
            <w:tcW w:w="4153" w:type="dxa"/>
            <w:tcBorders/>
          </w:tcPr>
          <w:p w14:paraId="6FDC66DB">
            <w:pPr>
              <w:pStyle w:val="000003"/>
            </w:pPr>
            <w:r>
              <w:rPr>
                <w:rFonts w:hint="eastAsia"/>
              </w:rPr>
              <w:t>编写人</w:t>
            </w:r>
          </w:p>
        </w:tc>
        <w:tc>
          <w:tcPr>
            <w:tcW w:w="4153" w:type="dxa"/>
            <w:tcBorders/>
          </w:tcPr>
          <w:p w14:paraId="FAD65645">
            <w:pPr>
              <w:pStyle w:val="000003"/>
            </w:pPr>
            <w:r>
              <w:rPr>
                <w:rFonts w:hint="eastAsia"/>
              </w:rPr>
              <w:t>孙若普</w:t>
            </w:r>
          </w:p>
        </w:tc>
      </w:tr>
      <w:tr>
        <w:trPr/>
        <w:tc>
          <w:tcPr>
            <w:tcW w:w="4153" w:type="dxa"/>
            <w:tcBorders/>
          </w:tcPr>
          <w:p w14:paraId="644D8E2D">
            <w:pPr>
              <w:pStyle w:val="000003"/>
            </w:pPr>
            <w:r>
              <w:rPr>
                <w:rFonts w:hint="eastAsia"/>
              </w:rPr>
              <w:t>审核人</w:t>
            </w:r>
          </w:p>
        </w:tc>
        <w:tc>
          <w:tcPr>
            <w:tcW w:w="4153" w:type="dxa"/>
            <w:tcBorders/>
          </w:tcPr>
          <w:p w14:paraId="366B8738">
            <w:pPr>
              <w:pStyle w:val="000003"/>
            </w:pPr>
            <w:r>
              <w:rPr>
                <w:rFonts w:hint="eastAsia"/>
              </w:rPr>
              <w:t>第四组全体成员</w:t>
            </w:r>
          </w:p>
        </w:tc>
      </w:tr>
      <w:tr>
        <w:trPr/>
        <w:tc>
          <w:tcPr>
            <w:tcW w:w="4153" w:type="dxa"/>
            <w:tcBorders/>
          </w:tcPr>
          <w:p w14:paraId="55945D2A">
            <w:pPr>
              <w:pStyle w:val="000003"/>
            </w:pPr>
            <w:r>
              <w:rPr>
                <w:rFonts w:hint="eastAsia"/>
              </w:rPr>
              <w:t>日期</w:t>
            </w:r>
          </w:p>
        </w:tc>
        <w:tc>
          <w:tcPr>
            <w:tcW w:w="4153" w:type="dxa"/>
            <w:tcBorders/>
          </w:tcPr>
          <w:p w14:paraId="1AAAC854">
            <w:pPr>
              <w:pStyle w:val="000003"/>
            </w:pPr>
            <w:r>
              <w:t>2026.9.21</w:t>
            </w:r>
          </w:p>
        </w:tc>
      </w:tr>
    </w:tbl>
    <w:p w14:paraId="8D44D993">
      <w:pPr>
        <w:pStyle w:val="000014"/>
      </w:pPr>
      <w:r>
        <w:rPr>
          <w:rFonts w:hint="eastAsia"/>
        </w:rPr>
        <w:t>二、角色总览</w:t>
      </w:r>
    </w:p>
    <w:tbl>
      <w:tblPr>
        <w:tblStyle w:val="000027"/>
        <w:tblW w:w="0" w:type="auto"/>
        <w:tblLook w:firstRow="1" w:lastRow="0" w:firstColumn="1" w:lastColumn="0" w:noHBand="0" w:noVBand="1" w:val="04A0"/>
      </w:tblPr>
      <w:tblGrid>
        <w:gridCol w:w="2769"/>
        <w:gridCol w:w="2769"/>
        <w:gridCol w:w="2769"/>
      </w:tblGrid>
      <w:tr>
        <w:trPr/>
        <w:tc>
          <w:tcPr>
            <w:tcW w:w="2769" w:type="dxa"/>
            <w:tcBorders/>
          </w:tcPr>
          <w:p w14:paraId="5B6899A9">
            <w:pPr>
              <w:pStyle w:val="000003"/>
            </w:pPr>
            <w:r>
              <w:rPr>
                <w:rFonts w:hint="eastAsia"/>
              </w:rPr>
              <w:t>序号</w:t>
            </w:r>
          </w:p>
        </w:tc>
        <w:tc>
          <w:tcPr>
            <w:tcW w:w="2769" w:type="dxa"/>
            <w:tcBorders/>
          </w:tcPr>
          <w:p w14:paraId="A96F57F8">
            <w:pPr>
              <w:pStyle w:val="000003"/>
            </w:pPr>
            <w:r>
              <w:rPr>
                <w:rFonts w:hint="eastAsia"/>
              </w:rPr>
              <w:t>角色名称</w:t>
            </w:r>
          </w:p>
        </w:tc>
        <w:tc>
          <w:tcPr>
            <w:tcW w:w="2769" w:type="dxa"/>
            <w:tcBorders/>
          </w:tcPr>
          <w:p w14:paraId="35DECAD1">
            <w:pPr>
              <w:pStyle w:val="000003"/>
            </w:pPr>
            <w:r>
              <w:rPr>
                <w:rFonts w:hint="eastAsia"/>
              </w:rPr>
              <w:t>角色简述</w:t>
            </w:r>
          </w:p>
        </w:tc>
      </w:tr>
      <w:tr>
        <w:trPr/>
        <w:tc>
          <w:tcPr>
            <w:tcW w:w="2769" w:type="dxa"/>
            <w:tcBorders/>
          </w:tcPr>
          <w:p w14:paraId="AE901985">
            <w:pPr>
              <w:pStyle w:val="000003"/>
            </w:pPr>
            <w:r>
              <w:t>1</w:t>
            </w:r>
          </w:p>
        </w:tc>
        <w:tc>
          <w:tcPr>
            <w:tcW w:w="2769" w:type="dxa"/>
            <w:tcBorders/>
          </w:tcPr>
          <w:p w14:paraId="D493F70E">
            <w:pPr>
              <w:pStyle w:val="000003"/>
            </w:pPr>
            <w:r>
              <w:rPr>
                <w:rFonts w:hint="eastAsia"/>
              </w:rPr>
              <w:t>普通用户</w:t>
            </w:r>
          </w:p>
        </w:tc>
        <w:tc>
          <w:tcPr>
            <w:tcW w:w="2769" w:type="dxa"/>
            <w:tcBorders/>
          </w:tcPr>
          <w:p w14:paraId="31BB5042">
            <w:pPr>
              <w:pStyle w:val="000003"/>
            </w:pPr>
            <w:r>
              <w:rPr>
                <w:rFonts w:hint="eastAsia"/>
              </w:rPr>
              <w:t>系统的主要使用者，负责查询会议室资源并提交、管理个人的预约申请。</w:t>
            </w:r>
          </w:p>
        </w:tc>
      </w:tr>
      <w:tr>
        <w:trPr/>
        <w:tc>
          <w:tcPr>
            <w:tcW w:w="2769" w:type="dxa"/>
            <w:tcBorders/>
          </w:tcPr>
          <w:p w14:paraId="0A190952">
            <w:pPr>
              <w:pStyle w:val="000003"/>
            </w:pPr>
            <w:r>
              <w:t>2</w:t>
            </w:r>
          </w:p>
        </w:tc>
        <w:tc>
          <w:tcPr>
            <w:tcW w:w="2769" w:type="dxa"/>
            <w:tcBorders/>
          </w:tcPr>
          <w:p w14:paraId="5835D384">
            <w:pPr>
              <w:pStyle w:val="000003"/>
            </w:pPr>
            <w:r>
              <w:rPr>
                <w:rFonts w:hint="eastAsia"/>
              </w:rPr>
              <w:t>管理员</w:t>
            </w:r>
          </w:p>
        </w:tc>
        <w:tc>
          <w:tcPr>
            <w:tcW w:w="2769" w:type="dxa"/>
            <w:tcBorders/>
          </w:tcPr>
          <w:p w14:paraId="6F7B6E40">
            <w:pPr>
              <w:pStyle w:val="000003"/>
            </w:pPr>
            <w:r>
              <w:rPr>
                <w:rFonts w:hint="eastAsia"/>
              </w:rPr>
              <w:t>系统的维护者，负责管理用户账号、维护会议室基础信息以及处理全局预约事务。</w:t>
            </w:r>
          </w:p>
        </w:tc>
      </w:tr>
    </w:tbl>
    <w:p w14:paraId="CB7FD7B0">
      <w:pPr>
        <w:pStyle w:val="000014"/>
      </w:pPr>
      <w:r>
        <w:rPr>
          <w:rFonts w:hint="eastAsia"/>
        </w:rPr>
        <w:t>三、角色详细说明</w:t>
      </w:r>
    </w:p>
    <w:p w14:paraId="7DCBC14B">
      <w:pPr>
        <w:pStyle w:val="000016"/>
      </w:pPr>
      <w:r>
        <w:rPr>
          <w:rFonts w:hint="eastAsia"/>
        </w:rPr>
        <w:t>3.1 普通用户</w:t>
      </w:r>
    </w:p>
    <w:p w14:paraId="BD44F766">
      <w:pPr>
        <w:pStyle w:val="000004"/>
      </w:pPr>
      <w:r>
        <w:rPr>
          <w:rFonts w:hint="eastAsia"/>
          <w:b w:val="1"/>
        </w:rPr>
        <w:t>角色描述：</w:t>
      </w:r>
      <w:r>
        <w:rPr>
          <w:rFonts w:hint="eastAsia"/>
        </w:rPr>
        <w:t>普通用户是智能会议室管理系统V1.0的核心服务对象，涵盖校内各学院、各行政部门的教职工及研究生等需要使用会议室资源的群体。普通用户的主要职责是通过系统便捷地查询和预约会议室资源，完成日常会议预约申请的全流程操作，并对个人名下的预约记录进行查看、修改和取消的全生命周期管理。在系统中，普通用户仅拥有与自身业务相关的数据读写权限，无法访问其他用户的数据，也无法对系统基础配置和全局资源进行操作。普通用户的使用场景包括但不限于：为学术研讨会预约会议室、为课题组组会预约讨论空间、为班级活动预约报告厅、为师生面谈预约小型会议室等。普通用户通过本系统可以实现会议室资源的透明化查询与公平化分配，有效避免传统电话或纸质预约方式带来的信息不对称和资源冲突问题。</w:t>
      </w:r>
    </w:p>
    <w:p w14:paraId="EDDD257B">
      <w:pPr>
        <w:pStyle w:val="000004"/>
      </w:pPr>
      <w:r>
        <w:rPr>
          <w:rFonts w:hint="eastAsia"/>
          <w:b w:val="1"/>
        </w:rPr>
        <w:t>允许的操作：</w:t>
      </w:r>
    </w:p>
    <w:p w14:paraId="4D74F516">
      <w:pPr>
        <w:pStyle w:val="000004"/>
        <w:ind w:left="567"/>
      </w:pPr>
      <w:r>
        <w:rPr>
          <w:rFonts w:hint="eastAsia"/>
        </w:rPr>
        <w:t>1. 用户登录和角色区分：通过账号密码登录系统，系统自动识别其普通用户身份。登录时需输入正确的用户名和密码，系统验证通过后分配会话令牌（Session Token），后续请求携带该令牌进行身份鉴权。</w:t>
      </w:r>
    </w:p>
    <w:p w14:paraId="951F2A98">
      <w:pPr>
        <w:pStyle w:val="000004"/>
        <w:ind w:left="567"/>
      </w:pPr>
      <w:r>
        <w:rPr>
          <w:rFonts w:hint="eastAsia"/>
        </w:rPr>
        <w:t>2. 会议室查询：根据时间、容量、设备等条件检索可用的会议室。支持按会议室名称、位置、容纳人数、设备配置（投影仪、白板、视频会议设备等）进行多条件组合筛选；支持按日期和时间段查询可用会议室列表，系统以半开区间 [start, end) 规则判断时段冲突，即首尾相接的预约不视为冲突（如 9:00-10:00 与 10:00-11:00 可连续预约同一会议室）。</w:t>
      </w:r>
    </w:p>
    <w:p w14:paraId="166C9CBD">
      <w:pPr>
        <w:pStyle w:val="000004"/>
        <w:ind w:left="567"/>
      </w:pPr>
      <w:r>
        <w:rPr>
          <w:rFonts w:hint="eastAsia"/>
        </w:rPr>
        <w:t>3. 预约申请：选择目标会议室与会议时间段，填写会议主题、参会人数、联系人等基本信息后提交预约请求。系统自动执行时间冲突检测，若检测通过则写入预约记录并返回预约编号；若检测失败则拒绝提交并返回具体冲突原因。</w:t>
      </w:r>
    </w:p>
    <w:p w14:paraId="A0CAC8B6">
      <w:pPr>
        <w:pStyle w:val="000004"/>
        <w:ind w:left="567"/>
      </w:pPr>
      <w:r>
        <w:rPr>
          <w:rFonts w:hint="eastAsia"/>
        </w:rPr>
        <w:t>4. 时间冲突检测：在提交预约时，系统自动校验所选时间段是否存在冲突。冲突检测规则采用半开区间 [start_new, end_new) 与已有预约 [start_old, end_old) 进行比对，当 start_new &lt; end_old 且 end_new &gt; start_old 时判定为时间冲突，拒绝提交并提示已占用时段；首尾相接（end_new == start_old 或 start_new == end_old）不视为冲突。</w:t>
      </w:r>
    </w:p>
    <w:p w14:paraId="659DDC94">
      <w:pPr>
        <w:pStyle w:val="000004"/>
        <w:ind w:left="567"/>
      </w:pPr>
      <w:r>
        <w:rPr>
          <w:rFonts w:hint="eastAsia"/>
        </w:rPr>
        <w:t>5. 我的预约查看：查看个人名下所有的历史与未来预约记录，支持按时间顺序排列，按状态（已确认、已取消、已过期）进行筛选，可查看每条预约的详细信息（会议室名称、时间段、会议主题、参会人数等）。</w:t>
      </w:r>
    </w:p>
    <w:p w14:paraId="6B2EEB5B">
      <w:pPr>
        <w:pStyle w:val="000004"/>
        <w:ind w:left="567"/>
      </w:pPr>
      <w:r>
        <w:rPr>
          <w:rFonts w:hint="eastAsia"/>
        </w:rPr>
        <w:t>6. 修改我的预约：在允许的时间范围内修改个人预约的时间或会议室。修改时需重新执行时间冲突检测，若修改后的时段与新会议室无冲突则更新成功；若存在冲突则拒绝修改并提示原因。已开始的预约不允许修改，仅允许修改未来时段的预约。</w:t>
      </w:r>
    </w:p>
    <w:p w14:paraId="7EF71B93">
      <w:pPr>
        <w:pStyle w:val="000004"/>
        <w:ind w:left="567"/>
      </w:pPr>
      <w:r>
        <w:rPr>
          <w:rFonts w:hint="eastAsia"/>
        </w:rPr>
        <w:t>7. 取消我的预约：主动取消个人不再需要的预约申请。取消操作即时生效，释放被占用的会议室时段，释放后的会议室可被其他用户立即预约。取消后该预约记录保留在"我的预约"历史列表中，状态标记为"已取消"。</w:t>
      </w:r>
    </w:p>
    <w:p w14:paraId="4AD34616">
      <w:pPr>
        <w:pStyle w:val="000004"/>
      </w:pPr>
      <w:r>
        <w:rPr>
          <w:rFonts w:hint="eastAsia"/>
          <w:b w:val="1"/>
        </w:rPr>
        <w:t>不允许的操作：</w:t>
      </w:r>
    </w:p>
    <w:p w14:paraId="3BAAE482">
      <w:pPr>
        <w:pStyle w:val="000004"/>
        <w:ind w:left="567"/>
      </w:pPr>
      <w:r>
        <w:rPr>
          <w:rFonts w:hint="eastAsia"/>
        </w:rPr>
        <w:t>1. 管理用户：不允许新增、修改或删除其他用户账号（原因：防止越权操作，保障系统账号安全。用户账号的创建、停用和删除属于管理员专属职责，普通用户无权干涉他人账号状态）。</w:t>
      </w:r>
    </w:p>
    <w:p w14:paraId="41B7DD81">
      <w:pPr>
        <w:pStyle w:val="000004"/>
        <w:ind w:left="567"/>
      </w:pPr>
      <w:r>
        <w:rPr>
          <w:rFonts w:hint="eastAsia"/>
        </w:rPr>
        <w:t>2. 管理会议室：不允许新增、修改、删除或停用会议室资源（原因：会议室属于公共资产，需由管理员统一统筹规划。普通用户仅可查询会议室信息，无权变更会议室的基本属性如容量、位置、设备等）。</w:t>
      </w:r>
    </w:p>
    <w:p w14:paraId="10038F58">
      <w:pPr>
        <w:pStyle w:val="000004"/>
        <w:ind w:left="567"/>
      </w:pPr>
      <w:r>
        <w:rPr>
          <w:rFonts w:hint="eastAsia"/>
        </w:rPr>
        <w:t>3. 查看和处理他人预约：不允许查看、审批或强制取消其他用户的预约（原因：保护用户隐私，避免业务冲突。每个用户的预约数据仅对该用户本人和管理员可见，普通用户之间无法互相访问对方的预约记录）。</w:t>
      </w:r>
    </w:p>
    <w:p w14:paraId="E57D767E">
      <w:pPr>
        <w:pStyle w:val="000004"/>
        <w:ind w:left="567"/>
      </w:pPr>
      <w:r>
        <w:rPr>
          <w:rFonts w:hint="eastAsia"/>
        </w:rPr>
        <w:t>4. 数据库设计与系统配置：不允许接触底层数据库结构或系统运行参数（原因：确保系统核心架构的稳定性与安全性。数据库表结构变更、连接池配置、缓存策略等属于系统管理员和开发人员的职责范围）。</w:t>
      </w:r>
    </w:p>
    <w:p w14:paraId="C21DFA45">
      <w:pPr>
        <w:pStyle w:val="000004"/>
        <w:ind w:left="567"/>
      </w:pPr>
      <w:r>
        <w:rPr>
          <w:rFonts w:hint="eastAsia"/>
        </w:rPr>
        <w:t>5. 查看系统运行日志：不允许访问系统操作日志、错误日志或安全审计日志（原因：日志中可能包含敏感安全信息和系统架构细节，仅限管理员在排查问题时查阅）。</w:t>
      </w:r>
    </w:p>
    <w:p w14:paraId="6DCDD37A">
      <w:pPr>
        <w:pStyle w:val="000004"/>
        <w:ind w:left="567"/>
      </w:pPr>
      <w:r>
        <w:rPr>
          <w:rFonts w:hint="eastAsia"/>
        </w:rPr>
        <w:t>6. 导出全局统计数据：不允许导出全系统的会议室利用率统计、预约趋势分析等全局数据（原因：全局统计数据可能反映学校会议室资源的整体使用状况，属于管理层面信息，普通用户仅可查看个人相关的预约统计）。</w:t>
      </w:r>
    </w:p>
    <w:p w14:paraId="B357E394">
      <w:pPr>
        <w:pStyle w:val="000004"/>
        <w:ind w:left="567"/>
      </w:pPr>
      <w:r>
        <w:rPr>
          <w:rFonts w:hint="eastAsia"/>
        </w:rPr>
        <w:t>7. 修改系统参数配置：不允许调整系统通知模板、超时策略、会话有效期等运行参数（原因：系统参数配置直接影响全局运行行为，需由管理员统一管控，防止因配置不当导致系统异常）。</w:t>
      </w:r>
    </w:p>
    <w:p w14:paraId="09A5AFA4">
      <w:pPr>
        <w:pStyle w:val="000004"/>
      </w:pPr>
      <w:r>
        <w:rPr>
          <w:rFonts w:hint="eastAsia"/>
          <w:b w:val="1"/>
        </w:rPr>
        <w:t>前置条件：</w:t>
      </w:r>
    </w:p>
    <w:p w14:paraId="61D8A3A4">
      <w:pPr>
        <w:pStyle w:val="000004"/>
        <w:ind w:left="567"/>
      </w:pPr>
      <w:r>
        <w:rPr>
          <w:rFonts w:hint="eastAsia"/>
        </w:rPr>
        <w:t>- 必须通过系统登录验证，且账号状态为"正常"（未被关闭或锁定）。</w:t>
      </w:r>
    </w:p>
    <w:p w14:paraId="5E310EAC">
      <w:pPr>
        <w:pStyle w:val="000004"/>
        <w:ind w:left="567"/>
      </w:pPr>
      <w:r>
        <w:rPr>
          <w:rFonts w:hint="eastAsia"/>
        </w:rPr>
        <w:t>- 用户需持有有效的会话令牌（Session Token），且令牌未过期。</w:t>
      </w:r>
    </w:p>
    <w:p w14:paraId="8258D0D0">
      <w:pPr>
        <w:pStyle w:val="000004"/>
        <w:ind w:left="567"/>
      </w:pPr>
      <w:r>
        <w:rPr>
          <w:rFonts w:hint="eastAsia"/>
        </w:rPr>
        <w:t>- 系统服务正常运行，数据库连接可用。</w:t>
      </w:r>
    </w:p>
    <w:p w14:paraId="0C8D1221">
      <w:pPr>
        <w:pStyle w:val="000004"/>
        <w:ind w:left="567"/>
      </w:pPr>
      <w:r>
        <w:rPr>
          <w:rFonts w:hint="eastAsia"/>
        </w:rPr>
        <w:t>- 用户设备需具备正常的网络连接，能够访问系统Web界面。</w:t>
      </w:r>
    </w:p>
    <w:p w14:paraId="75AD5210">
      <w:pPr>
        <w:pStyle w:val="000004"/>
      </w:pPr>
      <w:r>
        <w:rPr>
          <w:rFonts w:hint="eastAsia"/>
          <w:b w:val="1"/>
        </w:rPr>
        <w:t>后置条件：</w:t>
      </w:r>
    </w:p>
    <w:p w14:paraId="9851185E">
      <w:pPr>
        <w:pStyle w:val="000004"/>
        <w:ind w:left="567"/>
      </w:pPr>
      <w:r>
        <w:rPr>
          <w:rFonts w:hint="eastAsia"/>
        </w:rPr>
        <w:t>- 成功登录后，系统为该用户创建会话上下文，记录登录时间与IP地址。</w:t>
      </w:r>
    </w:p>
    <w:p w14:paraId="9A20CD93">
      <w:pPr>
        <w:pStyle w:val="000004"/>
        <w:ind w:left="567"/>
      </w:pPr>
      <w:r>
        <w:rPr>
          <w:rFonts w:hint="eastAsia"/>
        </w:rPr>
        <w:t>- 预约提交成功后，系统新增一条预约记录（状态为"已确认"），该会议室在对应时段被标记为"已占用"。</w:t>
      </w:r>
    </w:p>
    <w:p w14:paraId="A3B2044E">
      <w:pPr>
        <w:pStyle w:val="000004"/>
        <w:ind w:left="567"/>
      </w:pPr>
      <w:r>
        <w:rPr>
          <w:rFonts w:hint="eastAsia"/>
        </w:rPr>
        <w:t>- 预约修改成功后，原预约记录更新，会议室占用状态同步更新。</w:t>
      </w:r>
    </w:p>
    <w:p w14:paraId="4BCB50DF">
      <w:pPr>
        <w:pStyle w:val="000004"/>
        <w:ind w:left="567"/>
      </w:pPr>
      <w:r>
        <w:rPr>
          <w:rFonts w:hint="eastAsia"/>
        </w:rPr>
        <w:t>- 预约取消成功后，该预约记录状态变更为"已取消"，对应时段会议室释放为"可用"状态。</w:t>
      </w:r>
    </w:p>
    <w:p w14:paraId="CE4189A3">
      <w:pPr>
        <w:pStyle w:val="000004"/>
        <w:ind w:left="567"/>
      </w:pPr>
      <w:r>
        <w:rPr>
          <w:rFonts w:hint="eastAsia"/>
        </w:rPr>
        <w:t>- 所有操作均记录到系统操作日志中，供管理员审计使用。</w:t>
      </w:r>
    </w:p>
    <w:p w14:paraId="43F5BE6A">
      <w:pPr>
        <w:pStyle w:val="000004"/>
      </w:pPr>
      <w:r>
        <w:rPr>
          <w:rFonts w:hint="eastAsia"/>
          <w:b w:val="1"/>
        </w:rPr>
        <w:t>业务规则：</w:t>
      </w:r>
    </w:p>
    <w:p w14:paraId="35817105">
      <w:pPr>
        <w:pStyle w:val="000004"/>
        <w:ind w:left="567"/>
      </w:pPr>
      <w:r>
        <w:rPr>
          <w:rFonts w:hint="eastAsia"/>
        </w:rPr>
        <w:t>- 规则R-U01：同一会议室同一时段只允许一条有效预约，第二条提交必须被拒绝。</w:t>
      </w:r>
    </w:p>
    <w:p w14:paraId="4F92190A">
      <w:pPr>
        <w:pStyle w:val="000004"/>
        <w:ind w:left="567"/>
      </w:pPr>
      <w:r>
        <w:rPr>
          <w:rFonts w:hint="eastAsia"/>
        </w:rPr>
        <w:t>- 规则R-U02：时间冲突检测采用半开区间 [start, end) 规则，首尾相接不算冲突。即新预约 [start_new, end_new) 与已有预约 [start_old, end_old)，当 start_new &lt; end_old 且 end_new &gt; start_old 时判冲突。</w:t>
      </w:r>
    </w:p>
    <w:p w14:paraId="A8699B0B">
      <w:pPr>
        <w:pStyle w:val="000004"/>
        <w:ind w:left="567"/>
      </w:pPr>
      <w:r>
        <w:rPr>
          <w:rFonts w:hint="eastAsia"/>
        </w:rPr>
        <w:t>- 规则R-U03：已开始的预约不允许修改或取消，仅允许修改/取消未来时段的预约。</w:t>
      </w:r>
    </w:p>
    <w:p w14:paraId="DBE3CB2D">
      <w:pPr>
        <w:pStyle w:val="000004"/>
        <w:ind w:left="567"/>
      </w:pPr>
      <w:r>
        <w:rPr>
          <w:rFonts w:hint="eastAsia"/>
        </w:rPr>
        <w:t>- 规则R-U04：预约修改时，若修改后的会议室或时间段与原预约不同，需重新执行冲突检测。</w:t>
      </w:r>
    </w:p>
    <w:p w14:paraId="406A2F34">
      <w:pPr>
        <w:pStyle w:val="000004"/>
        <w:ind w:left="567"/>
      </w:pPr>
      <w:r>
        <w:rPr>
          <w:rFonts w:hint="eastAsia"/>
        </w:rPr>
        <w:t>- 规则R-U05：取消预约后，释放的时段可被其他用户立即预约，不存在冷却期。</w:t>
      </w:r>
    </w:p>
    <w:p w14:paraId="30A20CA1">
      <w:pPr>
        <w:pStyle w:val="000004"/>
      </w:pPr>
      <w:r>
        <w:rPr>
          <w:rFonts w:hint="eastAsia"/>
          <w:b w:val="1"/>
        </w:rPr>
        <w:t>数据权限范围：</w:t>
      </w:r>
    </w:p>
    <w:p w14:paraId="36F8CEA5">
      <w:pPr>
        <w:pStyle w:val="000004"/>
        <w:ind w:left="567"/>
      </w:pPr>
      <w:r>
        <w:rPr>
          <w:rFonts w:hint="eastAsia"/>
        </w:rPr>
        <w:t>- 可读数据：本人名下的预约记录、会议室基本信息（名称、位置、容量、设备、可用时段）。</w:t>
      </w:r>
    </w:p>
    <w:p w14:paraId="43A09C9D">
      <w:pPr>
        <w:pStyle w:val="000004"/>
        <w:ind w:left="567"/>
      </w:pPr>
      <w:r>
        <w:rPr>
          <w:rFonts w:hint="eastAsia"/>
        </w:rPr>
        <w:t>- 可写数据：本人提交的预约申请、本人预约的修改与取消操作。</w:t>
      </w:r>
    </w:p>
    <w:p w14:paraId="6144C539">
      <w:pPr>
        <w:pStyle w:val="000004"/>
        <w:ind w:left="567"/>
      </w:pPr>
      <w:r>
        <w:rPr>
          <w:rFonts w:hint="eastAsia"/>
        </w:rPr>
        <w:t>- 不可访问数据：其他用户的个人信息与预约记录、管理员操作日志、系统配置参数、会议室的创建/编辑记录。</w:t>
      </w:r>
    </w:p>
    <w:p w14:paraId="F9FC2720">
      <w:pPr>
        <w:pStyle w:val="000004"/>
      </w:pPr>
      <w:r>
        <w:rPr>
          <w:rFonts w:hint="eastAsia"/>
          <w:b w:val="1"/>
        </w:rPr>
        <w:t>典型使用场景：</w:t>
      </w:r>
    </w:p>
    <w:p w14:paraId="83BC1EC3">
      <w:pPr>
        <w:pStyle w:val="000004"/>
        <w:ind w:left="567"/>
      </w:pPr>
      <w:r>
        <w:rPr>
          <w:rFonts w:hint="eastAsia"/>
        </w:rPr>
        <w:t>- 场景S1：张教授需要为本课题组下周的组会预约一间可容纳15人的会议室。他登录系统后，查询下周二下午14:00-16:00时段可用的会议室，选择"3号楼301"并提交预约。系统检测无时间冲突，预约成功，返回预约编号Y20260922001。</w:t>
      </w:r>
    </w:p>
    <w:p w14:paraId="4F224E9D">
      <w:pPr>
        <w:pStyle w:val="000004"/>
        <w:ind w:left="567"/>
      </w:pPr>
      <w:r>
        <w:rPr>
          <w:rFonts w:hint="eastAsia"/>
        </w:rPr>
        <w:t>- 场景S2：李同学预约了本周五的会议室，但会议临时取消。他登录系统，进入"我的预约"，找到该预约记录并点击"取消"。系统立即释放该时段，会议室恢复为可用状态，李同学的预约记录状态更新为"已取消"。</w:t>
      </w:r>
    </w:p>
    <w:p w14:paraId="7947CB9C">
      <w:pPr>
        <w:pStyle w:val="000004"/>
        <w:ind w:left="567"/>
      </w:pPr>
      <w:r>
        <w:rPr>
          <w:rFonts w:hint="eastAsia"/>
        </w:rPr>
        <w:t>- 场景S3：王老师提交预约时，系统检测到所选时段已被另一条预约占用，拒绝提交并提示"该时段会议室已被预约，请选择不冲突的时段"。王老师随后选择相邻时段14:00-15:30重新提交，系统检测通过，预约成功。</w:t>
      </w:r>
    </w:p>
    <w:p w14:paraId="6C542A9C">
      <w:pPr>
        <w:pStyle w:val="000016"/>
      </w:pPr>
      <w:r>
        <w:rPr>
          <w:rFonts w:hint="eastAsia"/>
        </w:rPr>
        <w:t>3.2 管理员</w:t>
      </w:r>
    </w:p>
    <w:p w14:paraId="73E5771E">
      <w:pPr>
        <w:pStyle w:val="000004"/>
      </w:pPr>
      <w:r>
        <w:rPr>
          <w:rFonts w:hint="eastAsia"/>
          <w:b w:val="1"/>
        </w:rPr>
        <w:t>角色描述：</w:t>
      </w:r>
      <w:r>
        <w:rPr>
          <w:rFonts w:hint="eastAsia"/>
        </w:rPr>
        <w:t>管理员是智能会议室管理系统的运营与维护人员，拥有系统的最高业务操作权限。管理员的核心职责是保障会议室资源的准确录入与状态更新，维护用户体系的正常运转，并在必要时介入处理复杂的预约冲突或违规情况。管理员负责系统的日常运维工作，包括用户账号的生命周期管理（创建、修改、停用、删除）、会议室资源的增删改查、全局预约记录的查看与处理，以及系统基础配置的管理。管理员还需定期审查系统运行状态，处理用户反馈的问题，确保系统稳定可靠地运行。在V1.0版本中，管理员角色由第4组系统开发人员兼任，后续可根据实际运维需要拆分出"运维管理员"和"业务管理员"等细粒度角色。</w:t>
      </w:r>
    </w:p>
    <w:p w14:paraId="4EFF6763">
      <w:pPr>
        <w:pStyle w:val="000004"/>
      </w:pPr>
      <w:r>
        <w:rPr>
          <w:rFonts w:hint="eastAsia"/>
          <w:b w:val="1"/>
        </w:rPr>
        <w:t>允许的操作：</w:t>
      </w:r>
    </w:p>
    <w:p w14:paraId="D57BCE50">
      <w:pPr>
        <w:pStyle w:val="000004"/>
        <w:ind w:left="567"/>
      </w:pPr>
      <w:r>
        <w:rPr>
          <w:rFonts w:hint="eastAsia"/>
        </w:rPr>
        <w:t>1. 用户登录和角色区分：通过管理员专属账号登录系统，获取管理权限。管理员登录时系统额外校验其角色标识（role=admin），与普通用户采用不同的认证路径。登录成功后进入管理后台界面，可访问所有管理功能模块。</w:t>
      </w:r>
    </w:p>
    <w:p w14:paraId="FC95355F">
      <w:pPr>
        <w:pStyle w:val="000004"/>
        <w:ind w:left="567"/>
      </w:pPr>
      <w:r>
        <w:rPr>
          <w:rFonts w:hint="eastAsia"/>
        </w:rPr>
        <w:t>2. 管理用户：新增、修改、停用或删除普通用户账号。新增用户时需填写用户名、姓名、所属部门、初始密码等基本信息，系统自动生成用户ID并分配"普通用户"角色。修改用户信息时仅允许变更非关键字段（如姓名、部门），用户名和用户ID不可修改。停用用户后该账号立即失去登录能力，但其历史预约记录保留。删除用户为物理删除，需二次确认，删除后该用户的所有预约记录将被归档至历史表。</w:t>
      </w:r>
    </w:p>
    <w:p w14:paraId="74306174">
      <w:pPr>
        <w:pStyle w:val="000004"/>
        <w:ind w:left="567"/>
      </w:pPr>
      <w:r>
        <w:rPr>
          <w:rFonts w:hint="eastAsia"/>
        </w:rPr>
        <w:t>3. 管理会议室：新增、编辑、删除会议室信息，或调整会议室的可用状态。新增会议室时需填写会议室名称、位置、容纳人数、可用设备、开放时间等属性。编辑会议室时支持修改所有可配置属性。停用会议室后，该会议室在查询列表中仍可见但标记为"不可用"，已存在的预约不受影响，但新预约无法选择该会议室。删除会议室时需确认无活跃预约后方可执行。</w:t>
      </w:r>
    </w:p>
    <w:p w14:paraId="4F2FA2FB">
      <w:pPr>
        <w:pStyle w:val="000004"/>
        <w:ind w:left="567"/>
      </w:pPr>
      <w:r>
        <w:rPr>
          <w:rFonts w:hint="eastAsia"/>
        </w:rPr>
        <w:t>4. 查看和处理预约：查看全系统的预约记录，支持按用户、会议室、时间段、状态等多维度筛选。管理员可在必要时强制取消违规或异常的预约（如重复预约、超时占用等），取消时需填写取消原因。管理员还可手动调整预约时段（如协调冲突时），调整操作需记录变更日志。</w:t>
      </w:r>
    </w:p>
    <w:p w14:paraId="AFA53F76">
      <w:pPr>
        <w:pStyle w:val="000004"/>
        <w:ind w:left="567"/>
      </w:pPr>
      <w:r>
        <w:rPr>
          <w:rFonts w:hint="eastAsia"/>
        </w:rPr>
        <w:t>5. 会议室查询：作为管理辅助功能，管理员可查询会议室的当前状态与预约情况，查看会议室的利用率统计概览，为资源调配提供数据支持。</w:t>
      </w:r>
    </w:p>
    <w:p w14:paraId="8EC0FD7D">
      <w:pPr>
        <w:pStyle w:val="000004"/>
        <w:ind w:left="567"/>
      </w:pPr>
      <w:r>
        <w:rPr>
          <w:rFonts w:hint="eastAsia"/>
        </w:rPr>
        <w:t>6. 数据库设计：参与系统底层数据表结构的设计与优化，包括用户表、会议室表、预约表等核心表结构的定义与维护。V1.0阶段数据库设计由开发团队在系统开发前完成，后续如需调整表结构需经小组讨论并通过。</w:t>
      </w:r>
    </w:p>
    <w:p w14:paraId="EB4D24F8">
      <w:pPr>
        <w:pStyle w:val="000004"/>
        <w:ind w:left="567"/>
      </w:pPr>
      <w:r>
        <w:rPr>
          <w:rFonts w:hint="eastAsia"/>
        </w:rPr>
        <w:t>7. 基本测试与演示：执行系统测试用例，确保系统能够正常启动并满足演示要求。测试范围覆盖用户登录、会议室查询、预约申请、冲突检测、预约管理等核心功能路径。</w:t>
      </w:r>
    </w:p>
    <w:p w14:paraId="AB4B2E5C">
      <w:pPr>
        <w:pStyle w:val="000004"/>
      </w:pPr>
      <w:r>
        <w:rPr>
          <w:rFonts w:hint="eastAsia"/>
          <w:b w:val="1"/>
        </w:rPr>
        <w:t>不允许的操作：</w:t>
      </w:r>
    </w:p>
    <w:p w14:paraId="388A3110">
      <w:pPr>
        <w:pStyle w:val="000004"/>
        <w:ind w:left="567"/>
      </w:pPr>
      <w:r>
        <w:rPr>
          <w:rFonts w:hint="eastAsia"/>
        </w:rPr>
        <w:t>1. 越权修改系统底层代码：不允许直接修改未经测试的源代码逻辑（原因：需遵循开发与测试分离原则，保障V1.0版本的稳定性。任何代码变更须经小组评审通过后由开发人员统一合并，管理员仅负责业务层面的配置与数据操作）。</w:t>
      </w:r>
    </w:p>
    <w:p w14:paraId="6D902899">
      <w:pPr>
        <w:pStyle w:val="000004"/>
        <w:ind w:left="567"/>
      </w:pPr>
      <w:r>
        <w:rPr>
          <w:rFonts w:hint="eastAsia"/>
        </w:rPr>
        <w:t>2. 伪造预约记录：不允许在无实际业务背景的情况下恶意创建测试预约（原因：污染真实业务数据，影响系统演示效果。如需测试数据，应使用专门的测试账号和测试数据库，与生产数据隔离）。</w:t>
      </w:r>
    </w:p>
    <w:p w14:paraId="384B61EE">
      <w:pPr>
        <w:pStyle w:val="000004"/>
        <w:ind w:left="567"/>
      </w:pPr>
      <w:r>
        <w:rPr>
          <w:rFonts w:hint="eastAsia"/>
        </w:rPr>
        <w:t>3. 将管理员权限授予非授权人员：不允许将管理员账号共享给未授权的组员使用（原因：管理员账号拥有最高业务权限，共享账号会导致操作审计不可追溯，违反最小权限原则）。</w:t>
      </w:r>
    </w:p>
    <w:p w14:paraId="621D699A">
      <w:pPr>
        <w:pStyle w:val="000004"/>
        <w:ind w:left="567"/>
      </w:pPr>
      <w:r>
        <w:rPr>
          <w:rFonts w:hint="eastAsia"/>
        </w:rPr>
        <w:t>4. 绕过冲突检测直接写入数据：不允许通过绕过系统校验逻辑的方式直接操作数据库写入预约记录（原因：这将破坏数据一致性，可能导致会议室时段被重复分配，产生数据脏读和脏写问题）。</w:t>
      </w:r>
    </w:p>
    <w:p w14:paraId="DACA327D">
      <w:pPr>
        <w:pStyle w:val="000004"/>
        <w:ind w:left="567"/>
      </w:pPr>
      <w:r>
        <w:rPr>
          <w:rFonts w:hint="eastAsia"/>
        </w:rPr>
        <w:t>5. 删除系统基础配置数据：不允许删除系统运行所必需的基础配置项（如会话超时策略、密码复杂度规则等）（原因：基础配置是系统稳定运行的前提，误删可能导致系统不可用）。</w:t>
      </w:r>
    </w:p>
    <w:p w14:paraId="9E7676ED">
      <w:pPr>
        <w:pStyle w:val="000004"/>
      </w:pPr>
      <w:r>
        <w:rPr>
          <w:rFonts w:hint="eastAsia"/>
          <w:b w:val="1"/>
        </w:rPr>
        <w:t>前置条件：</w:t>
      </w:r>
    </w:p>
    <w:p w14:paraId="7DE2B555">
      <w:pPr>
        <w:pStyle w:val="000004"/>
        <w:ind w:left="567"/>
      </w:pPr>
      <w:r>
        <w:rPr>
          <w:rFonts w:hint="eastAsia"/>
        </w:rPr>
        <w:t>- 必须通过管理员专属账号登录验证，且账号角色标识为"admin"。</w:t>
      </w:r>
    </w:p>
    <w:p w14:paraId="599B8D5C">
      <w:pPr>
        <w:pStyle w:val="000004"/>
        <w:ind w:left="567"/>
      </w:pPr>
      <w:r>
        <w:rPr>
          <w:rFonts w:hint="eastAsia"/>
        </w:rPr>
        <w:t>- 管理员账号状态为"正常"，未被锁定或停用。</w:t>
      </w:r>
    </w:p>
    <w:p w14:paraId="08D62C49">
      <w:pPr>
        <w:pStyle w:val="000004"/>
        <w:ind w:left="567"/>
      </w:pPr>
      <w:r>
        <w:rPr>
          <w:rFonts w:hint="eastAsia"/>
        </w:rPr>
        <w:t>- 系统服务正常运行，数据库连接可用。</w:t>
      </w:r>
    </w:p>
    <w:p w14:paraId="9BA81196">
      <w:pPr>
        <w:pStyle w:val="000004"/>
        <w:ind w:left="567"/>
      </w:pPr>
      <w:r>
        <w:rPr>
          <w:rFonts w:hint="eastAsia"/>
        </w:rPr>
        <w:t>- 管理员需持有有效的会话令牌，且该令牌具有管理权限。</w:t>
      </w:r>
    </w:p>
    <w:p w14:paraId="9BD827F7">
      <w:pPr>
        <w:pStyle w:val="000004"/>
        <w:ind w:left="567"/>
      </w:pPr>
      <w:r>
        <w:rPr>
          <w:rFonts w:hint="eastAsia"/>
        </w:rPr>
        <w:t>- 执行敏感操作（如删除用户、删除会议室）时，需二次确认操作内容。</w:t>
      </w:r>
    </w:p>
    <w:p w14:paraId="4BD248C8">
      <w:pPr>
        <w:pStyle w:val="000004"/>
      </w:pPr>
      <w:r>
        <w:rPr>
          <w:rFonts w:hint="eastAsia"/>
          <w:b w:val="1"/>
        </w:rPr>
        <w:t>后置条件：</w:t>
      </w:r>
    </w:p>
    <w:p w14:paraId="4CCFFEBE">
      <w:pPr>
        <w:pStyle w:val="000004"/>
        <w:ind w:left="567"/>
      </w:pPr>
      <w:r>
        <w:rPr>
          <w:rFonts w:hint="eastAsia"/>
        </w:rPr>
        <w:t>- 用户账号新增成功后，系统生成唯一用户ID，账号状态为"正常"，可立即登录使用。</w:t>
      </w:r>
    </w:p>
    <w:p w14:paraId="4A56CECA">
      <w:pPr>
        <w:pStyle w:val="000004"/>
        <w:ind w:left="567"/>
      </w:pPr>
      <w:r>
        <w:rPr>
          <w:rFonts w:hint="eastAsia"/>
        </w:rPr>
        <w:t>- 用户账号停用时，该账号所有活跃会话立即失效，无法再登录系统。</w:t>
      </w:r>
    </w:p>
    <w:p w14:paraId="DB128069">
      <w:pPr>
        <w:pStyle w:val="000004"/>
        <w:ind w:left="567"/>
      </w:pPr>
      <w:r>
        <w:rPr>
          <w:rFonts w:hint="eastAsia"/>
        </w:rPr>
        <w:t>- 会议室新增或编辑后，新信息实时生效，查询列表立即反映最新状态。</w:t>
      </w:r>
    </w:p>
    <w:p w14:paraId="35F55E19">
      <w:pPr>
        <w:pStyle w:val="000004"/>
        <w:ind w:left="567"/>
      </w:pPr>
      <w:r>
        <w:rPr>
          <w:rFonts w:hint="eastAsia"/>
        </w:rPr>
        <w:t>- 会议室停用时，已存在的预约不受影响，但新预约无法选择该会议室。</w:t>
      </w:r>
    </w:p>
    <w:p w14:paraId="E0352C79">
      <w:pPr>
        <w:pStyle w:val="000004"/>
        <w:ind w:left="567"/>
      </w:pPr>
      <w:r>
        <w:rPr>
          <w:rFonts w:hint="eastAsia"/>
        </w:rPr>
        <w:t>- 预约强制取消后，释放的时段立即恢复为"可用"状态，可被其他用户预约。</w:t>
      </w:r>
    </w:p>
    <w:p w14:paraId="998521E5">
      <w:pPr>
        <w:pStyle w:val="000004"/>
        <w:ind w:left="567"/>
      </w:pPr>
      <w:r>
        <w:rPr>
          <w:rFonts w:hint="eastAsia"/>
        </w:rPr>
        <w:t>- 所有管理员操作均记录到操作日志中，包含操作人、操作时间、操作类型、操作对象和变更前后值。</w:t>
      </w:r>
    </w:p>
    <w:p w14:paraId="8145AA75">
      <w:pPr>
        <w:pStyle w:val="000004"/>
      </w:pPr>
      <w:r>
        <w:rPr>
          <w:rFonts w:hint="eastAsia"/>
          <w:b w:val="1"/>
        </w:rPr>
        <w:t>业务规则：</w:t>
      </w:r>
    </w:p>
    <w:p w14:paraId="AAC22FC0">
      <w:pPr>
        <w:pStyle w:val="000004"/>
        <w:ind w:left="567"/>
      </w:pPr>
      <w:r>
        <w:rPr>
          <w:rFonts w:hint="eastAsia"/>
        </w:rPr>
        <w:t>- 规则R-A01：管理员对用户账号的增删改操作需遵循最小权限原则，仅修改必要字段。</w:t>
      </w:r>
    </w:p>
    <w:p w14:paraId="688DC84B">
      <w:pPr>
        <w:pStyle w:val="000004"/>
        <w:ind w:left="567"/>
      </w:pPr>
      <w:r>
        <w:rPr>
          <w:rFonts w:hint="eastAsia"/>
        </w:rPr>
        <w:t>- 规则R-A02：会议室的停用不影响已存在的预约记录，仅影响新预约的可选范围。</w:t>
      </w:r>
    </w:p>
    <w:p w14:paraId="0AFC180E">
      <w:pPr>
        <w:pStyle w:val="000004"/>
        <w:ind w:left="567"/>
      </w:pPr>
      <w:r>
        <w:rPr>
          <w:rFonts w:hint="eastAsia"/>
        </w:rPr>
        <w:t>- 规则R-A03：管理员强制取消预约时必须填写取消原因，原因文本长度不少于5个字符。</w:t>
      </w:r>
    </w:p>
    <w:p w14:paraId="0935919F">
      <w:pPr>
        <w:pStyle w:val="000004"/>
        <w:ind w:left="567"/>
      </w:pPr>
      <w:r>
        <w:rPr>
          <w:rFonts w:hint="eastAsia"/>
        </w:rPr>
        <w:t>- 规则R-A04：管理员删除会议室前需确认该会议室无活跃预约，否则拒绝删除并提示"存在活跃预约，请先处理后再试"。</w:t>
      </w:r>
    </w:p>
    <w:p w14:paraId="0A7A7803">
      <w:pPr>
        <w:pStyle w:val="000004"/>
        <w:ind w:left="567"/>
      </w:pPr>
      <w:r>
        <w:rPr>
          <w:rFonts w:hint="eastAsia"/>
        </w:rPr>
        <w:t>- 规则R-A05：所有管理员操作必须记录操作日志，日志不可被普通用户查看和删除。</w:t>
      </w:r>
    </w:p>
    <w:p w14:paraId="78D6DA54">
      <w:pPr>
        <w:pStyle w:val="000004"/>
        <w:ind w:left="567"/>
      </w:pPr>
      <w:r>
        <w:rPr>
          <w:rFonts w:hint="eastAsia"/>
        </w:rPr>
        <w:t>- 规则R-A06：管理员账号禁止共享使用，每个管理员使用独立账号登录，确保操作可追溯。</w:t>
      </w:r>
    </w:p>
    <w:p w14:paraId="80DC2266">
      <w:pPr>
        <w:pStyle w:val="000004"/>
      </w:pPr>
      <w:r>
        <w:rPr>
          <w:rFonts w:hint="eastAsia"/>
          <w:b w:val="1"/>
        </w:rPr>
        <w:t>数据权限范围：</w:t>
      </w:r>
    </w:p>
    <w:p w14:paraId="E3E720F5">
      <w:pPr>
        <w:pStyle w:val="000004"/>
        <w:ind w:left="567"/>
      </w:pPr>
      <w:r>
        <w:rPr>
          <w:rFonts w:hint="eastAsia"/>
        </w:rPr>
        <w:t>- 可读数据：全部用户的个人信息与预约记录、全部会议室信息、系统操作日志、会议室利用率统计数据。</w:t>
      </w:r>
    </w:p>
    <w:p w14:paraId="BEBE4DD3">
      <w:pPr>
        <w:pStyle w:val="000004"/>
        <w:ind w:left="567"/>
      </w:pPr>
      <w:r>
        <w:rPr>
          <w:rFonts w:hint="eastAsia"/>
        </w:rPr>
        <w:t>- 可写数据：用户账号（增删改）、会议室信息（增删改）、预约记录（查看、强制取消、时段调整）、系统基础配置。</w:t>
      </w:r>
    </w:p>
    <w:p w14:paraId="4A6BCB42">
      <w:pPr>
        <w:pStyle w:val="000004"/>
        <w:ind w:left="567"/>
      </w:pPr>
      <w:r>
        <w:rPr>
          <w:rFonts w:hint="eastAsia"/>
        </w:rPr>
        <w:t>- 不可访问数据：系统源代码、第三方服务密钥等开发阶段敏感信息（此类信息通过环境变量或配置文件管理，不在系统界面中暴露）。</w:t>
      </w:r>
    </w:p>
    <w:p w14:paraId="10E04E0E">
      <w:pPr>
        <w:pStyle w:val="000004"/>
      </w:pPr>
      <w:r>
        <w:rPr>
          <w:rFonts w:hint="eastAsia"/>
          <w:b w:val="1"/>
        </w:rPr>
        <w:t>典型使用场景：</w:t>
      </w:r>
    </w:p>
    <w:p w14:paraId="D4BB6BEF">
      <w:pPr>
        <w:pStyle w:val="000004"/>
        <w:ind w:left="567"/>
      </w:pPr>
      <w:r>
        <w:rPr>
          <w:rFonts w:hint="eastAsia"/>
        </w:rPr>
        <w:t>- 场景S1：新学期开始，管理员需要为新学期新增20间会议室信息。管理员登录系统后台，逐条录入会议室名称、位置、容量、设备等属性，批量完成会议室资源初始化，确保所有可用会议室在系统中可见。</w:t>
      </w:r>
    </w:p>
    <w:p w14:paraId="FB5689D4">
      <w:pPr>
        <w:pStyle w:val="000004"/>
        <w:ind w:left="567"/>
      </w:pPr>
      <w:r>
        <w:rPr>
          <w:rFonts w:hint="eastAsia"/>
        </w:rPr>
        <w:t>- 场景S2：有学生反映某会议室长期被预约但从不使用。管理员查看该会议室的预约记录，发现存在大量短时预约（10分钟内）且无实际使用痕迹，判定为恶意占位行为，强制取消相关预约并通知该用户修改预约习惯。</w:t>
      </w:r>
    </w:p>
    <w:p w14:paraId="5C814F76">
      <w:pPr>
        <w:pStyle w:val="000004"/>
        <w:ind w:left="567"/>
      </w:pPr>
      <w:r>
        <w:rPr>
          <w:rFonts w:hint="eastAsia"/>
        </w:rPr>
        <w:t>- 场景S3：管理员需要处理一起预约冲突事件。用户A和用户B在同一天同一时段预约了同一会议室，系统应通过冲突检测阻止第二条提交。管理员介入后，协调两位用户协商改期，手动调整其中一条预约的时段，并记录调整原因。</w:t>
      </w:r>
    </w:p>
    <w:p w14:paraId="B319151E">
      <w:pPr>
        <w:pStyle w:val="000014"/>
      </w:pPr>
      <w:r>
        <w:rPr>
          <w:rFonts w:hint="eastAsia"/>
        </w:rPr>
        <w:t>四、角色权限矩阵</w:t>
      </w:r>
    </w:p>
    <w:tbl>
      <w:tblPr>
        <w:tblStyle w:val="000027"/>
        <w:tblW w:w="0" w:type="auto"/>
        <w:tblLook w:firstRow="1" w:lastRow="0" w:firstColumn="1" w:lastColumn="0" w:noHBand="0" w:noVBand="1" w:val="04A0"/>
      </w:tblPr>
      <w:tblGrid>
        <w:gridCol w:w="2769"/>
        <w:gridCol w:w="2769"/>
        <w:gridCol w:w="2769"/>
      </w:tblGrid>
      <w:tr>
        <w:trPr/>
        <w:tc>
          <w:tcPr>
            <w:tcW w:w="2769" w:type="dxa"/>
            <w:tcBorders/>
          </w:tcPr>
          <w:p w14:paraId="B04F5F13">
            <w:pPr>
              <w:pStyle w:val="000003"/>
            </w:pPr>
            <w:r>
              <w:rPr>
                <w:rFonts w:hint="eastAsia"/>
              </w:rPr>
              <w:t>功能点</w:t>
            </w:r>
          </w:p>
        </w:tc>
        <w:tc>
          <w:tcPr>
            <w:tcW w:w="2769" w:type="dxa"/>
            <w:tcBorders/>
          </w:tcPr>
          <w:p w14:paraId="2E94DCE7">
            <w:pPr>
              <w:pStyle w:val="000003"/>
            </w:pPr>
            <w:r>
              <w:rPr>
                <w:rFonts w:hint="eastAsia"/>
              </w:rPr>
              <w:t>普通用户</w:t>
            </w:r>
          </w:p>
        </w:tc>
        <w:tc>
          <w:tcPr>
            <w:tcW w:w="2769" w:type="dxa"/>
            <w:tcBorders/>
          </w:tcPr>
          <w:p w14:paraId="C6EDC98B">
            <w:pPr>
              <w:pStyle w:val="000003"/>
            </w:pPr>
            <w:r>
              <w:rPr>
                <w:rFonts w:hint="eastAsia"/>
              </w:rPr>
              <w:t>管理员</w:t>
            </w:r>
          </w:p>
        </w:tc>
      </w:tr>
      <w:tr>
        <w:trPr/>
        <w:tc>
          <w:tcPr>
            <w:tcW w:w="2769" w:type="dxa"/>
            <w:tcBorders/>
          </w:tcPr>
          <w:p w14:paraId="5C178ABA">
            <w:pPr>
              <w:pStyle w:val="000003"/>
            </w:pPr>
            <w:r>
              <w:rPr>
                <w:rFonts w:hint="eastAsia"/>
              </w:rPr>
              <w:t>登录</w:t>
            </w:r>
          </w:p>
        </w:tc>
        <w:tc>
          <w:tcPr>
            <w:tcW w:w="2769" w:type="dxa"/>
            <w:tcBorders/>
          </w:tcPr>
          <w:p w14:paraId="4A382D12">
            <w:pPr>
              <w:pStyle w:val="000003"/>
            </w:pPr>
            <w:r>
              <w:rPr>
                <w:rFonts w:hint="eastAsia"/>
              </w:rPr>
              <w:t>允许</w:t>
            </w:r>
          </w:p>
        </w:tc>
        <w:tc>
          <w:tcPr>
            <w:tcW w:w="2769" w:type="dxa"/>
            <w:tcBorders/>
          </w:tcPr>
          <w:p w14:paraId="C14BF6A7">
            <w:pPr>
              <w:pStyle w:val="000003"/>
            </w:pPr>
            <w:r>
              <w:rPr>
                <w:rFonts w:hint="eastAsia"/>
              </w:rPr>
              <w:t>允许</w:t>
            </w:r>
          </w:p>
        </w:tc>
      </w:tr>
      <w:tr>
        <w:trPr/>
        <w:tc>
          <w:tcPr>
            <w:tcW w:w="2769" w:type="dxa"/>
            <w:tcBorders/>
          </w:tcPr>
          <w:p w14:paraId="3D789A60">
            <w:pPr>
              <w:pStyle w:val="000003"/>
            </w:pPr>
            <w:r>
              <w:rPr>
                <w:rFonts w:hint="eastAsia"/>
              </w:rPr>
              <w:t>查询会议室</w:t>
            </w:r>
          </w:p>
        </w:tc>
        <w:tc>
          <w:tcPr>
            <w:tcW w:w="2769" w:type="dxa"/>
            <w:tcBorders/>
          </w:tcPr>
          <w:p w14:paraId="CF625AFE">
            <w:pPr>
              <w:pStyle w:val="000003"/>
            </w:pPr>
            <w:r>
              <w:rPr>
                <w:rFonts w:hint="eastAsia"/>
              </w:rPr>
              <w:t>允许</w:t>
            </w:r>
          </w:p>
        </w:tc>
        <w:tc>
          <w:tcPr>
            <w:tcW w:w="2769" w:type="dxa"/>
            <w:tcBorders/>
          </w:tcPr>
          <w:p w14:paraId="672B7F91">
            <w:pPr>
              <w:pStyle w:val="000003"/>
            </w:pPr>
            <w:r>
              <w:rPr>
                <w:rFonts w:hint="eastAsia"/>
              </w:rPr>
              <w:t>允许</w:t>
            </w:r>
          </w:p>
        </w:tc>
      </w:tr>
      <w:tr>
        <w:trPr/>
        <w:tc>
          <w:tcPr>
            <w:tcW w:w="2769" w:type="dxa"/>
            <w:tcBorders/>
          </w:tcPr>
          <w:p w14:paraId="DAE6B2A8">
            <w:pPr>
              <w:pStyle w:val="000003"/>
            </w:pPr>
            <w:r>
              <w:rPr>
                <w:rFonts w:hint="eastAsia"/>
              </w:rPr>
              <w:t>提交预约</w:t>
            </w:r>
          </w:p>
        </w:tc>
        <w:tc>
          <w:tcPr>
            <w:tcW w:w="2769" w:type="dxa"/>
            <w:tcBorders/>
          </w:tcPr>
          <w:p w14:paraId="F7CF8243">
            <w:pPr>
              <w:pStyle w:val="000003"/>
            </w:pPr>
            <w:r>
              <w:rPr>
                <w:rFonts w:hint="eastAsia"/>
              </w:rPr>
              <w:t>允许</w:t>
            </w:r>
          </w:p>
        </w:tc>
        <w:tc>
          <w:tcPr>
            <w:tcW w:w="2769" w:type="dxa"/>
            <w:tcBorders/>
          </w:tcPr>
          <w:p w14:paraId="BB76C067">
            <w:pPr>
              <w:pStyle w:val="000003"/>
            </w:pPr>
            <w:r>
              <w:rPr>
                <w:rFonts w:hint="eastAsia"/>
              </w:rPr>
              <w:t>不允许</w:t>
            </w:r>
          </w:p>
        </w:tc>
      </w:tr>
      <w:tr>
        <w:trPr/>
        <w:tc>
          <w:tcPr>
            <w:tcW w:w="2769" w:type="dxa"/>
            <w:tcBorders/>
          </w:tcPr>
          <w:p w14:paraId="B2FC60AE">
            <w:pPr>
              <w:pStyle w:val="000003"/>
            </w:pPr>
            <w:r>
              <w:rPr>
                <w:rFonts w:hint="eastAsia"/>
              </w:rPr>
              <w:t>时间冲突检测（自动执行）</w:t>
            </w:r>
          </w:p>
        </w:tc>
        <w:tc>
          <w:tcPr>
            <w:tcW w:w="2769" w:type="dxa"/>
            <w:tcBorders/>
          </w:tcPr>
          <w:p w14:paraId="3A9FC01B">
            <w:pPr>
              <w:pStyle w:val="000003"/>
            </w:pPr>
            <w:r>
              <w:rPr>
                <w:rFonts w:hint="eastAsia"/>
              </w:rPr>
              <w:t>允许（系统自动）</w:t>
            </w:r>
          </w:p>
        </w:tc>
        <w:tc>
          <w:tcPr>
            <w:tcW w:w="2769" w:type="dxa"/>
            <w:tcBorders/>
          </w:tcPr>
          <w:p w14:paraId="6752FA3B">
            <w:pPr>
              <w:pStyle w:val="000003"/>
            </w:pPr>
            <w:r>
              <w:rPr>
                <w:rFonts w:hint="eastAsia"/>
              </w:rPr>
              <w:t>不允许</w:t>
            </w:r>
          </w:p>
        </w:tc>
      </w:tr>
      <w:tr>
        <w:trPr/>
        <w:tc>
          <w:tcPr>
            <w:tcW w:w="2769" w:type="dxa"/>
            <w:tcBorders/>
          </w:tcPr>
          <w:p w14:paraId="E6F5EF97">
            <w:pPr>
              <w:pStyle w:val="000003"/>
            </w:pPr>
            <w:r>
              <w:rPr>
                <w:rFonts w:hint="eastAsia"/>
              </w:rPr>
              <w:t>查看我的预约</w:t>
            </w:r>
          </w:p>
        </w:tc>
        <w:tc>
          <w:tcPr>
            <w:tcW w:w="2769" w:type="dxa"/>
            <w:tcBorders/>
          </w:tcPr>
          <w:p w14:paraId="0256DEEF">
            <w:pPr>
              <w:pStyle w:val="000003"/>
            </w:pPr>
            <w:r>
              <w:rPr>
                <w:rFonts w:hint="eastAsia"/>
              </w:rPr>
              <w:t>允许</w:t>
            </w:r>
          </w:p>
        </w:tc>
        <w:tc>
          <w:tcPr>
            <w:tcW w:w="2769" w:type="dxa"/>
            <w:tcBorders/>
          </w:tcPr>
          <w:p w14:paraId="5345FEF2">
            <w:pPr>
              <w:pStyle w:val="000003"/>
            </w:pPr>
            <w:r>
              <w:rPr>
                <w:rFonts w:hint="eastAsia"/>
              </w:rPr>
              <w:t>不允许</w:t>
            </w:r>
          </w:p>
        </w:tc>
      </w:tr>
      <w:tr>
        <w:trPr/>
        <w:tc>
          <w:tcPr>
            <w:tcW w:w="2769" w:type="dxa"/>
            <w:tcBorders/>
          </w:tcPr>
          <w:p w14:paraId="F820662A">
            <w:pPr>
              <w:pStyle w:val="000003"/>
            </w:pPr>
            <w:r>
              <w:rPr>
                <w:rFonts w:hint="eastAsia"/>
              </w:rPr>
              <w:t>修改我的预约</w:t>
            </w:r>
          </w:p>
        </w:tc>
        <w:tc>
          <w:tcPr>
            <w:tcW w:w="2769" w:type="dxa"/>
            <w:tcBorders/>
          </w:tcPr>
          <w:p w14:paraId="AD78B322">
            <w:pPr>
              <w:pStyle w:val="000003"/>
            </w:pPr>
            <w:r>
              <w:rPr>
                <w:rFonts w:hint="eastAsia"/>
              </w:rPr>
              <w:t>允许</w:t>
            </w:r>
          </w:p>
        </w:tc>
        <w:tc>
          <w:tcPr>
            <w:tcW w:w="2769" w:type="dxa"/>
            <w:tcBorders/>
          </w:tcPr>
          <w:p w14:paraId="9AF44718">
            <w:pPr>
              <w:pStyle w:val="000003"/>
            </w:pPr>
            <w:r>
              <w:rPr>
                <w:rFonts w:hint="eastAsia"/>
              </w:rPr>
              <w:t>不允许</w:t>
            </w:r>
          </w:p>
        </w:tc>
      </w:tr>
      <w:tr>
        <w:trPr/>
        <w:tc>
          <w:tcPr>
            <w:tcW w:w="2769" w:type="dxa"/>
            <w:tcBorders/>
          </w:tcPr>
          <w:p w14:paraId="15A1FA43">
            <w:pPr>
              <w:pStyle w:val="000003"/>
            </w:pPr>
            <w:r>
              <w:rPr>
                <w:rFonts w:hint="eastAsia"/>
              </w:rPr>
              <w:t>取消我的预约</w:t>
            </w:r>
          </w:p>
        </w:tc>
        <w:tc>
          <w:tcPr>
            <w:tcW w:w="2769" w:type="dxa"/>
            <w:tcBorders/>
          </w:tcPr>
          <w:p w14:paraId="C0C4020A">
            <w:pPr>
              <w:pStyle w:val="000003"/>
            </w:pPr>
            <w:r>
              <w:rPr>
                <w:rFonts w:hint="eastAsia"/>
              </w:rPr>
              <w:t>允许</w:t>
            </w:r>
          </w:p>
        </w:tc>
        <w:tc>
          <w:tcPr>
            <w:tcW w:w="2769" w:type="dxa"/>
            <w:tcBorders/>
          </w:tcPr>
          <w:p w14:paraId="F5BCBD4D">
            <w:pPr>
              <w:pStyle w:val="000003"/>
            </w:pPr>
            <w:r>
              <w:rPr>
                <w:rFonts w:hint="eastAsia"/>
              </w:rPr>
              <w:t>不允许</w:t>
            </w:r>
          </w:p>
        </w:tc>
      </w:tr>
      <w:tr>
        <w:trPr/>
        <w:tc>
          <w:tcPr>
            <w:tcW w:w="2769" w:type="dxa"/>
            <w:tcBorders/>
          </w:tcPr>
          <w:p w14:paraId="0B8D5DAB">
            <w:pPr>
              <w:pStyle w:val="000003"/>
            </w:pPr>
            <w:r>
              <w:rPr>
                <w:rFonts w:hint="eastAsia"/>
              </w:rPr>
              <w:t>管理用户</w:t>
            </w:r>
          </w:p>
        </w:tc>
        <w:tc>
          <w:tcPr>
            <w:tcW w:w="2769" w:type="dxa"/>
            <w:tcBorders/>
          </w:tcPr>
          <w:p w14:paraId="332C6E98">
            <w:pPr>
              <w:pStyle w:val="000003"/>
            </w:pPr>
            <w:r>
              <w:rPr>
                <w:rFonts w:hint="eastAsia"/>
              </w:rPr>
              <w:t>不允许</w:t>
            </w:r>
          </w:p>
        </w:tc>
        <w:tc>
          <w:tcPr>
            <w:tcW w:w="2769" w:type="dxa"/>
            <w:tcBorders/>
          </w:tcPr>
          <w:p w14:paraId="6F3541ED">
            <w:pPr>
              <w:pStyle w:val="000003"/>
            </w:pPr>
            <w:r>
              <w:rPr>
                <w:rFonts w:hint="eastAsia"/>
              </w:rPr>
              <w:t>允许</w:t>
            </w:r>
          </w:p>
        </w:tc>
      </w:tr>
      <w:tr>
        <w:trPr/>
        <w:tc>
          <w:tcPr>
            <w:tcW w:w="2769" w:type="dxa"/>
            <w:tcBorders/>
          </w:tcPr>
          <w:p w14:paraId="A60F9B59">
            <w:pPr>
              <w:pStyle w:val="000003"/>
            </w:pPr>
            <w:r>
              <w:rPr>
                <w:rFonts w:hint="eastAsia"/>
              </w:rPr>
              <w:t>管理会议室</w:t>
            </w:r>
          </w:p>
        </w:tc>
        <w:tc>
          <w:tcPr>
            <w:tcW w:w="2769" w:type="dxa"/>
            <w:tcBorders/>
          </w:tcPr>
          <w:p w14:paraId="3D56E9C8">
            <w:pPr>
              <w:pStyle w:val="000003"/>
            </w:pPr>
            <w:r>
              <w:rPr>
                <w:rFonts w:hint="eastAsia"/>
              </w:rPr>
              <w:t>不允许</w:t>
            </w:r>
          </w:p>
        </w:tc>
        <w:tc>
          <w:tcPr>
            <w:tcW w:w="2769" w:type="dxa"/>
            <w:tcBorders/>
          </w:tcPr>
          <w:p w14:paraId="CAF926FD">
            <w:pPr>
              <w:pStyle w:val="000003"/>
            </w:pPr>
            <w:r>
              <w:rPr>
                <w:rFonts w:hint="eastAsia"/>
              </w:rPr>
              <w:t>允许</w:t>
            </w:r>
          </w:p>
        </w:tc>
      </w:tr>
      <w:tr>
        <w:trPr/>
        <w:tc>
          <w:tcPr>
            <w:tcW w:w="2769" w:type="dxa"/>
            <w:tcBorders/>
          </w:tcPr>
          <w:p w14:paraId="B352D3AE">
            <w:pPr>
              <w:pStyle w:val="000003"/>
            </w:pPr>
            <w:r>
              <w:rPr>
                <w:rFonts w:hint="eastAsia"/>
              </w:rPr>
              <w:t>查看和处理预约</w:t>
            </w:r>
          </w:p>
        </w:tc>
        <w:tc>
          <w:tcPr>
            <w:tcW w:w="2769" w:type="dxa"/>
            <w:tcBorders/>
          </w:tcPr>
          <w:p w14:paraId="13EF35A5">
            <w:pPr>
              <w:pStyle w:val="000003"/>
            </w:pPr>
            <w:r>
              <w:rPr>
                <w:rFonts w:hint="eastAsia"/>
              </w:rPr>
              <w:t>不允许</w:t>
            </w:r>
          </w:p>
        </w:tc>
        <w:tc>
          <w:tcPr>
            <w:tcW w:w="2769" w:type="dxa"/>
            <w:tcBorders/>
          </w:tcPr>
          <w:p w14:paraId="FFF4E3D0">
            <w:pPr>
              <w:pStyle w:val="000003"/>
            </w:pPr>
            <w:r>
              <w:rPr>
                <w:rFonts w:hint="eastAsia"/>
              </w:rPr>
              <w:t>允许</w:t>
            </w:r>
          </w:p>
        </w:tc>
      </w:tr>
      <w:tr>
        <w:trPr/>
        <w:tc>
          <w:tcPr>
            <w:tcW w:w="2769" w:type="dxa"/>
            <w:tcBorders/>
          </w:tcPr>
          <w:p w14:paraId="C70AD2D7">
            <w:pPr>
              <w:pStyle w:val="000003"/>
            </w:pPr>
            <w:r>
              <w:rPr>
                <w:rFonts w:hint="eastAsia"/>
              </w:rPr>
              <w:t>查看系统操作日志</w:t>
            </w:r>
          </w:p>
        </w:tc>
        <w:tc>
          <w:tcPr>
            <w:tcW w:w="2769" w:type="dxa"/>
            <w:tcBorders/>
          </w:tcPr>
          <w:p w14:paraId="F3E2E509">
            <w:pPr>
              <w:pStyle w:val="000003"/>
            </w:pPr>
            <w:r>
              <w:rPr>
                <w:rFonts w:hint="eastAsia"/>
              </w:rPr>
              <w:t>不允许</w:t>
            </w:r>
          </w:p>
        </w:tc>
        <w:tc>
          <w:tcPr>
            <w:tcW w:w="2769" w:type="dxa"/>
            <w:tcBorders/>
          </w:tcPr>
          <w:p w14:paraId="C1CAC2C9">
            <w:pPr>
              <w:pStyle w:val="000003"/>
            </w:pPr>
            <w:r>
              <w:rPr>
                <w:rFonts w:hint="eastAsia"/>
              </w:rPr>
              <w:t>允许</w:t>
            </w:r>
          </w:p>
        </w:tc>
      </w:tr>
    </w:tbl>
    <w:p w14:paraId="819E70CB">
      <w:pPr>
        <w:pStyle w:val="000014"/>
      </w:pPr>
      <w:r>
        <w:rPr>
          <w:rFonts w:hint="eastAsia"/>
        </w:rPr>
        <w:t>五、角色变更说明</w:t>
      </w:r>
    </w:p>
    <w:p w14:paraId="4C2E151E">
      <w:pPr>
        <w:pStyle w:val="000004"/>
      </w:pPr>
      <w:r>
        <w:rPr>
          <w:rFonts w:hint="eastAsia"/>
          <w:b w:val="1"/>
        </w:rPr>
        <w:t>当前版本角色设置：</w:t>
      </w:r>
      <w:r>
        <w:rPr>
          <w:rFonts w:hint="eastAsia"/>
        </w:rPr>
        <w:t>当前V1.0版本定位为"基础预约与管理平台"，系统架构仅设立"普通用户"与"管理员"两个核心角色，以满足最低运行闭环及本学期必须实现的功能需求。两个角色的权限边界清晰，普通用户专注于个人预约管理，管理员专注于系统运维与资源管理，二者各司其职，共同保障系统的基本运行闭环。</w:t>
      </w:r>
    </w:p>
    <w:p w14:paraId="277B1B44">
      <w:pPr>
        <w:pStyle w:val="000004"/>
      </w:pPr>
      <w:r>
        <w:rPr>
          <w:rFonts w:hint="eastAsia"/>
          <w:b w:val="1"/>
        </w:rPr>
        <w:t>后续版本角色扩展规划：</w:t>
      </w:r>
      <w:r>
        <w:rPr>
          <w:rFonts w:hint="eastAsia"/>
        </w:rPr>
        <w:t>后续版本（如V2.0）若需新增角色（例如：无需注册即可查询的"访客"、仅具备只读权限的"审计员"或负责审批的"部门主管"等），必须经第4组全体成员讨论通过，并同步更新本角色说明文档及系统数据库设计后方可实施。角色扩展需遵循以下原则：</w:t>
      </w:r>
    </w:p>
    <w:p w14:paraId="40BB9663">
      <w:pPr>
        <w:pStyle w:val="000004"/>
        <w:ind w:left="567"/>
      </w:pPr>
      <w:r>
        <w:rPr>
          <w:rFonts w:hint="eastAsia"/>
        </w:rPr>
        <w:t>（1）最小权限原则：新增角色仅授予完成其职责所必需的最小权限集合，禁止授予超出职责范围的权限。</w:t>
      </w:r>
    </w:p>
    <w:p w14:paraId="5FC5D933">
      <w:pPr>
        <w:pStyle w:val="000004"/>
        <w:ind w:left="567"/>
      </w:pPr>
      <w:r>
        <w:rPr>
          <w:rFonts w:hint="eastAsia"/>
        </w:rPr>
        <w:t>（2）权限可追溯原则：每个角色的权限变更必须有明确的业务需求来源，并在文档中记录变更原因和审批记录。</w:t>
      </w:r>
    </w:p>
    <w:p w14:paraId="9F2A4348">
      <w:pPr>
        <w:pStyle w:val="000004"/>
        <w:ind w:left="567"/>
      </w:pPr>
      <w:r>
        <w:rPr>
          <w:rFonts w:hint="eastAsia"/>
        </w:rPr>
        <w:t>（3）向后兼容原则：新增角色不得影响现有角色（普通用户、管理员）的既有权限和功能。</w:t>
      </w:r>
    </w:p>
    <w:p w14:paraId="B4E21CBA">
      <w:pPr>
        <w:pStyle w:val="000004"/>
        <w:ind w:left="567"/>
      </w:pPr>
      <w:r>
        <w:rPr>
          <w:rFonts w:hint="eastAsia"/>
        </w:rPr>
        <w:t>（4）安全评审原则：涉及权限变更的修改需经小组安全评审，确保不存在权限提升漏洞。</w:t>
      </w:r>
    </w:p>
    <w:p w14:paraId="147913D4">
      <w:pPr>
        <w:pStyle w:val="000004"/>
      </w:pPr>
      <w:r>
        <w:rPr>
          <w:rFonts w:hint="eastAsia"/>
          <w:b w:val="1"/>
        </w:rPr>
        <w:t>角色变更记录：</w:t>
      </w:r>
    </w:p>
    <w:p w14:paraId="8F7CC0C2">
      <w:pPr>
        <w:pStyle w:val="000004"/>
        <w:ind w:left="567"/>
      </w:pPr>
      <w:r>
        <w:rPr>
          <w:rFonts w:hint="eastAsia"/>
        </w:rPr>
        <w:t>- V1.0（2026.9.21）：初始版本，设立"普通用户"与"管理员"两个核心角色，明确各自的操作权限与不允许的操作范围。</w:t>
      </w:r>
    </w:p>
    <w:p w14:paraId="121F3603">
      <w:pPr>
        <w:pStyle w:val="000014"/>
      </w:pPr>
      <w:r>
        <w:rPr>
          <w:rFonts w:hint="eastAsia"/>
        </w:rPr>
        <w:t>六、角色关系与切换机制</w:t>
      </w:r>
    </w:p>
    <w:p w14:paraId="73ABBFFF">
      <w:pPr>
        <w:pStyle w:val="000004"/>
      </w:pPr>
      <w:r>
        <w:rPr>
          <w:rFonts w:hint="eastAsia"/>
          <w:b w:val="1"/>
        </w:rPr>
        <w:t>角色关系说明：</w:t>
      </w:r>
      <w:r>
        <w:rPr>
          <w:rFonts w:hint="eastAsia"/>
        </w:rPr>
        <w:t>在V1.0版本中，"普通用户"与"管理员"是两个正交且互斥的角色。一个账号在同一时刻只能拥有一个角色身份，不支持角色叠加（即一个账号不能同时是普通用户和管理员）。角色身份在账号创建时确定，管理员账号默认拥有"管理员"角色，普通用户账号默认拥有"普通用户"角色。</w:t>
      </w:r>
    </w:p>
    <w:p w14:paraId="1360DA25">
      <w:pPr>
        <w:pStyle w:val="000004"/>
      </w:pPr>
      <w:r>
        <w:rPr>
          <w:rFonts w:hint="eastAsia"/>
          <w:b w:val="1"/>
        </w:rPr>
        <w:t>角色切换机制：</w:t>
      </w:r>
      <w:r>
        <w:rPr>
          <w:rFonts w:hint="eastAsia"/>
        </w:rPr>
        <w:t>系统不支持普通用户在登录状态下自行切换为管理员角色。管理员角色的切换仅可通过以下方式实现：（1）管理员在后台将某普通用户账号的角色标识修改为"admin"，该用户下次登录时自动获得管理员权限；（2）管理员账号被停用时，该账号自动降级为普通用户角色（若存在对应的普通用户账号）。所有角色切换操作均记录在系统操作日志中，确保操作可追溯。</w:t>
      </w:r>
    </w:p>
    <w:p w14:paraId="C6CAC211">
      <w:pPr>
        <w:pStyle w:val="000004"/>
      </w:pPr>
      <w:r>
        <w:rPr>
          <w:rFonts w:hint="eastAsia"/>
          <w:b w:val="1"/>
        </w:rPr>
        <w:t>权限隔离保障：</w:t>
      </w:r>
      <w:r>
        <w:rPr>
          <w:rFonts w:hint="eastAsia"/>
        </w:rPr>
        <w:t>系统通过以下机制保障角色间的权限隔离：（1）认证层隔离：登录时根据角色标识分发不同的会话令牌，普通用户令牌不包含管理权限声明；（2）授权层隔离：每个业务接口在控制器层校验请求令牌的角色声明，非授权角色直接返回403 Forbidden；（3）数据层隔离：数据库查询根据用户角色自动附加数据过滤条件，普通用户的查询仅返回自身数据，管理员的查询返回全量数据。</w:t>
      </w:r>
    </w:p>
    <w:sectPr>
      <w:footnotePr>
        <w:numRestart w:val="eachSect"/>
      </w:footnotePr>
      <w:pgSz w:w="11906" w:h="16838" w:orient="portrait"/>
      <w:pgMar w:top="1440" w:right="1800" w:bottom="1440" w:left="1800" w:header="720" w:footer="720" w:gutter="0"/>
    </w:sectPr>
  </w:body>
</w:document>
</file>

<file path=word/fontTable.xml><?xml version="1.0" encoding="utf-8"?>
<w:fonts xmlns:w="http://schemas.openxmlformats.org/wordprocessingml/2006/main">
  <w:font w:name="Cambria Math">
    <w:altName w:val="Cambria Math"/>
    <w:panose1 w:val="02040503050000030204"/>
    <w:charset w:val="00" w:characterSet="ISO-8859-1"/>
    <w:family w:val="roman"/>
    <w:pitch w:val="variable"/>
    <w:sig w:usb0="E00002FF" w:usb1="420024FF" w:usb2="00000000" w:usb3="00000000" w:csb0="0000019F" w:csb1="00000000"/>
  </w:font>
  <w:font w:name="Times New Roman">
    <w:altName w:val="Times New Roman"/>
    <w:panose1 w:val="02020603050000020304"/>
    <w:charset w:val="00" w:characterSet="ISO-8859-1"/>
    <w:family w:val="roman"/>
    <w:pitch w:val="variable"/>
    <w:sig w:usb0="E0002EFF" w:usb1="C000785B" w:usb2="00000009" w:usb3="00000000" w:csb0="000001FF" w:csb1="00000000"/>
  </w:font>
  <w:font w:name="Cambria">
    <w:altName w:val="Cambria"/>
    <w:panose1 w:val="02040503050000030204"/>
    <w:charset w:val="00" w:characterSet="ISO-8859-1"/>
    <w:family w:val="roman"/>
    <w:pitch w:val="variable"/>
    <w:sig w:usb0="E00002FF" w:usb1="400004FF" w:usb2="00000000" w:usb3="00000000" w:csb0="0000019F" w:csb1="00000000"/>
  </w:font>
  <w:font w:name="Aptos">
    <w:altName w:val="Aptos"/>
    <w:panose1 w:val="020b0004020000020204"/>
    <w:charset w:val="00" w:characterSet="ISO-8859-1"/>
    <w:family w:val="swiss"/>
    <w:pitch w:val="variable"/>
    <w:sig w:usb0="20000287" w:usb1="00000003" w:usb2="00000000" w:usb3="00000000" w:csb0="0000019F" w:csb1="00000000"/>
  </w:font>
  <w:font w:name="Courier New">
    <w:altName w:val="Courier New"/>
    <w:panose1 w:val="02070309020000020404"/>
    <w:charset w:val="00" w:characterSet="ISO-8859-1"/>
    <w:family w:val="modern"/>
    <w:pitch w:val="fixed"/>
    <w:sig w:usb0="E0002AFF" w:usb1="C0007843" w:usb2="00000009" w:usb3="00000000" w:csb0="000001FF" w:csb1="00000000"/>
  </w:font>
  <w:font w:name="Aptos Display">
    <w:altName w:val="Aptos Display"/>
    <w:panose1 w:val="020b0004020000020204"/>
    <w:charset w:val="00" w:characterSet="ISO-8859-1"/>
    <w:family w:val="swiss"/>
    <w:pitch w:val="variable"/>
    <w:sig w:usb0="20000287" w:usb1="00000003" w:usb2="00000000" w:usb3="00000000" w:csb0="0000019F" w:csb1="00000000"/>
  </w:font>
  <w:font w:name="Calibri">
    <w:altName w:val="Calibri"/>
    <w:panose1 w:val="020f0502020000030204"/>
    <w:charset w:val="00" w:characterSet="ISO-8859-1"/>
    <w:family w:val="swiss"/>
    <w:pitch w:val="variable"/>
    <w:sig w:usb0="E0002AFF" w:usb1="C000247B" w:usb2="00000009" w:usb3="00000000" w:csb0="000001FF" w:csb1="00000000"/>
  </w:font>
</w:fonts>
</file>

<file path=word/settings.xml><?xml version="1.0" encoding="utf-8"?>
<w:settings xmlns:w="http://schemas.openxmlformats.org/wordprocessingml/2006/main">
  <w:zoom w:percent="100"/>
  <w:embedSystemFonts w:val="1"/>
  <w:proofState w:spelling="clean" w:grammar="clean"/>
  <w:stylePaneFormatFilter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default"/>
  <w:doNotTrackMoves w:val="1"/>
  <w:defaultTabStop w:val="720"/>
  <w:drawingGridHorizontalSpacing w:val="360"/>
  <w:drawingGridVerticalSpacing w:val="360"/>
  <w:displayHorizontalDrawingGridEvery w:val="0"/>
  <w:displayVerticalDrawingGridEvery w:val="0"/>
  <w:characterSpacingControl w:val="doNotCompress"/>
  <w:savePreviewPicture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Aptos" w:hAnsi="Aptos" w:eastAsia="宋体" w:cs="宋体"/>
        <w:sz w:val="24"/>
        <w:szCs w:val="24"/>
        <w:lang w:val="en-US" w:eastAsia="zh-CN" w:bidi="ar-SA"/>
      </w:rPr>
    </w:rPrDefault>
    <w:pPrDefault>
      <w:pPr>
        <w:spacing w:after="200"/>
      </w:pPr>
    </w:pPrDefault>
  </w:docDefaults>
  <w:style w:type="paragraph" w:styleId="00002d" w:customStyle="1">
    <w:name w:val="Figure"/>
    <w:basedOn w:val="000003"/>
    <w:next w:val="00002d"/>
    <w:pPr/>
  </w:style>
  <w:style w:type="paragraph" w:styleId="000008">
    <w:name w:val="Title"/>
    <w:basedOn w:val="000003"/>
    <w:next w:val="000004"/>
    <w:link w:val="000009"/>
    <w:uiPriority w:val="10"/>
    <w:qFormat w:val="1"/>
    <w:pPr>
      <w:spacing w:after="80" w:line="240" w:lineRule="auto"/>
      <w:contextualSpacing w:val="1"/>
      <w:jc w:val="center"/>
    </w:pPr>
    <w:rPr>
      <w:rFonts w:ascii="Aptos Display" w:hAnsi="Aptos Display" w:eastAsia="宋体" w:cs="宋体"/>
      <w:sz w:val="56"/>
      <w:szCs w:val="56"/>
    </w:rPr>
  </w:style>
  <w:style w:type="character" w:styleId="000050" w:customStyle="1">
    <w:name w:val="WarningTok"/>
    <w:basedOn w:val="00002f"/>
    <w:next w:val="000050"/>
    <w:rPr>
      <w:b w:val="1"/>
      <w:i w:val="1"/>
      <w:color w:val="60a0b0"/>
    </w:rPr>
  </w:style>
  <w:style w:type="character" w:styleId="000041" w:customStyle="1">
    <w:name w:val="CommentTok"/>
    <w:basedOn w:val="00002f"/>
    <w:next w:val="000041"/>
    <w:rPr>
      <w:i w:val="1"/>
      <w:color w:val="60a0b0"/>
    </w:rPr>
  </w:style>
  <w:style w:type="character" w:styleId="000017" w:customStyle="1">
    <w:name w:val="Heading 3 Char_16377dce-b78c-412d-8400-55dba8027038"/>
    <w:basedOn w:val="00000a"/>
    <w:next w:val="000017"/>
    <w:link w:val="000016"/>
    <w:uiPriority w:val="9"/>
    <w:rPr>
      <w:rFonts w:eastAsia="宋体" w:cs="宋体"/>
      <w:color w:val="0f4761"/>
      <w:sz w:val="28"/>
      <w:szCs w:val="28"/>
    </w:rPr>
  </w:style>
  <w:style w:type="paragraph" w:styleId="00001a">
    <w:name w:val="heading 5"/>
    <w:basedOn w:val="000003"/>
    <w:next w:val="000004"/>
    <w:link w:val="00001b"/>
    <w:uiPriority w:val="9"/>
    <w:qFormat w:val="1"/>
    <w:pPr>
      <w:keepNext w:val="1"/>
      <w:keepLines w:val="1"/>
      <w:spacing w:before="80" w:after="40"/>
      <w:outlineLvl w:val="4"/>
    </w:pPr>
    <w:rPr>
      <w:rFonts w:eastAsia="宋体" w:cs="宋体"/>
      <w:color w:val="0f4761"/>
    </w:rPr>
  </w:style>
  <w:style w:type="character" w:styleId="000036" w:customStyle="1">
    <w:name w:val="DataTypeTok"/>
    <w:basedOn w:val="00002f"/>
    <w:next w:val="000036"/>
    <w:rPr>
      <w:color w:val="902000"/>
    </w:rPr>
  </w:style>
  <w:style w:type="table" w:styleId="000027" w:customStyle="1">
    <w:name w:val="Table"/>
    <w:next w:val="000027"/>
    <w:qFormat w:val="1"/>
    <w:pPr/>
    <w:rPr/>
    <w:tblPr>
      <w:tblInd w:w="0" w:type="dxa"/>
      <w:tblCellMar>
        <w:top w:w="0" w:type="dxa"/>
        <w:left w:w="108" w:type="dxa"/>
        <w:bottom w:w="0" w:type="dxa"/>
        <w:right w:w="108" w:type="dxa"/>
      </w:tblCellMar>
    </w:tblPr>
    <w:tcPr>
      <w:tcBorders/>
    </w:tcPr>
    <w:tblStylePr w:type="firstRow">
      <w:pPr/>
      <w:tblPr/>
      <w:tcPr>
        <w:tcBorders>
          <w:bottom w:val="single" w:color="auto" w:sz="4" w:space="0"/>
        </w:tcBorders>
        <w:vAlign w:val="bottom"/>
      </w:tcPr>
    </w:tblStylePr>
  </w:style>
  <w:style w:type="character" w:styleId="000039" w:customStyle="1">
    <w:name w:val="FloatTok"/>
    <w:basedOn w:val="00002f"/>
    <w:next w:val="000039"/>
    <w:rPr>
      <w:color w:val="40a070"/>
    </w:rPr>
  </w:style>
  <w:style w:type="character" w:styleId="00004b" w:customStyle="1">
    <w:name w:val="ExtensionTok"/>
    <w:basedOn w:val="00002f"/>
    <w:next w:val="00004b"/>
  </w:style>
  <w:style w:type="paragraph" w:styleId="00002c" w:customStyle="1">
    <w:name w:val="Image Caption"/>
    <w:basedOn w:val="00002a"/>
    <w:next w:val="00002c"/>
    <w:pPr/>
  </w:style>
  <w:style w:type="paragraph" w:styleId="000003" w:default="1">
    <w:name w:val="Normal"/>
    <w:next w:val="000003"/>
    <w:qFormat w:val="1"/>
    <w:pPr/>
  </w:style>
  <w:style w:type="character" w:styleId="000044" w:customStyle="1">
    <w:name w:val="CommentVarTok"/>
    <w:basedOn w:val="00002f"/>
    <w:next w:val="000044"/>
    <w:rPr>
      <w:b w:val="1"/>
      <w:i w:val="1"/>
      <w:color w:val="60a0b0"/>
    </w:rPr>
  </w:style>
  <w:style w:type="character" w:styleId="00003f" w:customStyle="1">
    <w:name w:val="SpecialStringTok"/>
    <w:basedOn w:val="00002f"/>
    <w:next w:val="00003f"/>
    <w:rPr>
      <w:color w:val="bb6688"/>
    </w:rPr>
  </w:style>
  <w:style w:type="paragraph" w:styleId="000022">
    <w:name w:val="heading 9"/>
    <w:basedOn w:val="000003"/>
    <w:next w:val="000004"/>
    <w:link w:val="000023"/>
    <w:uiPriority w:val="9"/>
    <w:qFormat w:val="1"/>
    <w:pPr>
      <w:keepNext w:val="1"/>
      <w:keepLines w:val="1"/>
      <w:spacing w:after="0"/>
      <w:outlineLvl w:val="8"/>
    </w:pPr>
    <w:rPr>
      <w:rFonts w:eastAsia="宋体" w:cs="宋体"/>
      <w:color w:val="272727"/>
    </w:rPr>
  </w:style>
  <w:style w:type="paragraph" w:styleId="00002a" w:customStyle="1">
    <w:name w:val="Caption"/>
    <w:basedOn w:val="000003"/>
    <w:next w:val="00002a"/>
    <w:link w:val="000005"/>
    <w:pPr>
      <w:spacing w:before="0" w:after="120"/>
    </w:pPr>
    <w:rPr>
      <w:i w:val="1"/>
    </w:rPr>
  </w:style>
  <w:style w:type="character" w:styleId="00004c" w:customStyle="1">
    <w:name w:val="PreprocessorTok"/>
    <w:basedOn w:val="00002f"/>
    <w:next w:val="00004c"/>
    <w:rPr>
      <w:color w:val="bc7a00"/>
    </w:rPr>
  </w:style>
  <w:style w:type="character" w:styleId="000015" w:customStyle="1">
    <w:name w:val="Heading 2 Char_32c69ec0-94b2-47b3-8982-b2bad8068146"/>
    <w:basedOn w:val="00000a"/>
    <w:next w:val="000015"/>
    <w:link w:val="000014"/>
    <w:uiPriority w:val="9"/>
    <w:rPr>
      <w:rFonts w:ascii="Aptos Display" w:hAnsi="Aptos Display" w:eastAsia="宋体" w:cs="宋体"/>
      <w:color w:val="0f4761"/>
      <w:sz w:val="32"/>
      <w:szCs w:val="32"/>
    </w:rPr>
  </w:style>
  <w:style w:type="paragraph" w:styleId="000028" w:customStyle="1">
    <w:name w:val="Definition Term"/>
    <w:basedOn w:val="000003"/>
    <w:next w:val="000029"/>
    <w:pPr>
      <w:keepNext w:val="1"/>
      <w:keepLines w:val="1"/>
      <w:spacing w:after="0"/>
    </w:pPr>
    <w:rPr>
      <w:b w:val="1"/>
    </w:rPr>
  </w:style>
  <w:style w:type="character" w:styleId="00004e" w:customStyle="1">
    <w:name w:val="RegionMarkerTok"/>
    <w:basedOn w:val="00002f"/>
    <w:next w:val="00004e"/>
  </w:style>
  <w:style w:type="character" w:styleId="000030" w:customStyle="1">
    <w:name w:val="Section Number"/>
    <w:basedOn w:val="000005"/>
    <w:next w:val="000030"/>
  </w:style>
  <w:style w:type="paragraph" w:styleId="000029" w:customStyle="1">
    <w:name w:val="Definition"/>
    <w:basedOn w:val="000003"/>
    <w:next w:val="000029"/>
    <w:pPr/>
  </w:style>
  <w:style w:type="paragraph" w:styleId="000014">
    <w:name w:val="heading 2"/>
    <w:basedOn w:val="000003"/>
    <w:next w:val="000004"/>
    <w:link w:val="000015"/>
    <w:uiPriority w:val="9"/>
    <w:qFormat w:val="1"/>
    <w:pPr>
      <w:keepNext w:val="1"/>
      <w:keepLines w:val="1"/>
      <w:spacing w:before="160" w:after="80"/>
      <w:outlineLvl w:val="1"/>
    </w:pPr>
    <w:rPr>
      <w:rFonts w:ascii="Aptos Display" w:hAnsi="Aptos Display" w:eastAsia="宋体" w:cs="宋体"/>
      <w:color w:val="0f4761"/>
      <w:sz w:val="32"/>
      <w:szCs w:val="32"/>
    </w:rPr>
  </w:style>
  <w:style w:type="character" w:styleId="000053" w:customStyle="1">
    <w:name w:val="NormalTok"/>
    <w:basedOn w:val="00002f"/>
    <w:next w:val="000053"/>
  </w:style>
  <w:style w:type="character" w:styleId="000005" w:customStyle="1">
    <w:name w:val="Body Text Char"/>
    <w:basedOn w:val="00000a"/>
    <w:next w:val="000005"/>
    <w:link w:val="000004"/>
  </w:style>
  <w:style w:type="character" w:styleId="000046" w:customStyle="1">
    <w:name w:val="FunctionTok"/>
    <w:basedOn w:val="00002f"/>
    <w:next w:val="000046"/>
    <w:rPr>
      <w:color w:val="06287e"/>
    </w:rPr>
  </w:style>
  <w:style w:type="character" w:styleId="000043" w:customStyle="1">
    <w:name w:val="AnnotationTok"/>
    <w:basedOn w:val="00002f"/>
    <w:next w:val="000043"/>
    <w:rPr>
      <w:b w:val="1"/>
      <w:i w:val="1"/>
      <w:color w:val="60a0b0"/>
    </w:rPr>
  </w:style>
  <w:style w:type="paragraph" w:styleId="000012">
    <w:name w:val="heading 1"/>
    <w:basedOn w:val="000003"/>
    <w:next w:val="000004"/>
    <w:link w:val="000013"/>
    <w:uiPriority w:val="9"/>
    <w:qFormat w:val="1"/>
    <w:pPr>
      <w:keepNext w:val="1"/>
      <w:keepLines w:val="1"/>
      <w:spacing w:before="360" w:after="80"/>
      <w:outlineLvl w:val="0"/>
    </w:pPr>
    <w:rPr>
      <w:rFonts w:ascii="Aptos Display" w:hAnsi="Aptos Display" w:eastAsia="宋体" w:cs="宋体"/>
      <w:color w:val="0f4761"/>
      <w:sz w:val="40"/>
      <w:szCs w:val="40"/>
    </w:rPr>
  </w:style>
  <w:style w:type="character" w:styleId="00003a" w:customStyle="1">
    <w:name w:val="ConstantTok"/>
    <w:basedOn w:val="00002f"/>
    <w:next w:val="00003a"/>
    <w:rPr>
      <w:color w:val="880000"/>
    </w:rPr>
  </w:style>
  <w:style w:type="paragraph" w:styleId="000020">
    <w:name w:val="heading 8"/>
    <w:basedOn w:val="000003"/>
    <w:next w:val="000004"/>
    <w:link w:val="000021"/>
    <w:uiPriority w:val="9"/>
    <w:qFormat w:val="1"/>
    <w:pPr>
      <w:keepNext w:val="1"/>
      <w:keepLines w:val="1"/>
      <w:spacing w:after="0"/>
      <w:outlineLvl w:val="7"/>
    </w:pPr>
    <w:rPr>
      <w:rFonts w:eastAsia="宋体" w:cs="宋体"/>
      <w:i w:val="1"/>
      <w:iCs w:val="1"/>
      <w:color w:val="272727"/>
    </w:rPr>
  </w:style>
  <w:style w:type="character" w:styleId="000035" w:customStyle="1">
    <w:name w:val="KeywordTok"/>
    <w:basedOn w:val="00002f"/>
    <w:next w:val="000035"/>
    <w:rPr>
      <w:b w:val="1"/>
      <w:color w:val="007020"/>
    </w:rPr>
  </w:style>
  <w:style w:type="paragraph" w:styleId="00000d" w:customStyle="1">
    <w:name w:val="Author"/>
    <w:basedOn w:val="000008"/>
    <w:next w:val="000004"/>
    <w:qFormat w:val="1"/>
    <w:pPr>
      <w:keepNext w:val="1"/>
      <w:keepLines w:val="1"/>
    </w:pPr>
    <w:rPr>
      <w:sz w:val="24"/>
      <w:szCs w:val="24"/>
    </w:rPr>
  </w:style>
  <w:style w:type="character" w:styleId="000049" w:customStyle="1">
    <w:name w:val="OperatorTok"/>
    <w:basedOn w:val="00002f"/>
    <w:next w:val="000049"/>
    <w:rPr>
      <w:color w:val="666666"/>
    </w:rPr>
  </w:style>
  <w:style w:type="character" w:styleId="000021" w:customStyle="1">
    <w:name w:val="Heading 8 Char_596c93fe-d6b4-47c9-9a3a-932f474a9726"/>
    <w:basedOn w:val="00000a"/>
    <w:next w:val="000021"/>
    <w:link w:val="000020"/>
    <w:uiPriority w:val="9"/>
    <w:rPr>
      <w:rFonts w:eastAsia="宋体" w:cs="宋体"/>
      <w:i w:val="1"/>
      <w:iCs w:val="1"/>
      <w:color w:val="272727"/>
    </w:rPr>
  </w:style>
  <w:style w:type="character" w:styleId="000019" w:customStyle="1">
    <w:name w:val="Heading 4 Char_1bf54a34-6fac-42b5-a722-1b720bc8d4c5"/>
    <w:basedOn w:val="00000a"/>
    <w:next w:val="000019"/>
    <w:link w:val="000018"/>
    <w:uiPriority w:val="9"/>
    <w:rPr>
      <w:rFonts w:eastAsia="宋体" w:cs="宋体"/>
      <w:i w:val="1"/>
      <w:iCs w:val="1"/>
      <w:color w:val="0f4761"/>
    </w:rPr>
  </w:style>
  <w:style w:type="character" w:styleId="00004a" w:customStyle="1">
    <w:name w:val="BuiltInTok"/>
    <w:basedOn w:val="00002f"/>
    <w:next w:val="00004a"/>
    <w:rPr>
      <w:color w:val="008000"/>
    </w:rPr>
  </w:style>
  <w:style w:type="paragraph" w:styleId="00002b" w:customStyle="1">
    <w:name w:val="Table Caption"/>
    <w:basedOn w:val="00002a"/>
    <w:next w:val="00002b"/>
    <w:pPr>
      <w:keepNext w:val="1"/>
    </w:pPr>
    <w:rPr/>
  </w:style>
  <w:style w:type="paragraph" w:styleId="00001e">
    <w:name w:val="heading 7"/>
    <w:basedOn w:val="000003"/>
    <w:next w:val="000004"/>
    <w:link w:val="00001f"/>
    <w:uiPriority w:val="9"/>
    <w:qFormat w:val="1"/>
    <w:pPr>
      <w:keepNext w:val="1"/>
      <w:keepLines w:val="1"/>
      <w:spacing w:before="40" w:after="0"/>
      <w:outlineLvl w:val="6"/>
    </w:pPr>
    <w:rPr>
      <w:rFonts w:eastAsia="宋体" w:cs="宋体"/>
      <w:color w:val="595959"/>
    </w:rPr>
  </w:style>
  <w:style w:type="paragraph" w:styleId="000006" w:customStyle="1">
    <w:name w:val="First Paragraph"/>
    <w:basedOn w:val="000004"/>
    <w:next w:val="000004"/>
    <w:qFormat w:val="1"/>
    <w:pPr/>
  </w:style>
  <w:style w:type="character" w:styleId="00003c" w:customStyle="1">
    <w:name w:val="SpecialCharTok"/>
    <w:basedOn w:val="00002f"/>
    <w:next w:val="00003c"/>
    <w:rPr>
      <w:color w:val="4070a0"/>
    </w:rPr>
  </w:style>
  <w:style w:type="character" w:styleId="000032">
    <w:name w:val="Hyperlink"/>
    <w:basedOn w:val="000005"/>
    <w:next w:val="000032"/>
    <w:rPr>
      <w:color w:val="4f81bd"/>
    </w:rPr>
  </w:style>
  <w:style w:type="character" w:styleId="000037" w:customStyle="1">
    <w:name w:val="DecValTok"/>
    <w:basedOn w:val="00002f"/>
    <w:next w:val="000037"/>
    <w:rPr>
      <w:color w:val="40a070"/>
    </w:rPr>
  </w:style>
  <w:style w:type="paragraph" w:styleId="000018">
    <w:name w:val="heading 4"/>
    <w:basedOn w:val="000003"/>
    <w:next w:val="000004"/>
    <w:link w:val="000019"/>
    <w:uiPriority w:val="9"/>
    <w:qFormat w:val="1"/>
    <w:pPr>
      <w:keepNext w:val="1"/>
      <w:keepLines w:val="1"/>
      <w:spacing w:before="80" w:after="40"/>
      <w:outlineLvl w:val="3"/>
    </w:pPr>
    <w:rPr>
      <w:rFonts w:eastAsia="宋体" w:cs="宋体"/>
      <w:i w:val="1"/>
      <w:iCs w:val="1"/>
      <w:color w:val="0f4761"/>
    </w:rPr>
  </w:style>
  <w:style w:type="paragraph" w:styleId="000016">
    <w:name w:val="heading 3"/>
    <w:basedOn w:val="000003"/>
    <w:next w:val="000004"/>
    <w:link w:val="000017"/>
    <w:uiPriority w:val="9"/>
    <w:qFormat w:val="1"/>
    <w:pPr>
      <w:keepNext w:val="1"/>
      <w:keepLines w:val="1"/>
      <w:spacing w:before="160" w:after="80"/>
      <w:outlineLvl w:val="2"/>
    </w:pPr>
    <w:rPr>
      <w:rFonts w:eastAsia="宋体" w:cs="宋体"/>
      <w:color w:val="0f4761"/>
      <w:sz w:val="28"/>
      <w:szCs w:val="28"/>
    </w:rPr>
  </w:style>
  <w:style w:type="paragraph" w:styleId="00000f" w:customStyle="1">
    <w:name w:val="Abstract Title"/>
    <w:basedOn w:val="000003"/>
    <w:next w:val="000010"/>
    <w:qFormat w:val="1"/>
    <w:pPr>
      <w:keepNext w:val="1"/>
      <w:keepLines w:val="1"/>
      <w:spacing w:before="300" w:after="0"/>
      <w:jc w:val="center"/>
    </w:pPr>
    <w:rPr>
      <w:b w:val="1"/>
      <w:sz w:val="20"/>
      <w:szCs w:val="20"/>
    </w:rPr>
  </w:style>
  <w:style w:type="character" w:styleId="00004d" w:customStyle="1">
    <w:name w:val="AttributeTok"/>
    <w:basedOn w:val="00002f"/>
    <w:next w:val="00004d"/>
    <w:rPr>
      <w:color w:val="7d9029"/>
    </w:rPr>
  </w:style>
  <w:style w:type="paragraph" w:styleId="000007" w:customStyle="1">
    <w:name w:val="Compact"/>
    <w:basedOn w:val="000004"/>
    <w:next w:val="000007"/>
    <w:qFormat w:val="1"/>
    <w:pPr>
      <w:spacing w:before="36" w:after="36"/>
    </w:pPr>
    <w:rPr/>
  </w:style>
  <w:style w:type="character" w:styleId="00001d" w:customStyle="1">
    <w:name w:val="Heading 6 Char_aa17c10d-94a0-4461-9fcd-7e8d983c8ef0"/>
    <w:basedOn w:val="00000a"/>
    <w:next w:val="00001d"/>
    <w:link w:val="00001c"/>
    <w:uiPriority w:val="9"/>
    <w:rPr>
      <w:rFonts w:eastAsia="宋体" w:cs="宋体"/>
      <w:i w:val="1"/>
      <w:iCs w:val="1"/>
      <w:color w:val="595959"/>
    </w:rPr>
  </w:style>
  <w:style w:type="character" w:styleId="000040" w:customStyle="1">
    <w:name w:val="ImportTok"/>
    <w:basedOn w:val="00002f"/>
    <w:next w:val="000040"/>
    <w:rPr>
      <w:b w:val="1"/>
      <w:color w:val="008000"/>
    </w:rPr>
  </w:style>
  <w:style w:type="character" w:styleId="00003b" w:customStyle="1">
    <w:name w:val="CharTok"/>
    <w:basedOn w:val="00002f"/>
    <w:next w:val="00003b"/>
    <w:rPr>
      <w:color w:val="4070a0"/>
    </w:rPr>
  </w:style>
  <w:style w:type="character" w:styleId="00001b" w:customStyle="1">
    <w:name w:val="Heading 5 Char_9af9009b-e1c2-4e4d-8314-bbacc9338679"/>
    <w:basedOn w:val="00000a"/>
    <w:next w:val="00001b"/>
    <w:link w:val="00001a"/>
    <w:uiPriority w:val="9"/>
    <w:rPr>
      <w:rFonts w:eastAsia="宋体" w:cs="宋体"/>
      <w:color w:val="0f4761"/>
    </w:rPr>
  </w:style>
  <w:style w:type="character" w:styleId="00003d" w:customStyle="1">
    <w:name w:val="StringTok"/>
    <w:basedOn w:val="00002f"/>
    <w:next w:val="00003d"/>
    <w:rPr>
      <w:color w:val="4070a0"/>
    </w:rPr>
  </w:style>
  <w:style w:type="paragraph" w:styleId="000026" w:customStyle="1">
    <w:name w:val="Footnote Block Text"/>
    <w:basedOn w:val="000025"/>
    <w:next w:val="000025"/>
    <w:uiPriority w:val="9"/>
    <w:qFormat w:val="1"/>
    <w:pPr>
      <w:spacing w:before="100" w:after="100"/>
      <w:ind w:left="480" w:right="480" w:firstLine="0"/>
    </w:pPr>
    <w:rPr/>
  </w:style>
  <w:style w:type="character" w:styleId="000038" w:customStyle="1">
    <w:name w:val="BaseNTok"/>
    <w:basedOn w:val="00002f"/>
    <w:next w:val="000038"/>
    <w:rPr>
      <w:color w:val="40a070"/>
    </w:rPr>
  </w:style>
  <w:style w:type="paragraph" w:styleId="00002e" w:customStyle="1">
    <w:name w:val="Captioned Figure"/>
    <w:basedOn w:val="00002d"/>
    <w:next w:val="00002e"/>
    <w:pPr>
      <w:keepNext w:val="1"/>
    </w:pPr>
    <w:rPr/>
  </w:style>
  <w:style w:type="paragraph" w:styleId="00000b">
    <w:name w:val="Subtitle"/>
    <w:basedOn w:val="000008"/>
    <w:next w:val="000004"/>
    <w:link w:val="00000c"/>
    <w:uiPriority w:val="11"/>
    <w:qFormat w:val="1"/>
    <w:pPr>
      <w:numPr>
        <w:ilvl w:val="1"/>
        <w:numId w:val="0"/>
      </w:numPr>
    </w:pPr>
    <w:rPr>
      <w:rFonts w:eastAsia="宋体" w:cs="宋体"/>
      <w:spacing w:val="15"/>
      <w:sz w:val="28"/>
      <w:szCs w:val="28"/>
    </w:rPr>
  </w:style>
  <w:style w:type="character" w:styleId="000013" w:customStyle="1">
    <w:name w:val="Heading 1 Char_67edd418-e8ce-4c24-a140-4c018ee32e11"/>
    <w:basedOn w:val="00000a"/>
    <w:next w:val="000013"/>
    <w:link w:val="000012"/>
    <w:uiPriority w:val="9"/>
    <w:rPr>
      <w:rFonts w:ascii="Aptos Display" w:hAnsi="Aptos Display" w:eastAsia="宋体" w:cs="宋体"/>
      <w:color w:val="0f4761"/>
      <w:sz w:val="40"/>
      <w:szCs w:val="40"/>
    </w:rPr>
  </w:style>
  <w:style w:type="character" w:styleId="00000a" w:default="1">
    <w:name w:val="Default Paragraph Font"/>
    <w:next w:val="00000a"/>
  </w:style>
  <w:style w:type="character" w:styleId="00004f" w:customStyle="1">
    <w:name w:val="InformationTok"/>
    <w:basedOn w:val="00002f"/>
    <w:next w:val="00004f"/>
    <w:rPr>
      <w:b w:val="1"/>
      <w:i w:val="1"/>
      <w:color w:val="60a0b0"/>
    </w:rPr>
  </w:style>
  <w:style w:type="character" w:styleId="00000c" w:customStyle="1">
    <w:name w:val="Subtitle Char"/>
    <w:basedOn w:val="00000a"/>
    <w:next w:val="00000c"/>
    <w:link w:val="00000b"/>
    <w:uiPriority w:val="11"/>
    <w:rPr>
      <w:rFonts w:eastAsia="宋体" w:cs="宋体"/>
      <w:color w:val="595959"/>
      <w:spacing w:val="15"/>
      <w:sz w:val="28"/>
      <w:szCs w:val="28"/>
    </w:rPr>
  </w:style>
  <w:style w:type="character" w:styleId="000009" w:customStyle="1">
    <w:name w:val="Title Char_e974ba7a-1269-4b72-867d-c21d62d5944f"/>
    <w:basedOn w:val="00000a"/>
    <w:next w:val="000009"/>
    <w:link w:val="000008"/>
    <w:uiPriority w:val="10"/>
    <w:rPr>
      <w:rFonts w:ascii="Aptos Display" w:hAnsi="Aptos Display" w:eastAsia="宋体" w:cs="宋体"/>
      <w:sz w:val="56"/>
      <w:szCs w:val="56"/>
    </w:rPr>
  </w:style>
  <w:style w:type="character" w:styleId="000042" w:customStyle="1">
    <w:name w:val="DocumentationTok"/>
    <w:basedOn w:val="00002f"/>
    <w:next w:val="000042"/>
    <w:rPr>
      <w:i w:val="1"/>
      <w:color w:val="ba2121"/>
    </w:rPr>
  </w:style>
  <w:style w:type="character" w:styleId="000031" w:customStyle="1">
    <w:name w:val="Footnote Reference"/>
    <w:basedOn w:val="000005"/>
    <w:next w:val="000031"/>
    <w:rPr>
      <w:vertAlign w:val="superscript"/>
    </w:rPr>
  </w:style>
  <w:style w:type="paragraph" w:styleId="000024">
    <w:name w:val="Block Text"/>
    <w:basedOn w:val="000004"/>
    <w:next w:val="000004"/>
    <w:uiPriority w:val="9"/>
    <w:qFormat w:val="1"/>
    <w:pPr>
      <w:spacing w:before="100" w:after="100"/>
      <w:ind w:left="480" w:right="480" w:firstLine="0"/>
    </w:pPr>
    <w:rPr/>
  </w:style>
  <w:style w:type="character" w:styleId="000052" w:customStyle="1">
    <w:name w:val="ErrorTok"/>
    <w:basedOn w:val="00002f"/>
    <w:next w:val="000052"/>
    <w:rPr>
      <w:b w:val="1"/>
      <w:color w:val="ff0000"/>
    </w:rPr>
  </w:style>
  <w:style w:type="paragraph" w:styleId="000011">
    <w:name w:val="Bibliography"/>
    <w:basedOn w:val="000003"/>
    <w:next w:val="000011"/>
    <w:qFormat w:val="1"/>
    <w:pPr/>
  </w:style>
  <w:style w:type="character" w:styleId="00001f" w:customStyle="1">
    <w:name w:val="Heading 7 Char_7c43348f-c1e6-4a5e-877c-2d757c6fa3eb"/>
    <w:basedOn w:val="00000a"/>
    <w:next w:val="00001f"/>
    <w:link w:val="00001e"/>
    <w:uiPriority w:val="9"/>
    <w:rPr>
      <w:rFonts w:eastAsia="宋体" w:cs="宋体"/>
      <w:color w:val="595959"/>
    </w:rPr>
  </w:style>
  <w:style w:type="paragraph" w:styleId="000004">
    <w:name w:val="Body Text"/>
    <w:basedOn w:val="000003"/>
    <w:next w:val="000004"/>
    <w:link w:val="000005"/>
    <w:qFormat w:val="1"/>
    <w:pPr>
      <w:spacing w:before="180" w:after="180"/>
    </w:pPr>
    <w:rPr/>
  </w:style>
  <w:style w:type="character" w:styleId="000045" w:customStyle="1">
    <w:name w:val="OtherTok"/>
    <w:basedOn w:val="00002f"/>
    <w:next w:val="000045"/>
    <w:rPr>
      <w:color w:val="007020"/>
    </w:rPr>
  </w:style>
  <w:style w:type="paragraph" w:styleId="000025" w:customStyle="1">
    <w:name w:val="Footnote Text"/>
    <w:basedOn w:val="000003"/>
    <w:next w:val="000025"/>
    <w:uiPriority w:val="9"/>
    <w:qFormat w:val="1"/>
    <w:pPr/>
  </w:style>
  <w:style w:type="character" w:styleId="000023" w:customStyle="1">
    <w:name w:val="Heading 9 Char_2245792b-46ec-407a-94e8-f1e3fe165dc2"/>
    <w:basedOn w:val="00000a"/>
    <w:next w:val="000023"/>
    <w:link w:val="000022"/>
    <w:uiPriority w:val="9"/>
    <w:rPr>
      <w:rFonts w:eastAsia="宋体" w:cs="宋体"/>
      <w:color w:val="272727"/>
    </w:rPr>
  </w:style>
  <w:style w:type="paragraph" w:styleId="00000e">
    <w:name w:val="Date"/>
    <w:basedOn w:val="000008"/>
    <w:next w:val="000004"/>
    <w:qFormat w:val="1"/>
    <w:pPr>
      <w:keepNext w:val="1"/>
      <w:keepLines w:val="1"/>
    </w:pPr>
    <w:rPr>
      <w:sz w:val="24"/>
      <w:szCs w:val="24"/>
    </w:rPr>
  </w:style>
  <w:style w:type="paragraph" w:styleId="000010" w:customStyle="1">
    <w:name w:val="Abstract"/>
    <w:basedOn w:val="000003"/>
    <w:next w:val="000004"/>
    <w:qFormat w:val="1"/>
    <w:pPr>
      <w:keepNext w:val="1"/>
      <w:keepLines w:val="1"/>
      <w:spacing w:before="100" w:after="300"/>
    </w:pPr>
    <w:rPr>
      <w:sz w:val="20"/>
      <w:szCs w:val="20"/>
    </w:rPr>
  </w:style>
  <w:style w:type="character" w:styleId="00002f" w:customStyle="1">
    <w:name w:val="Verbatim Char"/>
    <w:basedOn w:val="000005"/>
    <w:next w:val="00002f"/>
    <w:rPr>
      <w:rFonts w:ascii="Consolas" w:hAnsi="Consolas"/>
      <w:sz w:val="22"/>
    </w:rPr>
  </w:style>
  <w:style w:type="character" w:styleId="000047" w:customStyle="1">
    <w:name w:val="VariableTok"/>
    <w:basedOn w:val="00002f"/>
    <w:next w:val="000047"/>
    <w:rPr>
      <w:color w:val="19177c"/>
    </w:rPr>
  </w:style>
  <w:style w:type="paragraph" w:styleId="00001c">
    <w:name w:val="heading 6"/>
    <w:basedOn w:val="000003"/>
    <w:next w:val="000004"/>
    <w:link w:val="00001d"/>
    <w:uiPriority w:val="9"/>
    <w:qFormat w:val="1"/>
    <w:pPr>
      <w:keepNext w:val="1"/>
      <w:keepLines w:val="1"/>
      <w:spacing w:before="40" w:after="0"/>
      <w:outlineLvl w:val="5"/>
    </w:pPr>
    <w:rPr>
      <w:rFonts w:eastAsia="宋体" w:cs="宋体"/>
      <w:i w:val="1"/>
      <w:iCs w:val="1"/>
      <w:color w:val="595959"/>
    </w:rPr>
  </w:style>
  <w:style w:type="character" w:styleId="00003e" w:customStyle="1">
    <w:name w:val="VerbatimStringTok"/>
    <w:basedOn w:val="00002f"/>
    <w:next w:val="00003e"/>
    <w:rPr>
      <w:color w:val="4070a0"/>
    </w:rPr>
  </w:style>
  <w:style w:type="paragraph" w:styleId="000033">
    <w:name w:val="TOC Heading"/>
    <w:basedOn w:val="000012"/>
    <w:next w:val="000004"/>
    <w:uiPriority w:val="39"/>
    <w:qFormat w:val="1"/>
    <w:pPr>
      <w:spacing w:before="240" w:line="259" w:lineRule="auto"/>
      <w:outlineLvl w:val="9"/>
    </w:pPr>
    <w:rPr>
      <w:rFonts w:ascii="Aptos Display" w:hAnsi="Aptos Display" w:eastAsia="宋体" w:cs="宋体"/>
      <w:b w:val="0"/>
      <w:bCs w:val="0"/>
      <w:color w:val="365f91"/>
    </w:rPr>
  </w:style>
  <w:style w:type="character" w:styleId="000048" w:customStyle="1">
    <w:name w:val="ControlFlowTok"/>
    <w:basedOn w:val="00002f"/>
    <w:next w:val="000048"/>
    <w:rPr>
      <w:b w:val="1"/>
      <w:color w:val="007020"/>
    </w:rPr>
  </w:style>
  <w:style w:type="character" w:styleId="000051" w:customStyle="1">
    <w:name w:val="AlertTok"/>
    <w:basedOn w:val="00002f"/>
    <w:next w:val="000051"/>
    <w:rPr>
      <w:b w:val="1"/>
      <w:color w:val="ff0000"/>
    </w:rPr>
  </w:style>
  <w:style w:type="paragraph" w:styleId="000034" w:customStyle="1">
    <w:name w:val="Source Code"/>
    <w:basedOn w:val="000003"/>
    <w:next w:val="000034"/>
    <w:link w:val="00002f"/>
    <w:pPr>
      <w:wordWrap w:val="0"/>
    </w:pPr>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2026-09-23T17:18:56Z</dcterms:created>
  <dcterms:modified xsi:type="dcterms:W3CDTF">2026-09-23T17:18:56Z</dcterms:modified>
</cp:coreProperties>
</file>