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8B526D3">
      <w:pPr>
        <w:pStyle w:val="style4098"/>
        <w:rPr/>
      </w:pPr>
      <w:r>
        <w:rPr>
          <w:rFonts w:ascii="Arial" w:eastAsia="黑体" w:hAnsi="Arial"/>
          <w:b/>
          <w:sz w:val="44"/>
        </w:rPr>
        <w:t>智能会议室管理系统 V1.0 范围说明</w:t>
      </w:r>
    </w:p>
    <w:p w14:paraId="77F72ACE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一、文档信息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14:paraId="2F32FE60">
        <w:trPr>
          <w:jc w:val="center"/>
        </w:trPr>
        <w:tc>
          <w:tcPr>
            <w:tcW w:w="4153" w:type="dxa"/>
            <w:tcBorders/>
            <w:shd w:val="clear" w:color="auto" w:fill="4472c4"/>
            <w:vAlign w:val="center"/>
          </w:tcPr>
          <w:p w14:paraId="BFD8E8A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4"/>
              </w:rPr>
              <w:t>项目</w:t>
            </w:r>
          </w:p>
        </w:tc>
        <w:tc>
          <w:tcPr>
            <w:tcW w:w="4153" w:type="dxa"/>
            <w:tcBorders/>
            <w:shd w:val="clear" w:color="auto" w:fill="4472c4"/>
            <w:vAlign w:val="center"/>
          </w:tcPr>
          <w:p w14:paraId="5CD0A559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4"/>
              </w:rPr>
              <w:t>内容</w:t>
            </w:r>
          </w:p>
        </w:tc>
      </w:tr>
      <w:tr w14:paraId="CDC57D01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A2AB4A0D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项目名称</w:t>
            </w:r>
          </w:p>
        </w:tc>
        <w:tc>
          <w:tcPr>
            <w:tcW w:w="4153" w:type="dxa"/>
            <w:tcBorders/>
            <w:vAlign w:val="center"/>
          </w:tcPr>
          <w:p w14:paraId="6E70283A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4"/>
              </w:rPr>
              <w:t>智能会议室管理系统I</w:t>
            </w:r>
          </w:p>
        </w:tc>
      </w:tr>
      <w:tr w14:paraId="0FDF1610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7896DB12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版本名称</w:t>
            </w:r>
          </w:p>
        </w:tc>
        <w:tc>
          <w:tcPr>
            <w:tcW w:w="4153" w:type="dxa"/>
            <w:tcBorders/>
            <w:vAlign w:val="center"/>
          </w:tcPr>
          <w:p w14:paraId="54B7A3A2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4"/>
              </w:rPr>
              <w:t>V1.0——基础预约与管理平台</w:t>
            </w:r>
          </w:p>
        </w:tc>
      </w:tr>
      <w:tr w14:paraId="5E1E31C2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64EE1866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小组</w:t>
            </w:r>
          </w:p>
        </w:tc>
        <w:tc>
          <w:tcPr>
            <w:tcW w:w="4153" w:type="dxa"/>
            <w:tcBorders/>
            <w:vAlign w:val="center"/>
          </w:tcPr>
          <w:p w14:paraId="0BEB92F0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4"/>
              </w:rPr>
              <w:t>第</w:t>
            </w:r>
            <w:r>
              <w:rPr>
                <w:rFonts w:ascii="Times New Roman" w:eastAsia="宋体" w:hAnsi="Times New Roman"/>
                <w:b w:val="false"/>
                <w:sz w:val="24"/>
                <w:lang w:val="en-US"/>
              </w:rPr>
              <w:t>4</w:t>
            </w:r>
            <w:r>
              <w:rPr>
                <w:rFonts w:ascii="Times New Roman" w:eastAsia="宋体" w:hAnsi="Times New Roman"/>
                <w:b w:val="false"/>
                <w:sz w:val="24"/>
              </w:rPr>
              <w:t>组</w:t>
            </w:r>
          </w:p>
        </w:tc>
      </w:tr>
      <w:tr w14:paraId="3442E503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6A0BF4F2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最终方案</w:t>
            </w:r>
          </w:p>
        </w:tc>
        <w:tc>
          <w:tcPr>
            <w:tcW w:w="4153" w:type="dxa"/>
            <w:tcBorders/>
            <w:vAlign w:val="center"/>
          </w:tcPr>
          <w:p w14:paraId="C7947127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4"/>
              </w:rPr>
              <w:t>方案</w:t>
            </w:r>
            <w:r>
              <w:rPr>
                <w:rFonts w:ascii="Times New Roman" w:eastAsia="宋体" w:hAnsi="Times New Roman" w:hint="eastAsia"/>
                <w:b w:val="false"/>
                <w:sz w:val="24"/>
                <w:lang w:eastAsia="zh-CN"/>
              </w:rPr>
              <w:t xml:space="preserve"> </w:t>
            </w:r>
            <w:r>
              <w:rPr>
                <w:rFonts w:ascii="Times New Roman" w:eastAsia="宋体" w:hAnsi="Times New Roman" w:hint="default"/>
                <w:b w:val="false"/>
                <w:sz w:val="24"/>
                <w:lang w:val="en-US" w:eastAsia="zh-CN"/>
              </w:rPr>
              <w:t>B</w:t>
            </w:r>
          </w:p>
        </w:tc>
      </w:tr>
      <w:tr w14:paraId="EBC4FC63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9B57E588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编写人</w:t>
            </w:r>
          </w:p>
        </w:tc>
        <w:tc>
          <w:tcPr>
            <w:tcW w:w="4153" w:type="dxa"/>
            <w:tcBorders/>
            <w:vAlign w:val="center"/>
          </w:tcPr>
          <w:p w14:paraId="B9112F8A">
            <w:pPr>
              <w:pStyle w:val="style0"/>
              <w:jc w:val="left"/>
              <w:rPr/>
            </w:pPr>
            <w:r>
              <w:rPr>
                <w:rFonts w:hint="eastAsia"/>
                <w:lang w:eastAsia="zh-CN"/>
              </w:rPr>
              <w:t>孙若普</w:t>
            </w:r>
          </w:p>
        </w:tc>
      </w:tr>
      <w:tr w14:paraId="B0B4EE43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85BBC1BD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审核人</w:t>
            </w:r>
          </w:p>
        </w:tc>
        <w:tc>
          <w:tcPr>
            <w:tcW w:w="4153" w:type="dxa"/>
            <w:tcBorders/>
            <w:vAlign w:val="center"/>
          </w:tcPr>
          <w:p w14:paraId="3C68C6E1">
            <w:pPr>
              <w:pStyle w:val="style0"/>
              <w:jc w:val="left"/>
              <w:rPr/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组全体成员</w:t>
            </w:r>
          </w:p>
        </w:tc>
      </w:tr>
      <w:tr w14:paraId="C0245FA1">
        <w:tblPrEx/>
        <w:trPr>
          <w:jc w:val="center"/>
        </w:trPr>
        <w:tc>
          <w:tcPr>
            <w:tcW w:w="4153" w:type="dxa"/>
            <w:tcBorders/>
            <w:vAlign w:val="center"/>
          </w:tcPr>
          <w:p w14:paraId="707BCF46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sz w:val="24"/>
              </w:rPr>
              <w:t>日期</w:t>
            </w:r>
          </w:p>
        </w:tc>
        <w:tc>
          <w:tcPr>
            <w:tcW w:w="4153" w:type="dxa"/>
            <w:tcBorders/>
            <w:vAlign w:val="center"/>
          </w:tcPr>
          <w:p w14:paraId="2452D47F">
            <w:pPr>
              <w:pStyle w:val="style0"/>
              <w:jc w:val="left"/>
              <w:rPr/>
            </w:pPr>
            <w:r>
              <w:rPr>
                <w:lang w:val="en-US"/>
              </w:rPr>
              <w:t>2026.9.16</w:t>
            </w:r>
          </w:p>
        </w:tc>
      </w:tr>
    </w:tbl>
    <w:p w14:paraId="29B1DF58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二、范围说明目的</w:t>
      </w:r>
    </w:p>
    <w:p w14:paraId="48B80BFF">
      <w:pPr>
        <w:pStyle w:val="style4105"/>
        <w:rPr/>
      </w:pPr>
      <w:r>
        <w:rPr>
          <w:rFonts w:ascii="Times New Roman" w:eastAsia="宋体" w:hAnsi="Times New Roman"/>
        </w:rPr>
        <w:t>本范围说明用于明确"智能会议室管理系统 V1.0"本学期必须实现的功能、暂不实现的功能以及范围边界，确保小组围绕任务书规定的最低运行闭环开展后续需求、设计、开发和测试，避免范围蔓延。</w:t>
      </w:r>
    </w:p>
    <w:p w14:paraId="261CD03B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三、V1.0 定位</w:t>
      </w:r>
    </w:p>
    <w:p w14:paraId="CDEC50CC">
      <w:pPr>
        <w:pStyle w:val="style4105"/>
        <w:rPr/>
      </w:pPr>
      <w:r>
        <w:rPr>
          <w:rFonts w:ascii="Times New Roman" w:eastAsia="宋体" w:hAnsi="Times New Roman"/>
        </w:rPr>
        <w:t>V1.0 定位为"基础预约与管理平台"，重点解决会议室查询、预约申请、时间冲突检测、我的预约管理以及管理员基础管理问题。系统应能够完成从用户登录到预约成功、管理员查看和处理预约的基本闭环，并能够启动和演示。</w:t>
      </w:r>
    </w:p>
    <w:p w14:paraId="55CE13E8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四、本学期必须实现</w:t>
      </w:r>
    </w:p>
    <w:p w14:paraId="90B4216D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1. 用户登录和角色区分；</w:t>
      </w:r>
    </w:p>
    <w:p w14:paraId="02A3E5B8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2. 会议室信息管理；</w:t>
      </w:r>
    </w:p>
    <w:p w14:paraId="88C88706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3. 会议室查询；</w:t>
      </w:r>
    </w:p>
    <w:p w14:paraId="A0FB9B5B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4. 预约申请；</w:t>
      </w:r>
    </w:p>
    <w:p w14:paraId="1A0D60D9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5. 时间冲突检测；</w:t>
      </w:r>
    </w:p>
    <w:p w14:paraId="608F6990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6. 我的预约查看、修改和取消；</w:t>
      </w:r>
    </w:p>
    <w:p w14:paraId="3FA91797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7. 管理员管理用户；</w:t>
      </w:r>
    </w:p>
    <w:p w14:paraId="89A1F810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8. 管理员管理会议室；</w:t>
      </w:r>
    </w:p>
    <w:p w14:paraId="06E2D1B5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9. 管理员查看和处理预约；</w:t>
      </w:r>
    </w:p>
    <w:p w14:paraId="045F9BDB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10. 数据库设计；</w:t>
      </w:r>
    </w:p>
    <w:p w14:paraId="09473974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11. 基本测试；</w:t>
      </w:r>
    </w:p>
    <w:p w14:paraId="FF47E6DC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12. 系统能够启动和演示。</w:t>
      </w:r>
    </w:p>
    <w:p w14:paraId="594F767E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五、本学期暂不实现</w:t>
      </w:r>
    </w:p>
    <w:p w14:paraId="195CC634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1. 人脸识别；</w:t>
      </w:r>
    </w:p>
    <w:p w14:paraId="F7E8A74F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2. 物联网设备控制；</w:t>
      </w:r>
    </w:p>
    <w:p w14:paraId="3CFEF7CB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3. 3D会议室场景；</w:t>
      </w:r>
    </w:p>
    <w:p w14:paraId="B37479C1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4. 智能推荐；</w:t>
      </w:r>
    </w:p>
    <w:p w14:paraId="1BA6E434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5. 重复预约；</w:t>
      </w:r>
    </w:p>
    <w:p w14:paraId="CBC99D59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6. 多级审批；</w:t>
      </w:r>
    </w:p>
    <w:p w14:paraId="8C8DE012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7. 消息推送；</w:t>
      </w:r>
    </w:p>
    <w:p w14:paraId="7834E6B0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8. 与学校统一身份认证系统对接；</w:t>
      </w:r>
    </w:p>
    <w:p w14:paraId="7F082BA9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9. 移动端原生应用。</w:t>
      </w:r>
    </w:p>
    <w:p w14:paraId="6A1C51C2">
      <w:pPr>
        <w:pStyle w:val="style4105"/>
        <w:rPr/>
      </w:pPr>
      <w:r>
        <w:rPr>
          <w:rFonts w:ascii="Times New Roman" w:eastAsia="宋体" w:hAnsi="Times New Roman"/>
        </w:rPr>
        <w:t>以上暂不实现内容不能替代任务书规定的基础闭环。若后续需要扩展，应作为 V2.0 或后续项目方向考虑。</w:t>
      </w:r>
    </w:p>
    <w:p w14:paraId="AD3ABE8C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六、范围边界表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</w:tblGrid>
      <w:tr w14:paraId="8EB44925">
        <w:trPr>
          <w:jc w:val="center"/>
        </w:trPr>
        <w:tc>
          <w:tcPr>
            <w:tcW w:w="1661" w:type="dxa"/>
            <w:tcBorders/>
            <w:shd w:val="clear" w:color="auto" w:fill="4472c4"/>
            <w:vAlign w:val="center"/>
          </w:tcPr>
          <w:p w14:paraId="E2547F74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2"/>
              </w:rPr>
              <w:t>功能或方向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FC9526DF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2"/>
              </w:rPr>
              <w:t>V1.0是否实现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1D3F4C5B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2"/>
              </w:rPr>
              <w:t>原因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EC30B0C9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/>
                <w:color w:val="ffffff"/>
                <w:sz w:val="22"/>
              </w:rPr>
              <w:t>后续扩展方向</w:t>
            </w:r>
          </w:p>
        </w:tc>
      </w:tr>
      <w:tr w14:paraId="489CC327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3984D97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用户登录</w:t>
            </w:r>
          </w:p>
        </w:tc>
        <w:tc>
          <w:tcPr>
            <w:tcW w:w="1661" w:type="dxa"/>
            <w:tcBorders/>
            <w:vAlign w:val="center"/>
          </w:tcPr>
          <w:p w14:paraId="077566EA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FEB88EE5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5EAAF7D5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接入统一认证</w:t>
            </w:r>
          </w:p>
        </w:tc>
      </w:tr>
      <w:tr w14:paraId="7279614B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19DCA61E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角色区分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23D6CB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970894F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区分普通用户和管理员权限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7A9C6B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更细粒度权限控制</w:t>
            </w:r>
          </w:p>
        </w:tc>
      </w:tr>
      <w:tr w14:paraId="4E331826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BFDC8C8B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会议室查询</w:t>
            </w:r>
          </w:p>
        </w:tc>
        <w:tc>
          <w:tcPr>
            <w:tcW w:w="1661" w:type="dxa"/>
            <w:tcBorders/>
            <w:vAlign w:val="center"/>
          </w:tcPr>
          <w:p w14:paraId="BD9729B2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B15F9F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1285C492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增加地图、日历查询</w:t>
            </w:r>
          </w:p>
        </w:tc>
      </w:tr>
      <w:tr w14:paraId="AC49A0F8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8303CED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预约申请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007898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53DE2E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核心业务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1ACB498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支持智能推荐</w:t>
            </w:r>
          </w:p>
        </w:tc>
      </w:tr>
      <w:tr w14:paraId="27C84EFF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831B4D61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时间冲突检测</w:t>
            </w:r>
          </w:p>
        </w:tc>
        <w:tc>
          <w:tcPr>
            <w:tcW w:w="1661" w:type="dxa"/>
            <w:tcBorders/>
            <w:vAlign w:val="center"/>
          </w:tcPr>
          <w:p w14:paraId="CA8BD2AC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F67B21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核心业务规则</w:t>
            </w:r>
          </w:p>
        </w:tc>
        <w:tc>
          <w:tcPr>
            <w:tcW w:w="1661" w:type="dxa"/>
            <w:tcBorders/>
            <w:vAlign w:val="center"/>
          </w:tcPr>
          <w:p w14:paraId="CC46B8A2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增加智能推荐、自动改期</w:t>
            </w:r>
          </w:p>
        </w:tc>
      </w:tr>
      <w:tr w14:paraId="AB865F78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83FA875C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我的预约查看、修改、取消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61A2220C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3F6A1E5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3EE03091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支持重复预约</w:t>
            </w:r>
          </w:p>
        </w:tc>
      </w:tr>
      <w:tr w14:paraId="DC010AEA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5668139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管理员管理用户</w:t>
            </w:r>
          </w:p>
        </w:tc>
        <w:tc>
          <w:tcPr>
            <w:tcW w:w="1661" w:type="dxa"/>
            <w:tcBorders/>
            <w:vAlign w:val="center"/>
          </w:tcPr>
          <w:p w14:paraId="0160A02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D5DC70FD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0AB33DCF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批量导入、组织架构管理</w:t>
            </w:r>
          </w:p>
        </w:tc>
      </w:tr>
      <w:tr w14:paraId="F1CEC959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15EFDDD0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管理员管理会议室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6FD438D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15B3A5D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F75CBFF0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物联网状态联动</w:t>
            </w:r>
          </w:p>
        </w:tc>
      </w:tr>
      <w:tr w14:paraId="FA0BD6AD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D3C960DD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管理员查看和处理预约</w:t>
            </w:r>
          </w:p>
        </w:tc>
        <w:tc>
          <w:tcPr>
            <w:tcW w:w="1661" w:type="dxa"/>
            <w:tcBorders/>
            <w:vAlign w:val="center"/>
          </w:tcPr>
          <w:p w14:paraId="9342B55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09D5527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E1A56960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多级审批、消息通知</w:t>
            </w:r>
          </w:p>
        </w:tc>
      </w:tr>
      <w:tr w14:paraId="3974EDB7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7FB7FADE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数据库设计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04AA4714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0B4C102C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系统基础支撑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B22A056C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数据分析与报表</w:t>
            </w:r>
          </w:p>
        </w:tc>
      </w:tr>
      <w:tr w14:paraId="D8723448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B5F61E1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基本测试</w:t>
            </w:r>
          </w:p>
        </w:tc>
        <w:tc>
          <w:tcPr>
            <w:tcW w:w="1661" w:type="dxa"/>
            <w:tcBorders/>
            <w:vAlign w:val="center"/>
          </w:tcPr>
          <w:p w14:paraId="B903E596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E58EB235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保证基本质量</w:t>
            </w:r>
          </w:p>
        </w:tc>
        <w:tc>
          <w:tcPr>
            <w:tcW w:w="1661" w:type="dxa"/>
            <w:tcBorders/>
            <w:vAlign w:val="center"/>
          </w:tcPr>
          <w:p w14:paraId="4DD63595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自动化测试</w:t>
            </w:r>
          </w:p>
        </w:tc>
      </w:tr>
      <w:tr w14:paraId="898F75F6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BBEA26B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系统启动和演示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F3560612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B267B7B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验收要求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2458F52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部署上线</w:t>
            </w:r>
          </w:p>
        </w:tc>
      </w:tr>
      <w:tr w14:paraId="4AAA75DB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5A79ECFC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人脸识别</w:t>
            </w:r>
          </w:p>
        </w:tc>
        <w:tc>
          <w:tcPr>
            <w:tcW w:w="1661" w:type="dxa"/>
            <w:tcBorders/>
            <w:vAlign w:val="center"/>
          </w:tcPr>
          <w:p w14:paraId="7C345FC9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6DE5398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不属于本阶段重点</w:t>
            </w:r>
          </w:p>
        </w:tc>
        <w:tc>
          <w:tcPr>
            <w:tcW w:w="1661" w:type="dxa"/>
            <w:tcBorders/>
            <w:vAlign w:val="center"/>
          </w:tcPr>
          <w:p w14:paraId="871EDCB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976FD442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C92608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物联网设备控制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6B3E969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6A12E801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超出本阶段范围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B5A452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A05E4C27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92DB1AD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3D会议室场景</w:t>
            </w:r>
          </w:p>
        </w:tc>
        <w:tc>
          <w:tcPr>
            <w:tcW w:w="1661" w:type="dxa"/>
            <w:tcBorders/>
            <w:vAlign w:val="center"/>
          </w:tcPr>
          <w:p w14:paraId="22CD50AD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5649E41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成本高、非基础闭环</w:t>
            </w:r>
          </w:p>
        </w:tc>
        <w:tc>
          <w:tcPr>
            <w:tcW w:w="1661" w:type="dxa"/>
            <w:tcBorders/>
            <w:vAlign w:val="center"/>
          </w:tcPr>
          <w:p w14:paraId="660BB60B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07571B13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1A9081F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智能推荐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B4E2A951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A53226E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依赖数据和算法，非本阶段重点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41B5E26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4960F1D5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4B5CD98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重复预约</w:t>
            </w:r>
          </w:p>
        </w:tc>
        <w:tc>
          <w:tcPr>
            <w:tcW w:w="1661" w:type="dxa"/>
            <w:tcBorders/>
            <w:vAlign w:val="center"/>
          </w:tcPr>
          <w:p w14:paraId="D7259974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BA5E5E83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规则复杂，非最低闭环</w:t>
            </w:r>
          </w:p>
        </w:tc>
        <w:tc>
          <w:tcPr>
            <w:tcW w:w="1661" w:type="dxa"/>
            <w:tcBorders/>
            <w:vAlign w:val="center"/>
          </w:tcPr>
          <w:p w14:paraId="0C1BF1C5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B2FC88C8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C017D02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多级审批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07409A4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148FA1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超出基础管理范围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A673DCBB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FA69FE38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59303954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消息推送</w:t>
            </w:r>
          </w:p>
        </w:tc>
        <w:tc>
          <w:tcPr>
            <w:tcW w:w="1661" w:type="dxa"/>
            <w:tcBorders/>
            <w:vAlign w:val="center"/>
          </w:tcPr>
          <w:p w14:paraId="78EA5AB7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D93BC5DF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非基础闭环必需</w:t>
            </w:r>
          </w:p>
        </w:tc>
        <w:tc>
          <w:tcPr>
            <w:tcW w:w="1661" w:type="dxa"/>
            <w:tcBorders/>
            <w:vAlign w:val="center"/>
          </w:tcPr>
          <w:p w14:paraId="7A8123AD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BCEC30CD">
        <w:tblPrEx/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C0044268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统一身份认证对接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97CBE05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29AC3537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存在外部依赖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130CA87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  <w:tr w14:paraId="A2142054">
        <w:tblPrEx/>
        <w:trPr>
          <w:jc w:val="center"/>
        </w:trPr>
        <w:tc>
          <w:tcPr>
            <w:tcW w:w="1661" w:type="dxa"/>
            <w:tcBorders/>
            <w:vAlign w:val="center"/>
          </w:tcPr>
          <w:p w14:paraId="C1D0E419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移动端原生应用</w:t>
            </w:r>
          </w:p>
        </w:tc>
        <w:tc>
          <w:tcPr>
            <w:tcW w:w="1661" w:type="dxa"/>
            <w:tcBorders/>
            <w:vAlign w:val="center"/>
          </w:tcPr>
          <w:p w14:paraId="CC12DE9B">
            <w:pPr>
              <w:pStyle w:val="style0"/>
              <w:jc w:val="center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49193366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开发成本高</w:t>
            </w:r>
          </w:p>
        </w:tc>
        <w:tc>
          <w:tcPr>
            <w:tcW w:w="1661" w:type="dxa"/>
            <w:tcBorders/>
            <w:vAlign w:val="center"/>
          </w:tcPr>
          <w:p w14:paraId="BC78D851">
            <w:pPr>
              <w:pStyle w:val="style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后续项目</w:t>
            </w:r>
          </w:p>
        </w:tc>
      </w:tr>
    </w:tbl>
    <w:p w14:paraId="52A6AB32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七、最低运行闭环</w:t>
      </w:r>
    </w:p>
    <w:p w14:paraId="C0DADC97">
      <w:pPr>
        <w:pStyle w:val="style4102"/>
        <w:rPr/>
      </w:pPr>
      <w:r>
        <w:rPr>
          <w:rFonts w:ascii="Times New Roman" w:eastAsia="黑体" w:hAnsi="Times New Roman"/>
          <w:b/>
          <w:sz w:val="28"/>
        </w:rPr>
        <w:t>普通用户：</w:t>
      </w:r>
    </w:p>
    <w:p w14:paraId="80A406FA">
      <w:pPr>
        <w:pStyle w:val="style4105"/>
        <w:rPr/>
      </w:pPr>
      <w:r>
        <w:rPr>
          <w:rFonts w:ascii="Times New Roman" w:eastAsia="宋体" w:hAnsi="Times New Roman"/>
        </w:rPr>
        <w:t>登录 → 查询会议室 → 提交预约 → 系统检测时间冲突 → 预约成功 → 查看/修改/取消我的预约。</w:t>
      </w:r>
    </w:p>
    <w:p w14:paraId="A5836656">
      <w:pPr>
        <w:pStyle w:val="style4102"/>
        <w:rPr/>
      </w:pPr>
      <w:r>
        <w:rPr>
          <w:rFonts w:ascii="Times New Roman" w:eastAsia="黑体" w:hAnsi="Times New Roman"/>
          <w:b/>
          <w:sz w:val="28"/>
        </w:rPr>
        <w:t>管理员：</w:t>
      </w:r>
    </w:p>
    <w:p w14:paraId="B0BD825B">
      <w:pPr>
        <w:pStyle w:val="style4105"/>
        <w:rPr/>
      </w:pPr>
      <w:r>
        <w:rPr>
          <w:rFonts w:ascii="Times New Roman" w:eastAsia="宋体" w:hAnsi="Times New Roman"/>
        </w:rPr>
        <w:t>登录 → 管理用户 → 管理会议室 → 查看和处理预约 → 结束。</w:t>
      </w:r>
    </w:p>
    <w:p w14:paraId="71944799">
      <w:pPr>
        <w:pStyle w:val="style4102"/>
        <w:rPr/>
      </w:pPr>
      <w:r>
        <w:rPr>
          <w:rFonts w:ascii="Times New Roman" w:eastAsia="黑体" w:hAnsi="Times New Roman"/>
          <w:b/>
          <w:sz w:val="28"/>
        </w:rPr>
        <w:t>系统：</w:t>
      </w:r>
    </w:p>
    <w:p w14:paraId="512512AA">
      <w:pPr>
        <w:pStyle w:val="style4105"/>
        <w:rPr/>
      </w:pPr>
      <w:r>
        <w:rPr>
          <w:rFonts w:ascii="Times New Roman" w:eastAsia="宋体" w:hAnsi="Times New Roman"/>
        </w:rPr>
        <w:t>能够启动、连接数据库、保存预约数据，并完成一次可演示的完整流程。</w:t>
      </w:r>
    </w:p>
    <w:p w14:paraId="CF8DE4C5">
      <w:pPr>
        <w:pStyle w:val="style4101"/>
        <w:rPr/>
      </w:pPr>
      <w:r>
        <w:rPr>
          <w:rFonts w:ascii="Times New Roman" w:eastAsia="黑体" w:hAnsi="Times New Roman"/>
          <w:b/>
          <w:sz w:val="32"/>
        </w:rPr>
        <w:t>八、范围约束与假设</w:t>
      </w:r>
    </w:p>
    <w:p w14:paraId="C4146BEB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1. 本范围说明依据第3周最终方案决策编写。</w:t>
      </w:r>
    </w:p>
    <w:p w14:paraId="E1C21F5A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2. V1.0 优先保证任务书规定的最低运行闭环。</w:t>
      </w:r>
    </w:p>
    <w:p w14:paraId="3AF7EE63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3. 暂不实现功能不进入本学期开发计划。</w:t>
      </w:r>
    </w:p>
    <w:p w14:paraId="C7908B1E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4. 若新增需求，需经小组讨论并更新范围说明。</w:t>
      </w:r>
    </w:p>
    <w:p w14:paraId="11FA90EF">
      <w:pPr>
        <w:pStyle w:val="style4103"/>
        <w:rPr/>
      </w:pPr>
      <w:r>
        <w:rPr>
          <w:rFonts w:ascii="Times New Roman" w:eastAsia="宋体" w:hAnsi="Times New Roman"/>
          <w:b w:val="false"/>
          <w:sz w:val="28"/>
        </w:rPr>
        <w:t>5. 每项材料应有明确负责人，并提交至 Git 仓库</w:t>
      </w:r>
      <w:r>
        <w:rPr>
          <w:rFonts w:ascii="Times New Roman" w:eastAsia="宋体" w:hAnsi="Times New Roman" w:hint="eastAsia"/>
          <w:b w:val="false"/>
          <w:sz w:val="28"/>
          <w:lang w:eastAsia="zh-CN"/>
        </w:rPr>
        <w:t>。</w:t>
      </w: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仿宋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Helvetica">
    <w:altName w:val="Helvetica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D6901CD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B68727C">
    <w:pPr>
      <w:pStyle w:val="style31"/>
      <w:pBdr>
        <w:bottom w:val="none" w:sz="0" w:space="1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98013A4"/>
    <w:lvl w:ilvl="0" w:tplc="5FDAB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43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before="100" w:beforeAutospacing="true" w:after="200" w:lineRule="auto" w:line="273"/>
    </w:pPr>
    <w:rPr>
      <w:rFonts w:eastAsia="仿宋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0">
    <w:name w:val="annotation text"/>
    <w:basedOn w:val="style0"/>
    <w:next w:val="style30"/>
    <w:link w:val="style4113"/>
    <w:qFormat/>
    <w:uiPriority w:val="99"/>
    <w:pPr/>
  </w:style>
  <w:style w:type="paragraph" w:styleId="style75">
    <w:name w:val="Salutation"/>
    <w:basedOn w:val="style0"/>
    <w:next w:val="style0"/>
    <w:link w:val="style4111"/>
    <w:qFormat/>
    <w:uiPriority w:val="99"/>
    <w:pPr/>
    <w:rPr>
      <w:rFonts w:ascii="宋体" w:cs="宋体" w:eastAsia="宋体" w:hAnsi="宋体"/>
      <w:color w:val="000000"/>
      <w:szCs w:val="32"/>
    </w:rPr>
  </w:style>
  <w:style w:type="paragraph" w:styleId="style63">
    <w:name w:val="Closing"/>
    <w:basedOn w:val="style0"/>
    <w:next w:val="style63"/>
    <w:link w:val="style4112"/>
    <w:qFormat/>
    <w:uiPriority w:val="99"/>
    <w:pPr>
      <w:ind w:left="100" w:leftChars="2100"/>
    </w:pPr>
    <w:rPr>
      <w:rFonts w:ascii="宋体" w:cs="宋体" w:eastAsia="宋体" w:hAnsi="宋体"/>
      <w:color w:val="000000"/>
      <w:szCs w:val="32"/>
    </w:rPr>
  </w:style>
  <w:style w:type="paragraph" w:styleId="style32">
    <w:name w:val="footer"/>
    <w:basedOn w:val="style0"/>
    <w:next w:val="style32"/>
    <w:qFormat/>
    <w:uiPriority w:val="99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paragraph" w:styleId="style31">
    <w:name w:val="header"/>
    <w:basedOn w:val="style0"/>
    <w:next w:val="style31"/>
    <w:qFormat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74">
    <w:name w:val="Subtitle"/>
    <w:basedOn w:val="style0"/>
    <w:next w:val="style0"/>
    <w:link w:val="style4100"/>
    <w:qFormat/>
    <w:uiPriority w:val="11"/>
    <w:pPr>
      <w:spacing w:after="60" w:lineRule="auto" w:line="312"/>
      <w:jc w:val="center"/>
    </w:pPr>
    <w:rPr>
      <w:rFonts w:ascii="等线" w:cs="宋体" w:eastAsia="宋体" w:hAnsi="等线"/>
      <w:b/>
      <w:bCs/>
      <w:color w:val="000000"/>
      <w:kern w:val="28"/>
      <w:sz w:val="36"/>
      <w:szCs w:val="32"/>
    </w:rPr>
  </w:style>
  <w:style w:type="paragraph" w:styleId="style94">
    <w:name w:val="Normal (Web)"/>
    <w:basedOn w:val="style0"/>
    <w:next w:val="style94"/>
    <w:qFormat/>
    <w:uiPriority w:val="99"/>
    <w:pPr>
      <w:spacing w:after="100" w:afterAutospacing="true" w:lineRule="auto" w:line="240"/>
    </w:pPr>
    <w:rPr>
      <w:rFonts w:ascii="宋体" w:cs="宋体" w:eastAsia="宋体" w:hAnsi="宋体"/>
      <w:sz w:val="24"/>
      <w:szCs w:val="24"/>
    </w:rPr>
  </w:style>
  <w:style w:type="paragraph" w:styleId="style106">
    <w:name w:val="annotation subject"/>
    <w:basedOn w:val="style30"/>
    <w:next w:val="style30"/>
    <w:link w:val="style4114"/>
    <w:qFormat/>
    <w:uiPriority w:val="99"/>
    <w:pPr/>
    <w:rPr>
      <w:b/>
      <w:bCs/>
    </w:rPr>
  </w:style>
  <w:style w:type="character" w:styleId="style39">
    <w:name w:val="annotation reference"/>
    <w:basedOn w:val="style65"/>
    <w:next w:val="style39"/>
    <w:qFormat/>
    <w:uiPriority w:val="99"/>
    <w:rPr>
      <w:sz w:val="21"/>
      <w:szCs w:val="21"/>
    </w:rPr>
  </w:style>
  <w:style w:type="paragraph" w:customStyle="1" w:styleId="style4097">
    <w:name w:val="抬头或称呼"/>
    <w:basedOn w:val="style94"/>
    <w:next w:val="style4097"/>
    <w:qFormat/>
    <w:pPr>
      <w:shd w:val="clear" w:color="auto" w:fill="ffffff"/>
      <w:wordWrap w:val="false"/>
      <w:spacing w:before="105" w:beforeAutospacing="false" w:after="105" w:afterAutospacing="false" w:lineRule="atLeast" w:line="300"/>
    </w:pPr>
    <w:rPr>
      <w:color w:val="000000"/>
      <w:sz w:val="28"/>
      <w:szCs w:val="32"/>
    </w:rPr>
  </w:style>
  <w:style w:type="paragraph" w:customStyle="1" w:styleId="style4098">
    <w:name w:val="全文一级大标题"/>
    <w:basedOn w:val="style94"/>
    <w:next w:val="style4098"/>
    <w:link w:val="style4115"/>
    <w:qFormat/>
    <w:pPr>
      <w:shd w:val="clear" w:color="auto" w:fill="ffffff"/>
      <w:spacing w:beforeAutospacing="false" w:afterAutospacing="false" w:lineRule="exact" w:line="640"/>
      <w:jc w:val="center"/>
    </w:pPr>
    <w:rPr>
      <w:b/>
      <w:color w:val="000000"/>
      <w:sz w:val="44"/>
      <w:szCs w:val="44"/>
    </w:rPr>
  </w:style>
  <w:style w:type="paragraph" w:customStyle="1" w:styleId="style4099">
    <w:name w:val="全文副标题"/>
    <w:basedOn w:val="style94"/>
    <w:next w:val="style4099"/>
    <w:qFormat/>
    <w:pPr>
      <w:shd w:val="clear" w:color="auto" w:fill="ffffff"/>
      <w:spacing w:before="105" w:beforeAutospacing="false" w:after="105" w:afterAutospacing="false" w:lineRule="atLeast" w:line="300"/>
      <w:jc w:val="center"/>
    </w:pPr>
    <w:rPr>
      <w:b/>
      <w:color w:val="000000"/>
      <w:sz w:val="36"/>
      <w:szCs w:val="36"/>
    </w:rPr>
  </w:style>
  <w:style w:type="character" w:customStyle="1" w:styleId="style4100">
    <w:name w:val="副标题 字符"/>
    <w:basedOn w:val="style65"/>
    <w:next w:val="style4100"/>
    <w:link w:val="style74"/>
    <w:qFormat/>
    <w:uiPriority w:val="11"/>
    <w:rPr>
      <w:rFonts w:eastAsia="宋体"/>
      <w:b/>
      <w:bCs/>
      <w:color w:val="000000"/>
      <w:kern w:val="28"/>
      <w:sz w:val="36"/>
      <w:szCs w:val="32"/>
    </w:rPr>
  </w:style>
  <w:style w:type="paragraph" w:customStyle="1" w:styleId="style4101">
    <w:name w:val="正文一级标题"/>
    <w:basedOn w:val="style94"/>
    <w:next w:val="style4101"/>
    <w:qFormat/>
    <w:pPr>
      <w:shd w:val="clear" w:color="auto" w:fill="ffffff"/>
      <w:wordWrap w:val="false"/>
      <w:spacing w:before="0" w:beforeAutospacing="false" w:after="0" w:afterAutospacing="false" w:lineRule="exact" w:line="560"/>
      <w:ind w:firstLine="643" w:firstLineChars="200"/>
    </w:pPr>
    <w:rPr>
      <w:b/>
      <w:color w:val="000000"/>
      <w:sz w:val="32"/>
      <w:szCs w:val="32"/>
    </w:rPr>
  </w:style>
  <w:style w:type="paragraph" w:customStyle="1" w:styleId="style4102">
    <w:name w:val="正文二级标题"/>
    <w:basedOn w:val="style94"/>
    <w:next w:val="style4102"/>
    <w:qFormat/>
    <w:pPr>
      <w:shd w:val="clear" w:color="auto" w:fill="ffffff"/>
      <w:wordWrap w:val="false"/>
      <w:spacing w:before="0" w:beforeAutospacing="false" w:after="0" w:afterAutospacing="false" w:lineRule="exact" w:line="560"/>
      <w:ind w:firstLine="200" w:firstLineChars="200"/>
    </w:pPr>
    <w:rPr>
      <w:b/>
      <w:color w:val="000000"/>
      <w:sz w:val="32"/>
      <w:szCs w:val="32"/>
    </w:rPr>
  </w:style>
  <w:style w:type="paragraph" w:customStyle="1" w:styleId="style4103">
    <w:name w:val="正文三级标题"/>
    <w:basedOn w:val="style94"/>
    <w:next w:val="style4103"/>
    <w:qFormat/>
    <w:pPr>
      <w:shd w:val="clear" w:color="auto" w:fill="ffffff"/>
      <w:wordWrap w:val="false"/>
      <w:spacing w:before="0" w:beforeAutospacing="false" w:after="0" w:afterAutospacing="false" w:lineRule="exact" w:line="560"/>
      <w:ind w:firstLine="602" w:firstLineChars="200"/>
    </w:pPr>
    <w:rPr>
      <w:b/>
      <w:color w:val="000000"/>
      <w:sz w:val="30"/>
      <w:szCs w:val="32"/>
    </w:rPr>
  </w:style>
  <w:style w:type="paragraph" w:customStyle="1" w:styleId="style4104">
    <w:name w:val="正文四级标题"/>
    <w:basedOn w:val="style4103"/>
    <w:next w:val="style4104"/>
    <w:qFormat/>
    <w:pPr/>
    <w:rPr>
      <w:sz w:val="28"/>
    </w:rPr>
  </w:style>
  <w:style w:type="paragraph" w:customStyle="1" w:styleId="style4105">
    <w:name w:val="文本正文"/>
    <w:basedOn w:val="style94"/>
    <w:next w:val="style4105"/>
    <w:qFormat/>
    <w:pPr>
      <w:shd w:val="clear" w:color="auto" w:fill="ffffff"/>
      <w:wordWrap w:val="false"/>
      <w:spacing w:before="0" w:beforeAutospacing="false" w:after="0" w:afterAutospacing="false" w:lineRule="exact" w:line="560"/>
      <w:ind w:firstLine="200" w:firstLineChars="200"/>
    </w:pPr>
    <w:rPr>
      <w:rFonts w:ascii="Helvetica" w:cs="Helvetica" w:hAnsi="Helvetica"/>
      <w:color w:val="000000"/>
      <w:sz w:val="28"/>
      <w:szCs w:val="32"/>
      <w:shd w:val="clear" w:color="auto" w:fill="ffffff"/>
    </w:rPr>
  </w:style>
  <w:style w:type="paragraph" w:customStyle="1" w:styleId="style4106">
    <w:name w:val="此致"/>
    <w:basedOn w:val="style94"/>
    <w:next w:val="style4106"/>
    <w:qFormat/>
    <w:pPr>
      <w:shd w:val="clear" w:color="auto" w:fill="ffffff"/>
      <w:wordWrap w:val="false"/>
      <w:spacing w:before="0" w:beforeAutospacing="false" w:after="0" w:afterAutospacing="false" w:lineRule="exact" w:line="560"/>
      <w:ind w:firstLine="640" w:firstLineChars="200"/>
    </w:pPr>
    <w:rPr>
      <w:color w:val="000000"/>
      <w:sz w:val="28"/>
      <w:szCs w:val="32"/>
    </w:rPr>
  </w:style>
  <w:style w:type="paragraph" w:customStyle="1" w:styleId="style4107">
    <w:name w:val="祝辞"/>
    <w:next w:val="style4107"/>
    <w:qFormat/>
    <w:pPr>
      <w:spacing w:lineRule="exact" w:line="560"/>
    </w:pPr>
    <w:rPr>
      <w:rFonts w:ascii="宋体" w:cs="宋体" w:hAnsi="宋体"/>
      <w:color w:val="000000"/>
      <w:sz w:val="28"/>
      <w:szCs w:val="32"/>
    </w:rPr>
  </w:style>
  <w:style w:type="paragraph" w:customStyle="1" w:styleId="style4108">
    <w:name w:val="落款或署名"/>
    <w:basedOn w:val="style94"/>
    <w:next w:val="style4108"/>
    <w:qFormat/>
    <w:pPr>
      <w:shd w:val="clear" w:color="auto" w:fill="ffffff"/>
      <w:wordWrap w:val="false"/>
      <w:spacing w:before="105" w:beforeAutospacing="false" w:after="105" w:afterAutospacing="false" w:lineRule="atLeast" w:line="300"/>
      <w:jc w:val="right"/>
    </w:pPr>
    <w:rPr>
      <w:color w:val="000000"/>
      <w:sz w:val="28"/>
      <w:szCs w:val="32"/>
    </w:rPr>
  </w:style>
  <w:style w:type="paragraph" w:customStyle="1" w:styleId="style4109">
    <w:name w:val="署名信息"/>
    <w:basedOn w:val="style94"/>
    <w:next w:val="style4109"/>
    <w:qFormat/>
    <w:pPr>
      <w:shd w:val="clear" w:color="auto" w:fill="ffffff"/>
      <w:spacing w:before="105" w:beforeAutospacing="false" w:after="105" w:afterAutospacing="false" w:lineRule="atLeast" w:line="300"/>
      <w:jc w:val="right"/>
    </w:pPr>
    <w:rPr>
      <w:color w:val="000000"/>
      <w:sz w:val="28"/>
      <w:szCs w:val="32"/>
    </w:rPr>
  </w:style>
  <w:style w:type="paragraph" w:customStyle="1" w:styleId="style4110">
    <w:name w:val="日期或时间"/>
    <w:basedOn w:val="style94"/>
    <w:next w:val="style4110"/>
    <w:qFormat/>
    <w:pPr>
      <w:shd w:val="clear" w:color="auto" w:fill="ffffff"/>
      <w:wordWrap w:val="false"/>
      <w:spacing w:before="105" w:beforeAutospacing="false" w:after="105" w:afterAutospacing="false" w:lineRule="atLeast" w:line="300"/>
      <w:jc w:val="right"/>
    </w:pPr>
    <w:rPr>
      <w:color w:val="000000"/>
      <w:sz w:val="28"/>
      <w:szCs w:val="32"/>
    </w:rPr>
  </w:style>
  <w:style w:type="character" w:customStyle="1" w:styleId="style4111">
    <w:name w:val="称呼 字符"/>
    <w:basedOn w:val="style65"/>
    <w:next w:val="style4111"/>
    <w:link w:val="style75"/>
    <w:qFormat/>
    <w:uiPriority w:val="99"/>
    <w:rPr>
      <w:rFonts w:ascii="宋体" w:cs="宋体" w:eastAsia="宋体" w:hAnsi="宋体"/>
      <w:color w:val="000000"/>
      <w:kern w:val="0"/>
      <w:sz w:val="28"/>
      <w:szCs w:val="32"/>
    </w:rPr>
  </w:style>
  <w:style w:type="character" w:customStyle="1" w:styleId="style4112">
    <w:name w:val="结束语 字符"/>
    <w:basedOn w:val="style65"/>
    <w:next w:val="style4112"/>
    <w:link w:val="style63"/>
    <w:qFormat/>
    <w:uiPriority w:val="99"/>
    <w:rPr>
      <w:rFonts w:ascii="宋体" w:cs="宋体" w:eastAsia="宋体" w:hAnsi="宋体"/>
      <w:color w:val="000000"/>
      <w:kern w:val="0"/>
      <w:sz w:val="28"/>
      <w:szCs w:val="32"/>
    </w:rPr>
  </w:style>
  <w:style w:type="character" w:customStyle="1" w:styleId="style4113">
    <w:name w:val="批注文字 字符"/>
    <w:basedOn w:val="style65"/>
    <w:next w:val="style4113"/>
    <w:link w:val="style30"/>
    <w:qFormat/>
    <w:uiPriority w:val="99"/>
    <w:rPr>
      <w:rFonts w:ascii="Times New Roman" w:cs="Times New Roman" w:eastAsia="仿宋" w:hAnsi="Times New Roman"/>
      <w:kern w:val="0"/>
      <w:sz w:val="28"/>
      <w:szCs w:val="28"/>
    </w:rPr>
  </w:style>
  <w:style w:type="character" w:customStyle="1" w:styleId="style4114">
    <w:name w:val="批注主题 字符"/>
    <w:basedOn w:val="style4113"/>
    <w:next w:val="style4114"/>
    <w:link w:val="style106"/>
    <w:qFormat/>
    <w:uiPriority w:val="99"/>
    <w:rPr>
      <w:rFonts w:ascii="Times New Roman" w:cs="Times New Roman" w:eastAsia="仿宋" w:hAnsi="Times New Roman"/>
      <w:b/>
      <w:bCs/>
      <w:kern w:val="0"/>
      <w:sz w:val="28"/>
      <w:szCs w:val="28"/>
    </w:rPr>
  </w:style>
  <w:style w:type="character" w:customStyle="1" w:styleId="style4115">
    <w:name w:val="全文一级大标题 Char"/>
    <w:next w:val="style4115"/>
    <w:link w:val="style4098"/>
    <w:qFormat/>
    <w:rPr>
      <w:rFonts w:eastAsia="宋体"/>
      <w:b/>
      <w:color w:val="000000"/>
      <w:sz w:val="44"/>
      <w:szCs w:val="44"/>
    </w:rPr>
  </w:style>
  <w:style w:type="paragraph" w:styleId="style179">
    <w:name w:val="List Paragraph"/>
    <w:basedOn w:val="style0"/>
    <w:next w:val="style179"/>
    <w:uiPriority w:val="99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1194</Words>
  <Pages>5</Pages>
  <Characters>1262</Characters>
  <Application>WPS Office</Application>
  <DocSecurity>0</DocSecurity>
  <Paragraphs>182</Paragraphs>
  <ScaleCrop>false</ScaleCrop>
  <LinksUpToDate>false</LinksUpToDate>
  <CharactersWithSpaces>1317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2025-07-23T09:05:00Z</dcterms:created>
  <dc:creator>guojiaqi(Beyondsoft)</dc:creator>
  <lastModifiedBy>24129PN74C</lastModifiedBy>
  <dcterms:modified xsi:type="dcterms:W3CDTF">2026-09-16T09:14:46Z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C93AA0F20E58415FBE12D5226D1C9437_13</vt:lpwstr>
  </property>
  <property fmtid="{D5CDD505-2E9C-101B-9397-08002B2CF9AE}" pid="4" name="property1">
    <vt:lpwstr>BBAAD9C20014179B94A0072836F0B43042B9B2001557ABA0A0D98935B1112B293B46B13801CB7B0222E92508984685EBF5E9212AC1D0CBE11BBFC22A722E3FDE24DDBDADD120D94724992C1763FF438EEB27EFCE732B122608FC019C773E2C88DBE62490DE3</vt:lpwstr>
  </property>
  <property fmtid="{D5CDD505-2E9C-101B-9397-08002B2CF9AE}" pid="5" name="property2">
    <vt:lpwstr>BBAAD9C20014179B94A0072836F0BCE0E2B9B2041ACE2B00A6D98A3BB1692BE6AB4CBB3851C38B0122B92D089846DCEBCDE9212A11D04B711BBFC25E733E3BDE24DC07AD7E2799C754B62BE7614F4CB21CF5EAE97D92C134588F51916C060C68DB8629906E3</vt:lpwstr>
  </property>
</Properties>
</file>