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8C2B7EAC">
      <w:pPr>
        <w:pStyle w:val="style1"/>
        <w:rPr/>
      </w:pPr>
      <w:r>
        <w:rPr>
          <w:rFonts w:ascii="Times New Roman" w:cs="Times New Roman" w:eastAsia="思源黑体" w:hAnsi="Times New Roman"/>
        </w:rPr>
        <w:t>前端模块实现验收包</w:t>
      </w:r>
    </w:p>
    <w:p w14:paraId="3917543C">
      <w:pPr>
        <w:pStyle w:val="style0"/>
        <w:rPr/>
      </w:pPr>
      <w:r>
        <w:rPr>
          <w:rFonts w:ascii="Times New Roman" w:cs="Times New Roman" w:eastAsia="思源黑体" w:hAnsi="Times New Roman"/>
        </w:rPr>
        <w:t>说明：本包承接第 7 周已冻结的前端模块列与接口调用栏，覆盖 10-26 至 11-01 期间前端页面的实现、自测与提测情况；接口联调结果另见《接口联调确认表_第8周》。</w:t>
      </w:r>
    </w:p>
    <w:p w14:paraId="2B87BABA">
      <w:pPr>
        <w:pStyle w:val="style2"/>
        <w:rPr/>
      </w:pPr>
      <w:r>
        <w:rPr>
          <w:rFonts w:ascii="Times New Roman" w:cs="Times New Roman" w:eastAsia="思源黑体" w:hAnsi="Times New Roman"/>
        </w:rPr>
        <w:t>一、本周目标与验收口径</w:t>
      </w:r>
    </w:p>
    <w:tbl>
      <w:tblPr>
        <w:tblW w:w="936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4360"/>
        <w:gridCol w:w="2000"/>
      </w:tblGrid>
      <w:tr w14:paraId="9D8D4841">
        <w:trPr>
          <w:jc w:val="left"/>
        </w:trPr>
        <w:tc>
          <w:tcPr>
            <w:tcW w:w="3000" w:type="dxa"/>
            <w:tcBorders/>
            <w:shd w:val="clear" w:color="auto" w:fill="d5e8f0"/>
          </w:tcPr>
          <w:p w14:paraId="D60A654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目标项</w:t>
            </w:r>
          </w:p>
        </w:tc>
        <w:tc>
          <w:tcPr>
            <w:tcW w:w="4360" w:type="dxa"/>
            <w:tcBorders/>
            <w:shd w:val="clear" w:color="auto" w:fill="d5e8f0"/>
          </w:tcPr>
          <w:p w14:paraId="684009B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验收标准</w:t>
            </w:r>
          </w:p>
        </w:tc>
        <w:tc>
          <w:tcPr>
            <w:tcW w:w="2000" w:type="dxa"/>
            <w:tcBorders/>
            <w:shd w:val="clear" w:color="auto" w:fill="d5e8f0"/>
          </w:tcPr>
          <w:p w14:paraId="CBAB2F9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状态</w:t>
            </w:r>
          </w:p>
        </w:tc>
      </w:tr>
      <w:tr w14:paraId="78173A58">
        <w:tblPrEx/>
        <w:trPr>
          <w:jc w:val="left"/>
        </w:trPr>
        <w:tc>
          <w:tcPr>
            <w:tcW w:w="3000" w:type="dxa"/>
            <w:tcBorders/>
          </w:tcPr>
          <w:p w14:paraId="C16E183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前端模块列全部页面/组件实现完成</w:t>
            </w:r>
          </w:p>
        </w:tc>
        <w:tc>
          <w:tcPr>
            <w:tcW w:w="4360" w:type="dxa"/>
            <w:tcBorders/>
          </w:tcPr>
          <w:p w14:paraId="0CBA9D7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对应 FR 编号页面可正常渲染，无控制台报错</w:t>
            </w:r>
          </w:p>
        </w:tc>
        <w:tc>
          <w:tcPr>
            <w:tcW w:w="2000" w:type="dxa"/>
            <w:tcBorders/>
          </w:tcPr>
          <w:p w14:paraId="1279808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进行中</w:t>
            </w:r>
          </w:p>
        </w:tc>
      </w:tr>
      <w:tr w14:paraId="54EEE351">
        <w:tblPrEx/>
        <w:trPr>
          <w:jc w:val="left"/>
        </w:trPr>
        <w:tc>
          <w:tcPr>
            <w:tcW w:w="3000" w:type="dxa"/>
            <w:tcBorders/>
          </w:tcPr>
          <w:p w14:paraId="3781211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路由与权限配置就位</w:t>
            </w:r>
          </w:p>
        </w:tc>
        <w:tc>
          <w:tcPr>
            <w:tcW w:w="4360" w:type="dxa"/>
            <w:tcBorders/>
          </w:tcPr>
          <w:p w14:paraId="205154E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路径、组件、角色三栏一致，越权访问被拦截并跳转</w:t>
            </w:r>
          </w:p>
        </w:tc>
        <w:tc>
          <w:tcPr>
            <w:tcW w:w="2000" w:type="dxa"/>
            <w:tcBorders/>
          </w:tcPr>
          <w:p w14:paraId="3D222F1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进行中</w:t>
            </w:r>
          </w:p>
        </w:tc>
      </w:tr>
      <w:tr w14:paraId="CA60AD51">
        <w:tblPrEx/>
        <w:trPr>
          <w:jc w:val="left"/>
        </w:trPr>
        <w:tc>
          <w:tcPr>
            <w:tcW w:w="3000" w:type="dxa"/>
            <w:tcBorders/>
          </w:tcPr>
          <w:p w14:paraId="C8BEEB0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单元测试覆盖关键函数与组件</w:t>
            </w:r>
          </w:p>
        </w:tc>
        <w:tc>
          <w:tcPr>
            <w:tcW w:w="4360" w:type="dxa"/>
            <w:tcBorders/>
          </w:tcPr>
          <w:p w14:paraId="0F2A486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新增/修改模块用例通过率 100%</w:t>
            </w:r>
          </w:p>
        </w:tc>
        <w:tc>
          <w:tcPr>
            <w:tcW w:w="2000" w:type="dxa"/>
            <w:tcBorders/>
          </w:tcPr>
          <w:p w14:paraId="A2073B6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进行中</w:t>
            </w:r>
          </w:p>
        </w:tc>
      </w:tr>
      <w:tr w14:paraId="C3A50023">
        <w:tblPrEx/>
        <w:trPr>
          <w:jc w:val="left"/>
        </w:trPr>
        <w:tc>
          <w:tcPr>
            <w:tcW w:w="3000" w:type="dxa"/>
            <w:tcBorders/>
          </w:tcPr>
          <w:p w14:paraId="E82A92E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提测并合并主干</w:t>
            </w:r>
          </w:p>
        </w:tc>
        <w:tc>
          <w:tcPr>
            <w:tcW w:w="4360" w:type="dxa"/>
            <w:tcBorders/>
          </w:tcPr>
          <w:p w14:paraId="E1DAF15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提测清单内条目全部已提测，已合并或待评审</w:t>
            </w:r>
          </w:p>
        </w:tc>
        <w:tc>
          <w:tcPr>
            <w:tcW w:w="2000" w:type="dxa"/>
            <w:tcBorders/>
          </w:tcPr>
          <w:p w14:paraId="5EB4727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待启动</w:t>
            </w:r>
          </w:p>
        </w:tc>
      </w:tr>
    </w:tbl>
    <w:p w14:paraId="92646E9B">
      <w:pPr>
        <w:pStyle w:val="style2"/>
        <w:rPr/>
      </w:pPr>
      <w:r>
        <w:rPr>
          <w:rFonts w:ascii="Times New Roman" w:cs="Times New Roman" w:eastAsia="思源黑体" w:hAnsi="Times New Roman"/>
        </w:rPr>
        <w:t>二、已完成前端页面 / 组件清单（按 FR 编号）</w:t>
      </w:r>
    </w:p>
    <w:tbl>
      <w:tblPr>
        <w:tblW w:w="936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200"/>
        <w:gridCol w:w="3160"/>
        <w:gridCol w:w="1400"/>
      </w:tblGrid>
      <w:tr w14:paraId="05406EA7">
        <w:trPr>
          <w:jc w:val="left"/>
        </w:trPr>
        <w:tc>
          <w:tcPr>
            <w:tcW w:w="1600" w:type="dxa"/>
            <w:tcBorders/>
            <w:shd w:val="clear" w:color="auto" w:fill="d5e8f0"/>
          </w:tcPr>
          <w:p w14:paraId="91F85B7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FR 编号</w:t>
            </w:r>
          </w:p>
        </w:tc>
        <w:tc>
          <w:tcPr>
            <w:tcW w:w="3200" w:type="dxa"/>
            <w:tcBorders/>
            <w:shd w:val="clear" w:color="auto" w:fill="d5e8f0"/>
          </w:tcPr>
          <w:p w14:paraId="2852501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页面 / 组件</w:t>
            </w:r>
          </w:p>
        </w:tc>
        <w:tc>
          <w:tcPr>
            <w:tcW w:w="3160" w:type="dxa"/>
            <w:tcBorders/>
            <w:shd w:val="clear" w:color="auto" w:fill="d5e8f0"/>
          </w:tcPr>
          <w:p w14:paraId="D709E15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路由路径</w:t>
            </w:r>
          </w:p>
        </w:tc>
        <w:tc>
          <w:tcPr>
            <w:tcW w:w="1400" w:type="dxa"/>
            <w:tcBorders/>
            <w:shd w:val="clear" w:color="auto" w:fill="d5e8f0"/>
          </w:tcPr>
          <w:p w14:paraId="538671D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状态</w:t>
            </w:r>
          </w:p>
        </w:tc>
      </w:tr>
      <w:tr w14:paraId="2F315722">
        <w:tblPrEx/>
        <w:trPr>
          <w:jc w:val="left"/>
        </w:trPr>
        <w:tc>
          <w:tcPr>
            <w:tcW w:w="1600" w:type="dxa"/>
            <w:tcBorders/>
          </w:tcPr>
          <w:p w14:paraId="B121184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FR-01</w:t>
            </w:r>
          </w:p>
        </w:tc>
        <w:tc>
          <w:tcPr>
            <w:tcW w:w="3200" w:type="dxa"/>
            <w:tcBorders/>
          </w:tcPr>
          <w:p w14:paraId="F1FCC3B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登录页 / 登录组件</w:t>
            </w:r>
          </w:p>
        </w:tc>
        <w:tc>
          <w:tcPr>
            <w:tcW w:w="3160" w:type="dxa"/>
            <w:tcBorders/>
          </w:tcPr>
          <w:p w14:paraId="9615CAF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/login</w:t>
            </w:r>
          </w:p>
        </w:tc>
        <w:tc>
          <w:tcPr>
            <w:tcW w:w="1400" w:type="dxa"/>
            <w:tcBorders/>
          </w:tcPr>
          <w:p w14:paraId="3750315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已提测</w:t>
            </w:r>
          </w:p>
        </w:tc>
      </w:tr>
      <w:tr w14:paraId="B2434A4B">
        <w:tblPrEx/>
        <w:trPr>
          <w:jc w:val="left"/>
        </w:trPr>
        <w:tc>
          <w:tcPr>
            <w:tcW w:w="1600" w:type="dxa"/>
            <w:tcBorders/>
          </w:tcPr>
          <w:p w14:paraId="3A6E9CC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FR-02</w:t>
            </w:r>
          </w:p>
        </w:tc>
        <w:tc>
          <w:tcPr>
            <w:tcW w:w="3200" w:type="dxa"/>
            <w:tcBorders/>
          </w:tcPr>
          <w:p w14:paraId="7B1B2AE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会议室列表页</w:t>
            </w:r>
          </w:p>
        </w:tc>
        <w:tc>
          <w:tcPr>
            <w:tcW w:w="3160" w:type="dxa"/>
            <w:tcBorders/>
          </w:tcPr>
          <w:p w14:paraId="B8D3F77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/rooms</w:t>
            </w:r>
          </w:p>
        </w:tc>
        <w:tc>
          <w:tcPr>
            <w:tcW w:w="1400" w:type="dxa"/>
            <w:tcBorders/>
          </w:tcPr>
          <w:p w14:paraId="753588A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已提测</w:t>
            </w:r>
          </w:p>
        </w:tc>
      </w:tr>
      <w:tr w14:paraId="2550C682">
        <w:tblPrEx/>
        <w:trPr>
          <w:jc w:val="left"/>
        </w:trPr>
        <w:tc>
          <w:tcPr>
            <w:tcW w:w="1600" w:type="dxa"/>
            <w:tcBorders/>
          </w:tcPr>
          <w:p w14:paraId="38748372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FR-03</w:t>
            </w:r>
          </w:p>
        </w:tc>
        <w:tc>
          <w:tcPr>
            <w:tcW w:w="3200" w:type="dxa"/>
            <w:tcBorders/>
          </w:tcPr>
          <w:p w14:paraId="B427988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会议室详情页</w:t>
            </w:r>
          </w:p>
        </w:tc>
        <w:tc>
          <w:tcPr>
            <w:tcW w:w="3160" w:type="dxa"/>
            <w:tcBorders/>
          </w:tcPr>
          <w:p w14:paraId="A56ED9E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/rooms/:id</w:t>
            </w:r>
          </w:p>
        </w:tc>
        <w:tc>
          <w:tcPr>
            <w:tcW w:w="1400" w:type="dxa"/>
            <w:tcBorders/>
          </w:tcPr>
          <w:p w14:paraId="6D9CA40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已提测</w:t>
            </w:r>
          </w:p>
        </w:tc>
      </w:tr>
      <w:tr w14:paraId="6EE80F46">
        <w:tblPrEx/>
        <w:trPr>
          <w:jc w:val="left"/>
        </w:trPr>
        <w:tc>
          <w:tcPr>
            <w:tcW w:w="1600" w:type="dxa"/>
            <w:tcBorders/>
          </w:tcPr>
          <w:p w14:paraId="8F3E446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FR-04</w:t>
            </w:r>
          </w:p>
        </w:tc>
        <w:tc>
          <w:tcPr>
            <w:tcW w:w="3200" w:type="dxa"/>
            <w:tcBorders/>
          </w:tcPr>
          <w:p w14:paraId="26FE55B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会议预约表单</w:t>
            </w:r>
          </w:p>
        </w:tc>
        <w:tc>
          <w:tcPr>
            <w:tcW w:w="3160" w:type="dxa"/>
            <w:tcBorders/>
          </w:tcPr>
          <w:p w14:paraId="34F9A41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/reservation/create</w:t>
            </w:r>
          </w:p>
        </w:tc>
        <w:tc>
          <w:tcPr>
            <w:tcW w:w="1400" w:type="dxa"/>
            <w:tcBorders/>
          </w:tcPr>
          <w:p w14:paraId="F3CCA8C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已提测</w:t>
            </w:r>
          </w:p>
        </w:tc>
      </w:tr>
      <w:tr w14:paraId="0749FC5F">
        <w:tblPrEx/>
        <w:trPr>
          <w:jc w:val="left"/>
        </w:trPr>
        <w:tc>
          <w:tcPr>
            <w:tcW w:w="1600" w:type="dxa"/>
            <w:tcBorders/>
          </w:tcPr>
          <w:p w14:paraId="78B59AC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FR-05</w:t>
            </w:r>
          </w:p>
        </w:tc>
        <w:tc>
          <w:tcPr>
            <w:tcW w:w="3200" w:type="dxa"/>
            <w:tcBorders/>
          </w:tcPr>
          <w:p w14:paraId="B2A2B07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我的预约列表</w:t>
            </w:r>
          </w:p>
        </w:tc>
        <w:tc>
          <w:tcPr>
            <w:tcW w:w="3160" w:type="dxa"/>
            <w:tcBorders/>
          </w:tcPr>
          <w:p w14:paraId="E87067E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/reservations/mine</w:t>
            </w:r>
          </w:p>
        </w:tc>
        <w:tc>
          <w:tcPr>
            <w:tcW w:w="1400" w:type="dxa"/>
            <w:tcBorders/>
          </w:tcPr>
          <w:p w14:paraId="4DF4A14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已合并主干</w:t>
            </w:r>
          </w:p>
        </w:tc>
      </w:tr>
      <w:tr w14:paraId="A1501528">
        <w:tblPrEx/>
        <w:trPr>
          <w:jc w:val="left"/>
        </w:trPr>
        <w:tc>
          <w:tcPr>
            <w:tcW w:w="1600" w:type="dxa"/>
            <w:tcBorders/>
          </w:tcPr>
          <w:p w14:paraId="96CC306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FR-06</w:t>
            </w:r>
          </w:p>
        </w:tc>
        <w:tc>
          <w:tcPr>
            <w:tcW w:w="3200" w:type="dxa"/>
            <w:tcBorders/>
          </w:tcPr>
          <w:p w14:paraId="C92A74E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预约详情 / 取消</w:t>
            </w:r>
          </w:p>
        </w:tc>
        <w:tc>
          <w:tcPr>
            <w:tcW w:w="3160" w:type="dxa"/>
            <w:tcBorders/>
          </w:tcPr>
          <w:p w14:paraId="3EA42D9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/reservations/:id</w:t>
            </w:r>
          </w:p>
        </w:tc>
        <w:tc>
          <w:tcPr>
            <w:tcW w:w="1400" w:type="dxa"/>
            <w:tcBorders/>
          </w:tcPr>
          <w:p w14:paraId="A405549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已合并主干</w:t>
            </w:r>
          </w:p>
        </w:tc>
      </w:tr>
      <w:tr w14:paraId="A281B8BA">
        <w:tblPrEx/>
        <w:trPr>
          <w:jc w:val="left"/>
        </w:trPr>
        <w:tc>
          <w:tcPr>
            <w:tcW w:w="1600" w:type="dxa"/>
            <w:tcBorders/>
          </w:tcPr>
          <w:p w14:paraId="88CE398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FR-07</w:t>
            </w:r>
          </w:p>
        </w:tc>
        <w:tc>
          <w:tcPr>
            <w:tcW w:w="3200" w:type="dxa"/>
            <w:tcBorders/>
          </w:tcPr>
          <w:p w14:paraId="7F3FB59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个人中心</w:t>
            </w:r>
          </w:p>
        </w:tc>
        <w:tc>
          <w:tcPr>
            <w:tcW w:w="3160" w:type="dxa"/>
            <w:tcBorders/>
          </w:tcPr>
          <w:p w14:paraId="572B360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/profile</w:t>
            </w:r>
          </w:p>
        </w:tc>
        <w:tc>
          <w:tcPr>
            <w:tcW w:w="1400" w:type="dxa"/>
            <w:tcBorders/>
          </w:tcPr>
          <w:p w14:paraId="505384F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已合并主干</w:t>
            </w:r>
          </w:p>
        </w:tc>
      </w:tr>
      <w:tr w14:paraId="4C64D29C">
        <w:tblPrEx/>
        <w:trPr>
          <w:jc w:val="left"/>
        </w:trPr>
        <w:tc>
          <w:tcPr>
            <w:tcW w:w="1600" w:type="dxa"/>
            <w:tcBorders/>
          </w:tcPr>
          <w:p w14:paraId="31944F3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FR-08</w:t>
            </w:r>
          </w:p>
        </w:tc>
        <w:tc>
          <w:tcPr>
            <w:tcW w:w="3200" w:type="dxa"/>
            <w:tcBorders/>
          </w:tcPr>
          <w:p w14:paraId="4B20F31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会议列表（含分页）</w:t>
            </w:r>
          </w:p>
        </w:tc>
        <w:tc>
          <w:tcPr>
            <w:tcW w:w="3160" w:type="dxa"/>
            <w:tcBorders/>
          </w:tcPr>
          <w:p w14:paraId="934EAF3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/meetings</w:t>
            </w:r>
          </w:p>
        </w:tc>
        <w:tc>
          <w:tcPr>
            <w:tcW w:w="1400" w:type="dxa"/>
            <w:tcBorders/>
          </w:tcPr>
          <w:p w14:paraId="6A69829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待评审</w:t>
            </w:r>
          </w:p>
        </w:tc>
      </w:tr>
    </w:tbl>
    <w:p w14:paraId="4762F5E0">
      <w:pPr>
        <w:pStyle w:val="style2"/>
        <w:rPr/>
      </w:pPr>
      <w:r>
        <w:rPr>
          <w:rFonts w:ascii="Times New Roman" w:cs="Times New Roman" w:eastAsia="思源黑体" w:hAnsi="Times New Roman"/>
        </w:rPr>
        <w:t>三、路由配置表</w:t>
      </w:r>
    </w:p>
    <w:tbl>
      <w:tblPr>
        <w:tblW w:w="936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2000"/>
        <w:gridCol w:w="2560"/>
      </w:tblGrid>
      <w:tr w14:paraId="9FA299EC">
        <w:trPr>
          <w:jc w:val="left"/>
        </w:trPr>
        <w:tc>
          <w:tcPr>
            <w:tcW w:w="2400" w:type="dxa"/>
            <w:tcBorders/>
            <w:shd w:val="clear" w:color="auto" w:fill="d5e8f0"/>
          </w:tcPr>
          <w:p w14:paraId="0721B87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路径</w:t>
            </w:r>
          </w:p>
        </w:tc>
        <w:tc>
          <w:tcPr>
            <w:tcW w:w="2400" w:type="dxa"/>
            <w:tcBorders/>
            <w:shd w:val="clear" w:color="auto" w:fill="d5e8f0"/>
          </w:tcPr>
          <w:p w14:paraId="E476701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页面组件</w:t>
            </w:r>
          </w:p>
        </w:tc>
        <w:tc>
          <w:tcPr>
            <w:tcW w:w="2000" w:type="dxa"/>
            <w:tcBorders/>
            <w:shd w:val="clear" w:color="auto" w:fill="d5e8f0"/>
          </w:tcPr>
          <w:p w14:paraId="9ECEBFE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权限角色</w:t>
            </w:r>
          </w:p>
        </w:tc>
        <w:tc>
          <w:tcPr>
            <w:tcW w:w="2560" w:type="dxa"/>
            <w:tcBorders/>
            <w:shd w:val="clear" w:color="auto" w:fill="d5e8f0"/>
          </w:tcPr>
          <w:p w14:paraId="E53E750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备注</w:t>
            </w:r>
          </w:p>
        </w:tc>
      </w:tr>
      <w:tr w14:paraId="2D5A8A15">
        <w:tblPrEx/>
        <w:trPr>
          <w:jc w:val="left"/>
        </w:trPr>
        <w:tc>
          <w:tcPr>
            <w:tcW w:w="2400" w:type="dxa"/>
            <w:tcBorders/>
          </w:tcPr>
          <w:p w14:paraId="33DFF42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/login</w:t>
            </w:r>
          </w:p>
        </w:tc>
        <w:tc>
          <w:tcPr>
            <w:tcW w:w="2400" w:type="dxa"/>
            <w:tcBorders/>
          </w:tcPr>
          <w:p w14:paraId="6762FC8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LoginPage</w:t>
            </w:r>
          </w:p>
        </w:tc>
        <w:tc>
          <w:tcPr>
            <w:tcW w:w="2000" w:type="dxa"/>
            <w:tcBorders/>
          </w:tcPr>
          <w:p w14:paraId="F4C039A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匿名</w:t>
            </w:r>
          </w:p>
        </w:tc>
        <w:tc>
          <w:tcPr>
            <w:tcW w:w="2560" w:type="dxa"/>
            <w:tcBorders/>
          </w:tcPr>
          <w:p w14:paraId="CED43092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未登录重定向至此</w:t>
            </w:r>
          </w:p>
        </w:tc>
      </w:tr>
      <w:tr w14:paraId="9341B916">
        <w:tblPrEx/>
        <w:trPr>
          <w:jc w:val="left"/>
        </w:trPr>
        <w:tc>
          <w:tcPr>
            <w:tcW w:w="2400" w:type="dxa"/>
            <w:tcBorders/>
          </w:tcPr>
          <w:p w14:paraId="4CEAD0A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/rooms</w:t>
            </w:r>
          </w:p>
        </w:tc>
        <w:tc>
          <w:tcPr>
            <w:tcW w:w="2400" w:type="dxa"/>
            <w:tcBorders/>
          </w:tcPr>
          <w:p w14:paraId="521C6A8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RoomListPage</w:t>
            </w:r>
          </w:p>
        </w:tc>
        <w:tc>
          <w:tcPr>
            <w:tcW w:w="2000" w:type="dxa"/>
            <w:tcBorders/>
          </w:tcPr>
          <w:p w14:paraId="477C61C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40F0D71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列表页默认分页</w:t>
            </w:r>
          </w:p>
        </w:tc>
      </w:tr>
      <w:tr w14:paraId="FBF2C65E">
        <w:tblPrEx/>
        <w:trPr>
          <w:jc w:val="left"/>
        </w:trPr>
        <w:tc>
          <w:tcPr>
            <w:tcW w:w="2400" w:type="dxa"/>
            <w:tcBorders/>
          </w:tcPr>
          <w:p w14:paraId="823ABB4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/rooms/:id</w:t>
            </w:r>
          </w:p>
        </w:tc>
        <w:tc>
          <w:tcPr>
            <w:tcW w:w="2400" w:type="dxa"/>
            <w:tcBorders/>
          </w:tcPr>
          <w:p w14:paraId="B931659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RoomDetailPage</w:t>
            </w:r>
          </w:p>
        </w:tc>
        <w:tc>
          <w:tcPr>
            <w:tcW w:w="2000" w:type="dxa"/>
            <w:tcBorders/>
          </w:tcPr>
          <w:p w14:paraId="34CA177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6FD70C2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详情含设备与时段</w:t>
            </w:r>
          </w:p>
        </w:tc>
      </w:tr>
      <w:tr w14:paraId="100D80EC">
        <w:tblPrEx/>
        <w:trPr>
          <w:jc w:val="left"/>
        </w:trPr>
        <w:tc>
          <w:tcPr>
            <w:tcW w:w="2400" w:type="dxa"/>
            <w:tcBorders/>
          </w:tcPr>
          <w:p w14:paraId="1C99832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/reservation/create</w:t>
            </w:r>
          </w:p>
        </w:tc>
        <w:tc>
          <w:tcPr>
            <w:tcW w:w="2400" w:type="dxa"/>
            <w:tcBorders/>
          </w:tcPr>
          <w:p w14:paraId="AA623D0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ReservationForm</w:t>
            </w:r>
          </w:p>
        </w:tc>
        <w:tc>
          <w:tcPr>
            <w:tcW w:w="2000" w:type="dxa"/>
            <w:tcBorders/>
          </w:tcPr>
          <w:p w14:paraId="622BA02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17FD6DD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含冲突检测回调</w:t>
            </w:r>
          </w:p>
        </w:tc>
      </w:tr>
      <w:tr w14:paraId="D38A632C">
        <w:tblPrEx/>
        <w:trPr>
          <w:jc w:val="left"/>
        </w:trPr>
        <w:tc>
          <w:tcPr>
            <w:tcW w:w="2400" w:type="dxa"/>
            <w:tcBorders/>
          </w:tcPr>
          <w:p w14:paraId="AF16106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/reservations/mine</w:t>
            </w:r>
          </w:p>
        </w:tc>
        <w:tc>
          <w:tcPr>
            <w:tcW w:w="2400" w:type="dxa"/>
            <w:tcBorders/>
          </w:tcPr>
          <w:p w14:paraId="0730CDA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MyReservationPage</w:t>
            </w:r>
          </w:p>
        </w:tc>
        <w:tc>
          <w:tcPr>
            <w:tcW w:w="2000" w:type="dxa"/>
            <w:tcBorders/>
          </w:tcPr>
          <w:p w14:paraId="42125E1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</w:t>
            </w:r>
          </w:p>
        </w:tc>
        <w:tc>
          <w:tcPr>
            <w:tcW w:w="2560" w:type="dxa"/>
            <w:tcBorders/>
          </w:tcPr>
          <w:p w14:paraId="9FD68EC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仅本人数据</w:t>
            </w:r>
          </w:p>
        </w:tc>
      </w:tr>
      <w:tr w14:paraId="66952111">
        <w:tblPrEx/>
        <w:trPr>
          <w:jc w:val="left"/>
        </w:trPr>
        <w:tc>
          <w:tcPr>
            <w:tcW w:w="2400" w:type="dxa"/>
            <w:tcBorders/>
          </w:tcPr>
          <w:p w14:paraId="1762EB7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/reservations/:id</w:t>
            </w:r>
          </w:p>
        </w:tc>
        <w:tc>
          <w:tcPr>
            <w:tcW w:w="2400" w:type="dxa"/>
            <w:tcBorders/>
          </w:tcPr>
          <w:p w14:paraId="FE80B1B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ReservationDetailPage</w:t>
            </w:r>
          </w:p>
        </w:tc>
        <w:tc>
          <w:tcPr>
            <w:tcW w:w="2000" w:type="dxa"/>
            <w:tcBorders/>
          </w:tcPr>
          <w:p w14:paraId="F8538C0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94F3F8C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含取消入口</w:t>
            </w:r>
          </w:p>
        </w:tc>
      </w:tr>
      <w:tr w14:paraId="F07A731B">
        <w:tblPrEx/>
        <w:trPr>
          <w:jc w:val="left"/>
        </w:trPr>
        <w:tc>
          <w:tcPr>
            <w:tcW w:w="2400" w:type="dxa"/>
            <w:tcBorders/>
          </w:tcPr>
          <w:p w14:paraId="21BEC2F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/meetings</w:t>
            </w:r>
          </w:p>
        </w:tc>
        <w:tc>
          <w:tcPr>
            <w:tcW w:w="2400" w:type="dxa"/>
            <w:tcBorders/>
          </w:tcPr>
          <w:p w14:paraId="7CDFFD4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MeetingListPage</w:t>
            </w:r>
          </w:p>
        </w:tc>
        <w:tc>
          <w:tcPr>
            <w:tcW w:w="2000" w:type="dxa"/>
            <w:tcBorders/>
          </w:tcPr>
          <w:p w14:paraId="E88C0036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87597C8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分页 + 状态筛选</w:t>
            </w:r>
          </w:p>
        </w:tc>
      </w:tr>
      <w:tr w14:paraId="A3B3096F">
        <w:tblPrEx/>
        <w:trPr>
          <w:jc w:val="left"/>
        </w:trPr>
        <w:tc>
          <w:tcPr>
            <w:tcW w:w="2400" w:type="dxa"/>
            <w:tcBorders/>
          </w:tcPr>
          <w:p w14:paraId="E1254E3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/profile</w:t>
            </w:r>
          </w:p>
        </w:tc>
        <w:tc>
          <w:tcPr>
            <w:tcW w:w="2400" w:type="dxa"/>
            <w:tcBorders/>
          </w:tcPr>
          <w:p w14:paraId="30B02CD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ProfilePage</w:t>
            </w:r>
          </w:p>
        </w:tc>
        <w:tc>
          <w:tcPr>
            <w:tcW w:w="2000" w:type="dxa"/>
            <w:tcBorders/>
          </w:tcPr>
          <w:p w14:paraId="A7FA25A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 / admin</w:t>
            </w:r>
          </w:p>
        </w:tc>
        <w:tc>
          <w:tcPr>
            <w:tcW w:w="2560" w:type="dxa"/>
            <w:tcBorders/>
          </w:tcPr>
          <w:p w14:paraId="23DEEC92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个人信息与修改</w:t>
            </w:r>
          </w:p>
        </w:tc>
      </w:tr>
      <w:tr w14:paraId="A7DA97C7">
        <w:tblPrEx/>
        <w:trPr>
          <w:jc w:val="left"/>
        </w:trPr>
        <w:tc>
          <w:tcPr>
            <w:tcW w:w="2400" w:type="dxa"/>
            <w:tcBorders/>
          </w:tcPr>
          <w:p w14:paraId="EF9E30D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/admin/**</w:t>
            </w:r>
          </w:p>
        </w:tc>
        <w:tc>
          <w:tcPr>
            <w:tcW w:w="2400" w:type="dxa"/>
            <w:tcBorders/>
          </w:tcPr>
          <w:p w14:paraId="12CF6C8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AdminLayout</w:t>
            </w:r>
          </w:p>
        </w:tc>
        <w:tc>
          <w:tcPr>
            <w:tcW w:w="2000" w:type="dxa"/>
            <w:tcBorders/>
          </w:tcPr>
          <w:p w14:paraId="E0F57F5C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admin</w:t>
            </w:r>
          </w:p>
        </w:tc>
        <w:tc>
          <w:tcPr>
            <w:tcW w:w="2560" w:type="dxa"/>
            <w:tcBorders/>
          </w:tcPr>
          <w:p w14:paraId="485A5B1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token 校验，越权拦截</w:t>
            </w:r>
          </w:p>
        </w:tc>
      </w:tr>
    </w:tbl>
    <w:p w14:paraId="6FF8B790">
      <w:pPr>
        <w:pStyle w:val="style2"/>
        <w:rPr/>
      </w:pPr>
      <w:r>
        <w:rPr>
          <w:rFonts w:ascii="Times New Roman" w:cs="Times New Roman" w:eastAsia="思源黑体" w:hAnsi="Times New Roman"/>
        </w:rPr>
        <w:t>四、全局状态管理变更记录</w:t>
      </w:r>
    </w:p>
    <w:tbl>
      <w:tblPr>
        <w:tblW w:w="936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200"/>
        <w:gridCol w:w="3160"/>
      </w:tblGrid>
      <w:tr w14:paraId="9B0D29DA">
        <w:trPr>
          <w:jc w:val="left"/>
        </w:trPr>
        <w:tc>
          <w:tcPr>
            <w:tcW w:w="2000" w:type="dxa"/>
            <w:tcBorders/>
            <w:shd w:val="clear" w:color="auto" w:fill="d5e8f0"/>
          </w:tcPr>
          <w:p w14:paraId="99DD4E4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store 模块</w:t>
            </w:r>
          </w:p>
        </w:tc>
        <w:tc>
          <w:tcPr>
            <w:tcW w:w="4200" w:type="dxa"/>
            <w:tcBorders/>
            <w:shd w:val="clear" w:color="auto" w:fill="d5e8f0"/>
          </w:tcPr>
          <w:p w14:paraId="FBDB7EB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变更内容</w:t>
            </w:r>
          </w:p>
        </w:tc>
        <w:tc>
          <w:tcPr>
            <w:tcW w:w="3160" w:type="dxa"/>
            <w:tcBorders/>
            <w:shd w:val="clear" w:color="auto" w:fill="d5e8f0"/>
          </w:tcPr>
          <w:p w14:paraId="61F7CE8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缓存策略</w:t>
            </w:r>
          </w:p>
        </w:tc>
      </w:tr>
      <w:tr w14:paraId="169DE975">
        <w:tblPrEx/>
        <w:trPr>
          <w:jc w:val="left"/>
        </w:trPr>
        <w:tc>
          <w:tcPr>
            <w:tcW w:w="2000" w:type="dxa"/>
            <w:tcBorders/>
          </w:tcPr>
          <w:p w14:paraId="CBACF13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user</w:t>
            </w:r>
          </w:p>
        </w:tc>
        <w:tc>
          <w:tcPr>
            <w:tcW w:w="4200" w:type="dxa"/>
            <w:tcBorders/>
          </w:tcPr>
          <w:p w14:paraId="3A221B8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新增登录态与用户信息</w:t>
            </w:r>
          </w:p>
        </w:tc>
        <w:tc>
          <w:tcPr>
            <w:tcW w:w="3160" w:type="dxa"/>
            <w:tcBorders/>
          </w:tcPr>
          <w:p w14:paraId="61B6AE4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token 存 localStorage，过期清除</w:t>
            </w:r>
          </w:p>
        </w:tc>
      </w:tr>
      <w:tr w14:paraId="258F460A">
        <w:tblPrEx/>
        <w:trPr>
          <w:jc w:val="left"/>
        </w:trPr>
        <w:tc>
          <w:tcPr>
            <w:tcW w:w="2000" w:type="dxa"/>
            <w:tcBorders/>
          </w:tcPr>
          <w:p w14:paraId="CE290A8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reservation</w:t>
            </w:r>
          </w:p>
        </w:tc>
        <w:tc>
          <w:tcPr>
            <w:tcW w:w="4200" w:type="dxa"/>
            <w:tcBorders/>
          </w:tcPr>
          <w:p w14:paraId="D7110B1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预约列表与表单状态</w:t>
            </w:r>
          </w:p>
        </w:tc>
        <w:tc>
          <w:tcPr>
            <w:tcW w:w="3160" w:type="dxa"/>
            <w:tcBorders/>
          </w:tcPr>
          <w:p w14:paraId="60AE6C1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列表 5 分钟缓存，提交后失效</w:t>
            </w:r>
          </w:p>
        </w:tc>
      </w:tr>
      <w:tr w14:paraId="8D28DE78">
        <w:tblPrEx/>
        <w:trPr>
          <w:jc w:val="left"/>
        </w:trPr>
        <w:tc>
          <w:tcPr>
            <w:tcW w:w="2000" w:type="dxa"/>
            <w:tcBorders/>
          </w:tcPr>
          <w:p w14:paraId="B684582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room</w:t>
            </w:r>
          </w:p>
        </w:tc>
        <w:tc>
          <w:tcPr>
            <w:tcW w:w="4200" w:type="dxa"/>
            <w:tcBorders/>
          </w:tcPr>
          <w:p w14:paraId="85CE3FB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会议室列表与详情</w:t>
            </w:r>
          </w:p>
        </w:tc>
        <w:tc>
          <w:tcPr>
            <w:tcW w:w="3160" w:type="dxa"/>
            <w:tcBorders/>
          </w:tcPr>
          <w:p w14:paraId="1306517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列表分页缓存，详情不缓存</w:t>
            </w:r>
          </w:p>
        </w:tc>
      </w:tr>
      <w:tr w14:paraId="A68246CA">
        <w:tblPrEx/>
        <w:trPr>
          <w:jc w:val="left"/>
        </w:trPr>
        <w:tc>
          <w:tcPr>
            <w:tcW w:w="2000" w:type="dxa"/>
            <w:tcBorders/>
          </w:tcPr>
          <w:p w14:paraId="809F608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meeting</w:t>
            </w:r>
          </w:p>
        </w:tc>
        <w:tc>
          <w:tcPr>
            <w:tcW w:w="4200" w:type="dxa"/>
            <w:tcBorders/>
          </w:tcPr>
          <w:p w14:paraId="81ADFAD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会议列表与筛选条件</w:t>
            </w:r>
          </w:p>
        </w:tc>
        <w:tc>
          <w:tcPr>
            <w:tcW w:w="3160" w:type="dxa"/>
            <w:tcBorders/>
          </w:tcPr>
          <w:p w14:paraId="FCAEEB9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随筛选参数变化，不持久化</w:t>
            </w:r>
          </w:p>
        </w:tc>
      </w:tr>
    </w:tbl>
    <w:p w14:paraId="A75A3348">
      <w:pPr>
        <w:pStyle w:val="style2"/>
        <w:rPr/>
      </w:pPr>
      <w:r>
        <w:rPr>
          <w:rFonts w:ascii="Times New Roman" w:cs="Times New Roman" w:eastAsia="思源黑体" w:hAnsi="Times New Roman"/>
        </w:rPr>
        <w:t>五、单元测试覆盖情况</w:t>
      </w:r>
    </w:p>
    <w:tbl>
      <w:tblPr>
        <w:tblW w:w="936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1400"/>
        <w:gridCol w:w="1400"/>
        <w:gridCol w:w="3360"/>
      </w:tblGrid>
      <w:tr w14:paraId="9DC2C45E">
        <w:trPr>
          <w:jc w:val="left"/>
        </w:trPr>
        <w:tc>
          <w:tcPr>
            <w:tcW w:w="3200" w:type="dxa"/>
            <w:tcBorders/>
            <w:shd w:val="clear" w:color="auto" w:fill="d5e8f0"/>
          </w:tcPr>
          <w:p w14:paraId="C6DBDA1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覆盖对象</w:t>
            </w:r>
          </w:p>
        </w:tc>
        <w:tc>
          <w:tcPr>
            <w:tcW w:w="1400" w:type="dxa"/>
            <w:tcBorders/>
            <w:shd w:val="clear" w:color="auto" w:fill="d5e8f0"/>
          </w:tcPr>
          <w:p w14:paraId="66DB58B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用例数</w:t>
            </w:r>
          </w:p>
        </w:tc>
        <w:tc>
          <w:tcPr>
            <w:tcW w:w="1400" w:type="dxa"/>
            <w:tcBorders/>
            <w:shd w:val="clear" w:color="auto" w:fill="d5e8f0"/>
          </w:tcPr>
          <w:p w14:paraId="9D46583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通过率</w:t>
            </w:r>
          </w:p>
        </w:tc>
        <w:tc>
          <w:tcPr>
            <w:tcW w:w="3360" w:type="dxa"/>
            <w:tcBorders/>
            <w:shd w:val="clear" w:color="auto" w:fill="d5e8f0"/>
          </w:tcPr>
          <w:p w14:paraId="8CE502A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说明</w:t>
            </w:r>
          </w:p>
        </w:tc>
      </w:tr>
      <w:tr w14:paraId="AB68CC9E">
        <w:tblPrEx/>
        <w:trPr>
          <w:jc w:val="left"/>
        </w:trPr>
        <w:tc>
          <w:tcPr>
            <w:tcW w:w="3200" w:type="dxa"/>
            <w:tcBorders/>
          </w:tcPr>
          <w:p w14:paraId="2A9D594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工具函数（时间格式化、校验）</w:t>
            </w:r>
          </w:p>
        </w:tc>
        <w:tc>
          <w:tcPr>
            <w:tcW w:w="1400" w:type="dxa"/>
            <w:tcBorders/>
          </w:tcPr>
          <w:p w14:paraId="28CB9262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12</w:t>
            </w:r>
          </w:p>
        </w:tc>
        <w:tc>
          <w:tcPr>
            <w:tcW w:w="1400" w:type="dxa"/>
            <w:tcBorders/>
          </w:tcPr>
          <w:p w14:paraId="D136563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100%</w:t>
            </w:r>
          </w:p>
        </w:tc>
        <w:tc>
          <w:tcPr>
            <w:tcW w:w="3360" w:type="dxa"/>
            <w:tcBorders/>
          </w:tcPr>
          <w:p w14:paraId="B969540D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含边界值</w:t>
            </w:r>
          </w:p>
        </w:tc>
      </w:tr>
      <w:tr w14:paraId="4FAB25F3">
        <w:tblPrEx/>
        <w:trPr>
          <w:jc w:val="left"/>
        </w:trPr>
        <w:tc>
          <w:tcPr>
            <w:tcW w:w="3200" w:type="dxa"/>
            <w:tcBorders/>
          </w:tcPr>
          <w:p w14:paraId="9EF803E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预约表单校验逻辑</w:t>
            </w:r>
          </w:p>
        </w:tc>
        <w:tc>
          <w:tcPr>
            <w:tcW w:w="1400" w:type="dxa"/>
            <w:tcBorders/>
          </w:tcPr>
          <w:p w14:paraId="0DA29BF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8</w:t>
            </w:r>
          </w:p>
        </w:tc>
        <w:tc>
          <w:tcPr>
            <w:tcW w:w="1400" w:type="dxa"/>
            <w:tcBorders/>
          </w:tcPr>
          <w:p w14:paraId="C60F387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100%</w:t>
            </w:r>
          </w:p>
        </w:tc>
        <w:tc>
          <w:tcPr>
            <w:tcW w:w="3360" w:type="dxa"/>
            <w:tcBorders/>
          </w:tcPr>
          <w:p w14:paraId="400758A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含冲突与时段校验</w:t>
            </w:r>
          </w:p>
        </w:tc>
      </w:tr>
      <w:tr w14:paraId="060F0FA4">
        <w:tblPrEx/>
        <w:trPr>
          <w:jc w:val="left"/>
        </w:trPr>
        <w:tc>
          <w:tcPr>
            <w:tcW w:w="3200" w:type="dxa"/>
            <w:tcBorders/>
          </w:tcPr>
          <w:p w14:paraId="8EFA5AD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分页与列表组件</w:t>
            </w:r>
          </w:p>
        </w:tc>
        <w:tc>
          <w:tcPr>
            <w:tcW w:w="1400" w:type="dxa"/>
            <w:tcBorders/>
          </w:tcPr>
          <w:p w14:paraId="5A3DEB8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6</w:t>
            </w:r>
          </w:p>
        </w:tc>
        <w:tc>
          <w:tcPr>
            <w:tcW w:w="1400" w:type="dxa"/>
            <w:tcBorders/>
          </w:tcPr>
          <w:p w14:paraId="BF393BFF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100%</w:t>
            </w:r>
          </w:p>
        </w:tc>
        <w:tc>
          <w:tcPr>
            <w:tcW w:w="3360" w:type="dxa"/>
            <w:tcBorders/>
          </w:tcPr>
          <w:p w14:paraId="8872AEF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含空数据与加载态</w:t>
            </w:r>
          </w:p>
        </w:tc>
      </w:tr>
      <w:tr w14:paraId="5573405E">
        <w:tblPrEx/>
        <w:trPr>
          <w:jc w:val="left"/>
        </w:trPr>
        <w:tc>
          <w:tcPr>
            <w:tcW w:w="3200" w:type="dxa"/>
            <w:tcBorders/>
          </w:tcPr>
          <w:p w14:paraId="BB1DE01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权限路由守卫</w:t>
            </w:r>
          </w:p>
        </w:tc>
        <w:tc>
          <w:tcPr>
            <w:tcW w:w="1400" w:type="dxa"/>
            <w:tcBorders/>
          </w:tcPr>
          <w:p w14:paraId="429873C9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5</w:t>
            </w:r>
          </w:p>
        </w:tc>
        <w:tc>
          <w:tcPr>
            <w:tcW w:w="1400" w:type="dxa"/>
            <w:tcBorders/>
          </w:tcPr>
          <w:p w14:paraId="2FBB6B0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100%</w:t>
            </w:r>
          </w:p>
        </w:tc>
        <w:tc>
          <w:tcPr>
            <w:tcW w:w="3360" w:type="dxa"/>
            <w:tcBorders/>
          </w:tcPr>
          <w:p w14:paraId="F7701415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含 token 失效与越权</w:t>
            </w:r>
          </w:p>
        </w:tc>
      </w:tr>
    </w:tbl>
    <w:p w14:paraId="E50F27E8">
      <w:pPr>
        <w:pStyle w:val="style2"/>
        <w:rPr/>
      </w:pPr>
      <w:r>
        <w:rPr>
          <w:rFonts w:ascii="Times New Roman" w:cs="Times New Roman" w:eastAsia="思源黑体" w:hAnsi="Times New Roman"/>
        </w:rPr>
        <w:t>六、UI 走查问题修复清单</w:t>
      </w:r>
    </w:p>
    <w:tbl>
      <w:tblPr>
        <w:tblW w:w="7800" w:type="dxa"/>
        <w:jc w:val="lef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200"/>
        <w:gridCol w:w="2600"/>
      </w:tblGrid>
      <w:tr w14:paraId="B63B99AD">
        <w:trPr>
          <w:jc w:val="left"/>
        </w:trPr>
        <w:tc>
          <w:tcPr>
            <w:tcW w:w="2000" w:type="dxa"/>
            <w:tcBorders/>
            <w:shd w:val="clear" w:color="auto" w:fill="d5e8f0"/>
          </w:tcPr>
          <w:p w14:paraId="DC3B1BF8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问题类型</w:t>
            </w:r>
          </w:p>
        </w:tc>
        <w:tc>
          <w:tcPr>
            <w:tcW w:w="3200" w:type="dxa"/>
            <w:tcBorders/>
            <w:shd w:val="clear" w:color="auto" w:fill="d5e8f0"/>
          </w:tcPr>
          <w:p w14:paraId="9A2B138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表现</w:t>
            </w:r>
          </w:p>
        </w:tc>
        <w:tc>
          <w:tcPr>
            <w:tcW w:w="2600" w:type="dxa"/>
            <w:tcBorders/>
            <w:shd w:val="clear" w:color="auto" w:fill="d5e8f0"/>
          </w:tcPr>
          <w:p w14:paraId="161B0FA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  <w:b/>
                <w:bCs/>
              </w:rPr>
              <w:t>修复情况</w:t>
            </w:r>
          </w:p>
        </w:tc>
      </w:tr>
      <w:tr w14:paraId="6A9B0215">
        <w:tblPrEx/>
        <w:trPr>
          <w:jc w:val="left"/>
        </w:trPr>
        <w:tc>
          <w:tcPr>
            <w:tcW w:w="2000" w:type="dxa"/>
            <w:tcBorders/>
          </w:tcPr>
          <w:p w14:paraId="3A5BB37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视觉还原偏差</w:t>
            </w:r>
          </w:p>
        </w:tc>
        <w:tc>
          <w:tcPr>
            <w:tcW w:w="3200" w:type="dxa"/>
            <w:tcBorders/>
          </w:tcPr>
          <w:p w14:paraId="9F81CBB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详情页时段块间距与稿不一致</w:t>
            </w:r>
          </w:p>
        </w:tc>
        <w:tc>
          <w:tcPr>
            <w:tcW w:w="2600" w:type="dxa"/>
            <w:tcBorders/>
          </w:tcPr>
          <w:p w14:paraId="AA55B862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已修复</w:t>
            </w:r>
          </w:p>
        </w:tc>
      </w:tr>
      <w:tr w14:paraId="A8655AF4">
        <w:tblPrEx/>
        <w:trPr>
          <w:jc w:val="left"/>
        </w:trPr>
        <w:tc>
          <w:tcPr>
            <w:tcW w:w="2000" w:type="dxa"/>
            <w:tcBorders/>
          </w:tcPr>
          <w:p w14:paraId="BF70BC5B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交互异常</w:t>
            </w:r>
          </w:p>
        </w:tc>
        <w:tc>
          <w:tcPr>
            <w:tcW w:w="3200" w:type="dxa"/>
            <w:tcBorders/>
          </w:tcPr>
          <w:p w14:paraId="9524479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快速连续提交预约表单重复请求</w:t>
            </w:r>
          </w:p>
        </w:tc>
        <w:tc>
          <w:tcPr>
            <w:tcW w:w="2600" w:type="dxa"/>
            <w:tcBorders/>
          </w:tcPr>
          <w:p w14:paraId="2A1915C4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已修复（防抖 + 按钮置灰）</w:t>
            </w:r>
          </w:p>
        </w:tc>
      </w:tr>
      <w:tr w14:paraId="877243A8">
        <w:tblPrEx/>
        <w:trPr>
          <w:jc w:val="left"/>
        </w:trPr>
        <w:tc>
          <w:tcPr>
            <w:tcW w:w="2000" w:type="dxa"/>
            <w:tcBorders/>
          </w:tcPr>
          <w:p w14:paraId="3720B1FA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响应式</w:t>
            </w:r>
          </w:p>
        </w:tc>
        <w:tc>
          <w:tcPr>
            <w:tcW w:w="3200" w:type="dxa"/>
            <w:tcBorders/>
          </w:tcPr>
          <w:p w14:paraId="476BBE3E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小屏下列表横向溢出</w:t>
            </w:r>
          </w:p>
        </w:tc>
        <w:tc>
          <w:tcPr>
            <w:tcW w:w="2600" w:type="dxa"/>
            <w:tcBorders/>
          </w:tcPr>
          <w:p w14:paraId="F981CA21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已修复</w:t>
            </w:r>
          </w:p>
        </w:tc>
      </w:tr>
      <w:tr w14:paraId="639C3BD0">
        <w:tblPrEx/>
        <w:trPr>
          <w:jc w:val="left"/>
        </w:trPr>
        <w:tc>
          <w:tcPr>
            <w:tcW w:w="2000" w:type="dxa"/>
            <w:tcBorders/>
          </w:tcPr>
          <w:p w14:paraId="798CD173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文案</w:t>
            </w:r>
          </w:p>
        </w:tc>
        <w:tc>
          <w:tcPr>
            <w:tcW w:w="3200" w:type="dxa"/>
            <w:tcBorders/>
          </w:tcPr>
          <w:p w14:paraId="E3BB1E30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空状态提示缺失</w:t>
            </w:r>
          </w:p>
        </w:tc>
        <w:tc>
          <w:tcPr>
            <w:tcW w:w="2600" w:type="dxa"/>
            <w:tcBorders/>
          </w:tcPr>
          <w:p w14:paraId="FC5740C7">
            <w:pPr>
              <w:pStyle w:val="style0"/>
              <w:rPr/>
            </w:pPr>
            <w:r>
              <w:rPr>
                <w:rFonts w:ascii="Times New Roman" w:cs="Times New Roman" w:eastAsia="思源黑体" w:hAnsi="Times New Roman"/>
              </w:rPr>
              <w:t>已补（与接口提示文案对齐）</w:t>
            </w:r>
          </w:p>
        </w:tc>
      </w:tr>
    </w:tbl>
    <w:p w14:paraId="94173F78">
      <w:pPr>
        <w:pStyle w:val="style2"/>
        <w:rPr/>
      </w:pPr>
    </w:p>
    <w:sectPr>
      <w:footerReference w:type="default" r:id="rId2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5156C7C6">
    <w:pPr>
      <w:pStyle w:val="style32"/>
      <w:rPr/>
    </w:pPr>
    <w:r>
      <w:rPr>
        <w:rFonts w:ascii="Times New Roman" w:cs="Times New Roman" w:eastAsia="思源黑体" w:hAnsi="Times New Roman"/>
      </w:rPr>
      <w:t xml:space="preserve">第 </w:t>
    </w:r>
    <w:r>
      <w:rPr/>
      <w:fldChar w:fldCharType="begin"/>
    </w:r>
    <w:r>
      <w:instrText>PAGE</w:instrText>
    </w:r>
    <w:r>
      <w:rPr/>
      <w:fldChar w:fldCharType="separate"/>
    </w:r>
    <w:r>
      <w:rPr/>
      <w:fldChar w:fldCharType="end"/>
    </w:r>
    <w:r>
      <w:rPr>
        <w:rFonts w:ascii="Times New Roman" w:cs="Times New Roman" w:eastAsia="思源黑体" w:hAnsi="Times New Roman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 w:percent="100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  <w:rPr>
      <w:rFonts w:ascii="Times New Roman" w:cs="Times New Roman" w:eastAsia="思源黑体" w:hAnsi="Times New Roman"/>
      <w:sz w:val="24"/>
      <w:szCs w:val="24"/>
    </w:rPr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70efb002-621d-4988-9aa3-09dc78dbda71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a2f9e512-cb31-455a-abcc-7de61132a95e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32"/>
      <w:szCs w:val="32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8"/>
      <w:szCs w:val="28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69675e96-faa6-4ab6-9484-90042860715d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9a6d051a-ea8e-45ad-aef0-37ba7a4a56e9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d4f2a85d-09cf-4a7d-b478-e1ab60d9b0b5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f1894622-6389-4fb3-b70c-7a9c4b9713bf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3ebdd395-33a1-4aa5-bf49-abe5c8344dab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a2999371-12a9-420b-9b1f-f143b0812d9a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f6e6933b-b208-406a-bfd5-b6010076ade2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a409b673-0ff2-4d79-ba01-26c8dd975dce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4be5c184-54f1-4e98-8afd-74f746bc1426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2dbbefb3-bd0c-440a-a83c-85d12d6284f4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c630c7f1-de83-42ca-9400-a316ff8e0a3b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c6b63bd0-3a22-4d37-9fba-e2446ac69cb9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797</Words>
  <Pages>1</Pages>
  <Characters>1249</Characters>
  <Application>WPS Office</Application>
  <DocSecurity>0</DocSecurity>
  <Paragraphs>191</Paragraphs>
  <ScaleCrop>false</ScaleCrop>
  <LinksUpToDate>false</LinksUpToDate>
  <CharactersWithSpaces>1296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  <dc:description>generated by python-docx</dc:description>
  <lastModifiedBy>24129PN74C</lastModifiedBy>
  <dcterms:modified xsi:type="dcterms:W3CDTF">2026-10-21T08:32:02Z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{"Label":"1","ContentProducer":"001191440300708461136T1WFUO","ProduceID":"f01a6c8ef498666c4971530a1beb053d-gslX","ReservedCode1":"{\"Type\":\" TC260PG\",\"Version\":1,\"Bindings\":[{\"Type\":\"soft\",\"AlgID\":\"sm3\",\"Value\":\"2ea889d5d1fc6b93f576d0748a15d55ecf0118c491b2daa14bf98930d58f04c5\"},{\"Type\":\"hash\",\"AlgID\":\"sm3\",\"Value\":\"484b9d745955b1309f96c6c023c90a9bed53aa0691146c69776469fc3039b9e1\"}],\"PubSD\":[{\"Type\":\"DS\",\"AlgID\":\"sm2\",\"TBSData\":{\"Type\":\"Binding\",\"BType\":\"hash\"},\"Signature\":\"3044022016e9e0aa3a8c89a33b946dfa3e8e7c4209ff8a20969eca0663542b86dc889d830220629eb35138fbe4d3b6aba85f06a099317bc08060910235bd221205f9c1a48af3\"},{\"Type\":\"PubKey\",\"AlgID\":\"sm2\",\"KeyValue\":\"0407f79b28a17a752b3aae4305c98b48978213832729a2571850b1310b2bc9fe8fee039ccf25ebfeac27502414d9fcef792d777183c98893d226171c2f7a3289a2\"}],\"Extension\":{\"Timestamp\":1792402120,\"KeyVersion\":\"v1-TxLeOmf7bqU223\"}}","ContentPropagator":"001191440300708461136T1WFUO","PropagateID":"f01a6c8ef498666c4971530a1beb053d-gslX","ReservedCode2":"{\"Type\":\" TC260PG\",\"Version\":1,\"Bindings\":[{\"Type\":\"soft\",\"AlgID\":\"sm3\",\"Value\":\"2ea889d5d1fc6b93f576d0748a15d55ecf0118c491b2daa14bf98930d58f04c5\"},{\"Type\":\"hash\",\"AlgID\":\"sm3\",\"Value\":\"484b9d745955b1309f96c6c023c90a9bed53aa0691146c69776469fc3039b9e1\"}],\"PubSD\":[{\"Type\":\"DS\",\"AlgID\":\"sm2\",\"TBSData\":{\"Type\":\"Binding\",\"BType\":\"hash\"},\"Signature\":\"3046022100ee13682a445e20b863dbc42deb8c438bd502ac42c7be1221de7f416c466f3558022100da30117e4ff26ebdb1ee90ea8e663699a2705ccf4c959fadb6caf9b3ae37411a\"},{\"Type\":\"PubKey\",\"AlgID\":\"sm2\",\"KeyValue\":\"0407f79b28a17a752b3aae4305c98b48978213832729a2571850b1310b2bc9fe8fee039ccf25ebfeac27502414d9fcef792d777183c98893d226171c2f7a3289a2\"}],\"Extension\":{\"Timestamp\":1792402120,\"KeyVersion\":\"v1-TxLeOmf7bqU223\"}}"}</vt:lpwstr>
  </property>
  <property fmtid="{D5CDD505-2E9C-101B-9397-08002B2CF9AE}" pid="3" name="ICV">
    <vt:lpwstr>8480772e756849cda00a9beb2ca55b4f_22</vt:lpwstr>
  </property>
</Properties>
</file>