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맑은 고딕" w:cs="맑은 고딕" w:eastAsia="맑은 고딕" w:hAnsi="맑은 고딕"/>
          <w:b/>
          <w:bCs/>
          <w:color w:val="1E3A5F"/>
          <w:sz w:val="28"/>
          <w:szCs w:val="28"/>
        </w:rPr>
        <w:t xml:space="preserve">건양대학교</w:t>
      </w:r>
      <w:r>
        <w:rPr>
          <w:rFonts w:ascii="맑은 고딕" w:cs="맑은 고딕" w:eastAsia="맑은 고딕" w:hAnsi="맑은 고딕"/>
          <w:color w:val="6B7A8D"/>
          <w:sz w:val="16"/>
          <w:szCs w:val="16"/>
        </w:rPr>
        <w:t xml:space="preserve">  KONYANG UNIVERSITY</w:t>
      </w:r>
    </w:p>
    <w:p/>
    <w:p/>
    <w:p/>
    <w:p>
      <w:pPr>
        <w:pBdr>
          <w:bottom w:val="single" w:color="000000" w:sz="18" w:space="1"/>
        </w:pBdr>
        <w:ind w:left="900" w:right="900"/>
      </w:pPr>
    </w:p>
    <w:p>
      <w:pPr>
        <w:spacing w:after="60" w:before="300"/>
        <w:jc w:val="center"/>
      </w:pPr>
      <w:r>
        <w:rPr>
          <w:rFonts w:ascii="맑은 고딕" w:cs="맑은 고딕" w:eastAsia="맑은 고딕" w:hAnsi="맑은 고딕"/>
          <w:b/>
          <w:bCs/>
          <w:sz w:val="56"/>
          <w:szCs w:val="56"/>
        </w:rPr>
        <w:t>요구사항 심사서</w:t>
      </w:r>
    </w:p>
    <w:p>
      <w:pPr>
        <w:spacing w:after="300"/>
        <w:jc w:val="center"/>
      </w:pPr>
      <w:r>
        <w:rPr>
          <w:rFonts w:ascii="맑은 고딕" w:cs="맑은 고딕" w:eastAsia="맑은 고딕" w:hAnsi="맑은 고딕"/>
          <w:sz w:val="26"/>
          <w:szCs w:val="26"/>
        </w:rPr>
        <w:t>(Requirements Review)</w:t>
      </w:r>
    </w:p>
    <w:p>
      <w:pPr>
        <w:pBdr>
          <w:top w:val="single" w:color="000000" w:sz="18" w:space="1"/>
        </w:pBdr>
        <w:ind w:left="900" w:right="900"/>
      </w:pPr>
    </w:p>
    <w:p/>
    <w:p>
      <w:pPr>
        <w:spacing w:after="120" w:before="120"/>
        <w:jc w:val="center"/>
      </w:pPr>
      <w:r>
        <w:drawing>
          <wp:inline distT="0" distB="0" distL="0" distR="0">
            <wp:extent cx="1428750" cy="1790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tbl>
      <w:tblPr>
        <w:tblW w:type="dxa" w:w="6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</w:tblGrid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팀명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Triple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프로젝트 명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FCare(퍼케어)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작성 완료일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2026.10.03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마지막 수정일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2026.10.29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상태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확정</w:t>
            </w:r>
          </w:p>
        </w:tc>
      </w:tr>
    </w:tbl>
    <w:p>
      <w:pPr>
        <w:sectPr>
          <w:headerReference w:type="default" r:id="rId7"/>
          <w:footerReference w:type="default" r:id="rId8"/>
          <w:headerReference w:type="first" r:id="rId13"/>
          <w:headerReference w:type="even" r:id="rId14"/>
          <w:footerReference w:type="first" r:id="rId15"/>
          <w:footerReference w:type="even" r:id="rId16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/>
    <w:tbl>
      <w:tblPr>
        <w:tblW w:type="dxa" w:w="7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00"/>
        <w:gridCol w:w="1800"/>
        <w:gridCol w:w="2100"/>
      </w:tblGrid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프로젝트명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FCare(퍼케어)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상태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확정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작성자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단계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분석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작성완료일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2026.10.03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승인여부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승인</w:t>
            </w:r>
          </w:p>
        </w:tc>
      </w:tr>
    </w:tbl>
    <w:p/>
    <w:p/>
    <w:p>
      <w:pPr>
        <w:spacing w:after="1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1. 문서정보</w:t>
      </w:r>
    </w:p>
    <w:tbl>
      <w:tblPr>
        <w:tblW w:type="dxa" w:w="7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600"/>
      </w:tblGrid>
      <w:tr>
        <w:trPr>
          <w:cantSplit/>
        </w:trPr>
        <w:tc>
          <w:tcPr>
            <w:tcW w:type="dxa" w:w="78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문서 정보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(The Information of Document)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문서명</w:t>
            </w:r>
          </w:p>
        </w:tc>
        <w:tc>
          <w:tcPr>
            <w:tcW w:type="dxa" w:w="5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요구사항 심사서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초기 작성자</w:t>
            </w:r>
          </w:p>
        </w:tc>
        <w:tc>
          <w:tcPr>
            <w:tcW w:type="dxa" w:w="5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상태</w:t>
            </w:r>
          </w:p>
        </w:tc>
        <w:tc>
          <w:tcPr>
            <w:tcW w:type="dxa" w:w="5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확정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마지막 수정일</w:t>
            </w:r>
          </w:p>
        </w:tc>
        <w:tc>
          <w:tcPr>
            <w:tcW w:type="dxa" w:w="5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2026.10.29</w:t>
            </w:r>
          </w:p>
        </w:tc>
      </w:tr>
    </w:tbl>
    <w:p/>
    <w:p>
      <w:pPr>
        <w:pageBreakBefore/>
      </w:pPr>
    </w:p>
    <w:p>
      <w:pPr>
        <w:spacing w:after="400"/>
        <w:jc w:val="center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목차</w:t>
      </w:r>
    </w:p>
    <w:p>
      <w:pPr>
        <w:tabs>
          <w:tab w:val="right" w:pos="9300" w:leader="dot"/>
        </w:tabs>
        <w:spacing w:after="140" w:before="120"/>
        <w:ind w:left="300" w:right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1. 개요	4</w:t>
      </w:r>
    </w:p>
    <w:p>
      <w:pPr>
        <w:tabs>
          <w:tab w:val="right" w:pos="9300" w:leader="dot"/>
        </w:tabs>
        <w:spacing w:after="140" w:before="0"/>
        <w:ind w:left="700" w:right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1.1   문서 개요	4</w:t>
      </w:r>
    </w:p>
    <w:p>
      <w:pPr>
        <w:tabs>
          <w:tab w:val="right" w:pos="9300" w:leader="dot"/>
        </w:tabs>
        <w:spacing w:after="140" w:before="0"/>
        <w:ind w:left="700" w:right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1.2   목적	4</w:t>
      </w:r>
    </w:p>
    <w:p>
      <w:pPr>
        <w:tabs>
          <w:tab w:val="right" w:pos="9300" w:leader="dot"/>
        </w:tabs>
        <w:spacing w:after="140" w:before="0"/>
        <w:ind w:left="700" w:right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1.3   적용 범위	4</w:t>
      </w:r>
    </w:p>
    <w:p>
      <w:pPr>
        <w:tabs>
          <w:tab w:val="right" w:pos="9300" w:leader="dot"/>
        </w:tabs>
        <w:spacing w:after="140" w:before="120"/>
        <w:ind w:left="300" w:right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2. 심사 개요	5</w:t>
      </w:r>
    </w:p>
    <w:p>
      <w:pPr>
        <w:tabs>
          <w:tab w:val="right" w:pos="9300" w:leader="dot"/>
        </w:tabs>
        <w:spacing w:after="140" w:before="0"/>
        <w:ind w:left="700" w:right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2.1   심사 대상	5</w:t>
      </w:r>
    </w:p>
    <w:p>
      <w:pPr>
        <w:tabs>
          <w:tab w:val="right" w:pos="9300" w:leader="dot"/>
        </w:tabs>
        <w:spacing w:after="140" w:before="0"/>
        <w:ind w:left="700" w:right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2.2   심사 절차	5</w:t>
      </w:r>
    </w:p>
    <w:p>
      <w:pPr>
        <w:tabs>
          <w:tab w:val="right" w:pos="9300" w:leader="dot"/>
        </w:tabs>
        <w:spacing w:after="140" w:before="0"/>
        <w:ind w:left="700" w:right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2.3   심사 기준	6</w:t>
      </w:r>
    </w:p>
    <w:p>
      <w:pPr>
        <w:tabs>
          <w:tab w:val="right" w:pos="9300" w:leader="dot"/>
        </w:tabs>
        <w:spacing w:after="140" w:before="120"/>
        <w:ind w:left="300" w:right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3. 심사 결과	7</w:t>
      </w:r>
    </w:p>
    <w:p>
      <w:pPr>
        <w:tabs>
          <w:tab w:val="right" w:pos="9300" w:leader="dot"/>
        </w:tabs>
        <w:spacing w:after="140" w:before="0"/>
        <w:ind w:left="700" w:right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3.1   기능 요구사항 점검 리스트	7</w:t>
      </w:r>
    </w:p>
    <w:p>
      <w:pPr>
        <w:tabs>
          <w:tab w:val="right" w:pos="9300" w:leader="dot"/>
        </w:tabs>
        <w:spacing w:after="140" w:before="0"/>
        <w:ind w:left="700" w:right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3.2   데이터 요구사항 점검 리스트	11</w:t>
      </w:r>
    </w:p>
    <w:p>
      <w:pPr>
        <w:tabs>
          <w:tab w:val="right" w:pos="9300" w:leader="dot"/>
        </w:tabs>
        <w:spacing w:after="140" w:before="0"/>
        <w:ind w:left="700" w:right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3.3   비기능 요구사항 점검 리스트	12</w:t>
      </w:r>
    </w:p>
    <w:p>
      <w:pPr>
        <w:tabs>
          <w:tab w:val="right" w:pos="9300" w:leader="dot"/>
        </w:tabs>
        <w:spacing w:after="140" w:before="0"/>
        <w:ind w:left="700" w:right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3.4   종합 결과	13</w:t>
      </w:r>
    </w:p>
    <w:p>
      <w:pPr>
        <w:tabs>
          <w:tab w:val="right" w:pos="9300" w:leader="dot"/>
        </w:tabs>
        <w:spacing w:after="140" w:before="120"/>
        <w:ind w:left="300" w:right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4. 보완 사항 및 조치 계획	14</w:t>
      </w:r>
    </w:p>
    <w:p>
      <w:pPr>
        <w:tabs>
          <w:tab w:val="right" w:pos="9300" w:leader="dot"/>
        </w:tabs>
        <w:spacing w:after="140" w:before="120"/>
        <w:ind w:left="300" w:right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5. 보완 사항 반영 확인	15</w:t>
      </w:r>
    </w:p>
    <w:p>
      <w:pPr>
        <w:tabs>
          <w:tab w:val="right" w:pos="9300" w:leader="dot"/>
        </w:tabs>
        <w:spacing w:after="140" w:before="0"/>
        <w:ind w:left="700" w:right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5.1   반영 확인 결과	15</w:t>
      </w:r>
    </w:p>
    <w:p>
      <w:pPr>
        <w:tabs>
          <w:tab w:val="right" w:pos="9300" w:leader="dot"/>
        </w:tabs>
        <w:spacing w:after="140" w:before="0"/>
        <w:ind w:left="700" w:right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5.2   신규 요구사항 점검	16</w:t>
      </w:r>
    </w:p>
    <w:p>
      <w:pPr>
        <w:tabs>
          <w:tab w:val="right" w:pos="9300" w:leader="dot"/>
        </w:tabs>
        <w:spacing w:after="140" w:before="0"/>
        <w:ind w:left="700" w:right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5.3   최종 판정	16</w:t>
      </w:r>
    </w:p>
    <w:p>
      <w:pPr>
        <w:tabs>
          <w:tab w:val="right" w:pos="9300" w:leader="dot"/>
        </w:tabs>
        <w:spacing w:after="140" w:before="120"/>
        <w:ind w:left="300" w:right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>6. 참고문헌</w:t>
        <w:tab/>
        <w:t>0</w:t>
      </w:r>
    </w:p>
    <w:p>
      <w:pPr>
        <w:pStyle w:val="Heading1"/>
        <w:keepNext/>
        <w:pageBreakBefore/>
        <w:spacing w:after="160" w:before="120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1. 개요</w:t>
      </w:r>
    </w:p>
    <w:p>
      <w:pPr>
        <w:pStyle w:val="Heading2"/>
        <w:keepNext/>
        <w:spacing w:after="120" w:before="28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1.1 문서 개요</w:t>
      </w:r>
    </w:p>
    <w:p>
      <w:pPr>
        <w:spacing w:after="120" w:line="34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요구사항 심사는 요구사항 분석서에 정의된 요구사항이 명확하고 빠짐없이, 서로 모순 없이 작성되었는지를 설계에 들어가기 전에 점검하는 활동이다. 요구사항 단계의 결함은 뒤 단계에서 발견될수록 수정 비용이 커지므로, 분석 단계에서 미리 찾아 보완한다.</w:t>
      </w:r>
    </w:p>
    <w:p>
      <w:pPr>
        <w:spacing w:after="120" w:line="34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>본 문서는 FCare(퍼케어) 요구사항 분석서(2026.10.03 판)를 대상으로 수행한 심사의 기준, 요구사항별 점검 결과, 보완 사항과 조치 계획을 기록하고, 보완 사항이 개정된 분석서(2026.10.29 판)에 반영되었는지 다시 확인한 결과를 함께 기록한다.</w:t>
      </w:r>
    </w:p>
    <w:p>
      <w:pPr>
        <w:pStyle w:val="Heading2"/>
        <w:keepNext/>
        <w:spacing w:after="120" w:before="28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1.2 목적</w:t>
      </w:r>
    </w:p>
    <w:p>
      <w:pPr>
        <w:spacing w:after="120" w:line="34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분석서의 각 요구사항을 정해진 기준으로 점검하여 설계 단계로 넘어가도 되는지 판단하고, 보완이 필요한 요구사항과 그 조치 계획을 명확히 하는 데 목적이 있다. 심사 결과는 요구사항 분석서 개정과 위험관리·품질관리 계획 수립의 근거로 사용한다.</w:t>
      </w:r>
    </w:p>
    <w:p>
      <w:pPr>
        <w:pStyle w:val="Heading2"/>
        <w:keepNext/>
        <w:spacing w:after="120" w:before="28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1.3 적용 범위</w:t>
      </w:r>
    </w:p>
    <w:p>
      <w:pPr>
        <w:spacing w:after="120" w:line="34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>본 심사는 요구사항 분석서의 기능 요구사항(3.1), 데이터 요구사항(3.2), 비기능 요구사항(3.3)에 적용한다. 분석서에서 삭제 처리된 요구사항(CHK-02, GID-01, GID-02)은 심사 대상에서 제외하며, 화면(UI) 상세 설계와 회복 점수 계산식의 세부 가중치는 설계 단계의 범위이므로 다루지 않는다.</w:t>
      </w:r>
    </w:p>
    <w:p>
      <w:pPr>
        <w:pStyle w:val="Heading1"/>
        <w:keepNext/>
        <w:pageBreakBefore/>
        <w:spacing w:after="160" w:before="120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2. 심사 개요</w:t>
      </w:r>
    </w:p>
    <w:p>
      <w:pPr>
        <w:pStyle w:val="Heading2"/>
        <w:keepNext/>
        <w:spacing w:after="120" w:before="28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2.1 심사 대상</w:t>
      </w:r>
    </w:p>
    <w:tbl>
      <w:tblPr>
        <w:tblW w:type="dxa" w:w="9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00"/>
      </w:tblGrid>
      <w:tr>
        <w:trPr>
          <w:cantSplit/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대상 문서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FCare(퍼케어) 요구사항 분석서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>대상 판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2026.10.03 판 (1차 심사), 2026.10.29 판 (반영 확인)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심사 범위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기능 요구사항 34건, 데이터 요구사항 6건, 비기능 요구사항 6건 (총 46건), 반영 확인 시 신규 기능 요구사항 5건 추가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심사 제외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삭제된 요구사항 3건 (CHK-02, GID-01, GID-02)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심사 일자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2026.10.03 (1차 심사), 2026.10.29 (반영 확인)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심사 방법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점검 리스트를 이용한 문서 검토</w:t>
            </w:r>
          </w:p>
        </w:tc>
      </w:tr>
    </w:tbl>
    <w:p>
      <w:pPr>
        <w:pStyle w:val="Heading2"/>
        <w:keepNext/>
        <w:spacing w:after="120" w:before="28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2.2 심사 절차</w:t>
      </w:r>
    </w:p>
    <w:tbl>
      <w:tblPr>
        <w:tblW w:type="dxa" w:w="9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00"/>
      </w:tblGrid>
      <w:tr>
        <w:trPr>
          <w:cantSplit/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1. 심사 준비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심사 대상 문서와 버전을 확정하고 심사 기준을 정한다.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2. 요구사항 점검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요구사항 ID별로 심사 기준에 비추어 점검하고 평가결과를 기록한다.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3. 결과 정리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평가결과를 집계하고 보완 사항을 도출한다.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4. 조치 계획 수립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보완 사항별 조치 내용을 정한다.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5. 반영 확인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분석서 개정 후 보완 사항이 반영되었는지 다시 확인한다.</w:t>
            </w:r>
          </w:p>
        </w:tc>
      </w:tr>
    </w:tbl>
    <w:p>
      <w:pPr>
        <w:pStyle w:val="Heading2"/>
        <w:keepNext/>
        <w:pageBreakBefore/>
        <w:spacing w:after="120" w:before="28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2.3 심사 기준</w:t>
      </w:r>
    </w:p>
    <w:tbl>
      <w:tblPr>
        <w:tblW w:type="dxa" w:w="9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00"/>
      </w:tblGrid>
      <w:tr>
        <w:trPr>
          <w:cantSplit/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기준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점검 내용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명확성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요구사항이 한 가지 의미로만 해석되는가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완전성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기능 수행에 필요한 조건과 예외 상황이 빠짐없이 정의되었는가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일관성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다른 요구사항이나 데이터 요구사항과 모순되지 않는가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검증 가능성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시험으로 충족 여부를 확인할 수 있는가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실현 가능성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프로젝트 기간과 기술 전제(Android 13 이상, Health Connect) 안에서 구현할 수 있는가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추적성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초기 개발 기획서의 목표 기능과 연결되며 고유 ID로 식별되는가</w:t>
            </w:r>
          </w:p>
        </w:tc>
      </w:tr>
    </w:tbl>
    <w:p/>
    <w:p>
      <w:pPr>
        <w:spacing w:after="120" w:line="34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평가결과는 다음 세 단계로 판정한다.</w:t>
      </w:r>
    </w:p>
    <w:tbl>
      <w:tblPr>
        <w:tblW w:type="dxa" w:w="9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00"/>
      </w:tblGrid>
      <w:tr>
        <w:trPr>
          <w:cantSplit/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평가결과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판정 기준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적합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모든 심사 기준을 충족하여 그대로 설계에 반영할 수 있음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보완 필요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일부 기준이 미흡하여 내용을 보완한 뒤 설계에 반영해야 함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부적합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요구사항을 다시 정의하거나 삭제해야 함</w:t>
            </w:r>
          </w:p>
        </w:tc>
      </w:tr>
    </w:tbl>
    <w:p>
      <w:pPr>
        <w:pStyle w:val="Heading1"/>
        <w:keepNext/>
        <w:pageBreakBefore/>
        <w:spacing w:after="160" w:before="120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3. 심사 결과</w:t>
      </w:r>
    </w:p>
    <w:p>
      <w:pPr>
        <w:pStyle w:val="Heading2"/>
        <w:keepNext/>
        <w:spacing w:after="120" w:before="28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3.1 기능 요구사항 점검 리스트</w:t>
      </w:r>
    </w:p>
    <w:p>
      <w:pPr>
        <w:spacing w:after="120" w:line="34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기능 요구사항은 분석서의 화면 단위로 점검하였다. 비고에는 보완 필요로 판정한 사유와 해당 심사 기준을 적는다.</w:t>
      </w:r>
    </w:p>
    <w:p>
      <w:pPr>
        <w:pStyle w:val="Heading3"/>
        <w:keepNext/>
        <w:spacing w:after="100" w:before="200"/>
        <w:ind w:left="400"/>
      </w:pPr>
      <w:r>
        <w:rPr>
          <w:rFonts w:ascii="맑은 고딕" w:cs="맑은 고딕" w:eastAsia="맑은 고딕" w:hAnsi="맑은 고딕"/>
          <w:b/>
          <w:bCs/>
          <w:color w:val="1E3A5F"/>
          <w:sz w:val="21"/>
          <w:szCs w:val="21"/>
        </w:rPr>
        <w:t xml:space="preserve">3.1.1 시작화면</w:t>
      </w:r>
    </w:p>
    <w:tbl>
      <w:tblPr>
        <w:tblW w:type="dxa" w:w="9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300"/>
        <w:gridCol w:w="1200"/>
        <w:gridCol w:w="2700"/>
      </w:tblGrid>
      <w:tr>
        <w:trPr>
          <w:cantSplit/>
          <w:tblHeader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평가결과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SPL-01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퍼케어 로고와 앱 이름을 화면 중앙에 표시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적합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SPL-02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최초 실행이면 최초 설정 화면으로, 아니면 홈 화면으로 이동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적합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/>
    <w:p>
      <w:pPr>
        <w:pStyle w:val="Heading3"/>
        <w:keepNext/>
        <w:spacing w:after="100" w:before="200"/>
        <w:ind w:left="400"/>
      </w:pPr>
      <w:r>
        <w:rPr>
          <w:rFonts w:ascii="맑은 고딕" w:cs="맑은 고딕" w:eastAsia="맑은 고딕" w:hAnsi="맑은 고딕"/>
          <w:b/>
          <w:bCs/>
          <w:color w:val="1E3A5F"/>
          <w:sz w:val="21"/>
          <w:szCs w:val="21"/>
        </w:rPr>
        <w:t xml:space="preserve">3.1.2 최초 설정 (프로필)</w:t>
      </w:r>
    </w:p>
    <w:tbl>
      <w:tblPr>
        <w:tblW w:type="dxa" w:w="9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300"/>
        <w:gridCol w:w="1200"/>
        <w:gridCol w:w="2700"/>
      </w:tblGrid>
      <w:tr>
        <w:trPr>
          <w:cantSplit/>
          <w:tblHeader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평가결과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PRF-01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닉네임 입력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적합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PRF-02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나이 입력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적합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PRF-03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성별 선택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적합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PRF-04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평소 운동 빈도 선택 (주 1~2회 / 3~4회 / 5회 이상)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적합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PRF-05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입력 완료 시 Health Connect 권한 요청 화면으로 이동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적합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/>
    <w:p>
      <w:pPr>
        <w:pStyle w:val="Heading3"/>
        <w:keepNext/>
        <w:spacing w:after="100" w:before="200"/>
        <w:ind w:left="400"/>
      </w:pPr>
      <w:r>
        <w:rPr>
          <w:rFonts w:ascii="맑은 고딕" w:cs="맑은 고딕" w:eastAsia="맑은 고딕" w:hAnsi="맑은 고딕"/>
          <w:b/>
          <w:bCs/>
          <w:color w:val="1E3A5F"/>
          <w:sz w:val="21"/>
          <w:szCs w:val="21"/>
        </w:rPr>
        <w:t xml:space="preserve">3.1.3 Health Connect 권한 요청</w:t>
      </w:r>
    </w:p>
    <w:tbl>
      <w:tblPr>
        <w:tblW w:type="dxa" w:w="9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300"/>
        <w:gridCol w:w="1200"/>
        <w:gridCol w:w="2700"/>
      </w:tblGrid>
      <w:tr>
        <w:trPr>
          <w:cantSplit/>
          <w:tblHeader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평가결과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PRM-01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수면·심박수 데이터 읽기 권한 요청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적합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PRM-02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Health Connect 미설치 시 설치 안내 및 스토어 이동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적합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PRM-03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권한 거부 시 수면 시간을 직접 입력하는 방식으로 안내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보완 필요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수면 시간을 직접 입력하는 화면·기능 요구사항이 없음 (완전성)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PRM-04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권한 요청 목적(회복 점수 계산에만 사용)을 사용자에게 설명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적합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/>
    <w:p>
      <w:pPr>
        <w:pStyle w:val="Heading3"/>
        <w:keepNext/>
        <w:spacing w:after="100" w:before="200"/>
        <w:ind w:left="400"/>
      </w:pPr>
      <w:r>
        <w:rPr>
          <w:rFonts w:ascii="맑은 고딕" w:cs="맑은 고딕" w:eastAsia="맑은 고딕" w:hAnsi="맑은 고딕"/>
          <w:b/>
          <w:bCs/>
          <w:color w:val="1E3A5F"/>
          <w:sz w:val="21"/>
          <w:szCs w:val="21"/>
        </w:rPr>
        <w:t xml:space="preserve">3.1.4 홈</w:t>
      </w:r>
    </w:p>
    <w:tbl>
      <w:tblPr>
        <w:tblW w:type="dxa" w:w="9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300"/>
        <w:gridCol w:w="1200"/>
        <w:gridCol w:w="2700"/>
      </w:tblGrid>
      <w:tr>
        <w:trPr>
          <w:cantSplit/>
          <w:tblHeader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평가결과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HOM-01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내일 예상 회복 점수를 0~100점(높을수록 가벼움)과 4단계 등급(피로함 / 보통 / 편안함 / 가벼움) 게이지로 표시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보완 필요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점수 산출·갱신 시점과 입력이 부족할 때의 표시 방식 미정의 (명확성)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HOM-02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어젯밤 수면 요약 표시 (총 수면 시간, 잠든 시각·깬 시각, 수면 중 평균 심박)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적합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HOM-03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회복 점수에 따른 한 줄 안내 문구 표시 (예: 점수가 낮을 때 “오늘 운동은 자제하는 게 좋아요!”), 문구는 추후 확정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보완 필요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안내 문구와 표시 기준 미확정 (검증 가능성)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HOM-04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오늘 운동·체크인 입력 여부 표시 및 입력 화면 바로가기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적합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HOM-05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하단 탭: 홈 / 운동 / 체크인 / 기록 / 프로필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적합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/>
    <w:p>
      <w:pPr>
        <w:pStyle w:val="Heading3"/>
        <w:keepNext/>
        <w:spacing w:after="100" w:before="200"/>
        <w:ind w:left="400"/>
      </w:pPr>
      <w:r>
        <w:rPr>
          <w:rFonts w:ascii="맑은 고딕" w:cs="맑은 고딕" w:eastAsia="맑은 고딕" w:hAnsi="맑은 고딕"/>
          <w:b/>
          <w:bCs/>
          <w:color w:val="1E3A5F"/>
          <w:sz w:val="21"/>
          <w:szCs w:val="21"/>
        </w:rPr>
        <w:t xml:space="preserve">3.1.5 운동 입력</w:t>
      </w:r>
    </w:p>
    <w:tbl>
      <w:tblPr>
        <w:tblW w:type="dxa" w:w="9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300"/>
        <w:gridCol w:w="1200"/>
        <w:gridCol w:w="2700"/>
      </w:tblGrid>
      <w:tr>
        <w:trPr>
          <w:cantSplit/>
          <w:tblHeader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평가결과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EXE-01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[1단계] 운동 종류 선택 (근력, 러닝, 사이클, 구기, 기타 등)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적합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EXE-02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[1단계] 운동 시간(분) 입력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적합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EXE-03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[1단계] 운동 강도 RPE 1~10 선택 (단계별 설명 표시)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적합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EXE-04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오늘 입력한 운동 목록 확인·수정·삭제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보완 필요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운동 기록 수정·삭제 시 근육통 값 처리 미정의 (완전성)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EXE-05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하루 여러 건의 운동 입력 가능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적합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EXE-06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[2단계] 1단계에서 “다음”을 누르면 근육통 입력 화면으로 이동하여 근육통 1~10점 입력 후 저장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적합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EXE-07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1단계에서 “오늘 운동 안 함” 선택 시 운동 입력을 건너뛰고 2단계(근육통)만 입력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보완 필요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같은 날 운동을 추가 입력할 때의 처리 미정의 (완전성)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EXE-08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하루 여러 건 입력 시 마지막으로 입력한 근육통 값을 회복 점수 계산에 사용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적합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/>
    <w:p>
      <w:pPr>
        <w:pStyle w:val="Heading3"/>
        <w:keepNext/>
        <w:spacing w:after="100" w:before="200"/>
        <w:ind w:left="400"/>
      </w:pPr>
      <w:r>
        <w:rPr>
          <w:rFonts w:ascii="맑은 고딕" w:cs="맑은 고딕" w:eastAsia="맑은 고딕" w:hAnsi="맑은 고딕"/>
          <w:b/>
          <w:bCs/>
          <w:color w:val="1E3A5F"/>
          <w:sz w:val="21"/>
          <w:szCs w:val="21"/>
        </w:rPr>
        <w:t xml:space="preserve">3.1.6 체크인</w:t>
      </w:r>
    </w:p>
    <w:tbl>
      <w:tblPr>
        <w:tblW w:type="dxa" w:w="9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300"/>
        <w:gridCol w:w="1200"/>
        <w:gridCol w:w="2700"/>
      </w:tblGrid>
      <w:tr>
        <w:trPr>
          <w:cantSplit/>
          <w:tblHeader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평가결과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CHK-01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전반적 컨디션 1~10점 입력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적합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CHK-02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(삭제) 근육통 입력은 운동 입력 2단계(EXE-06)로 이동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제외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삭제된 요구사항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CHK-03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스트레스 1~10점 입력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적합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CHK-04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수면 만족도 1~10점 입력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적합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CHK-05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기상 직후 하루 1회 입력, 당일에는 수정 가능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보완 필요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“기상 직후” 판단 기준과 입력하지 못한 날의 처리 미정의 (명확성)</w:t>
            </w:r>
          </w:p>
        </w:tc>
      </w:tr>
    </w:tbl>
    <w:p/>
    <w:p>
      <w:pPr>
        <w:pStyle w:val="Heading3"/>
        <w:keepNext/>
        <w:spacing w:after="100" w:before="200"/>
        <w:ind w:left="400"/>
      </w:pPr>
      <w:r>
        <w:rPr>
          <w:rFonts w:ascii="맑은 고딕" w:cs="맑은 고딕" w:eastAsia="맑은 고딕" w:hAnsi="맑은 고딕"/>
          <w:b/>
          <w:bCs/>
          <w:color w:val="1E3A5F"/>
          <w:sz w:val="21"/>
          <w:szCs w:val="21"/>
        </w:rPr>
        <w:t xml:space="preserve">3.1.7 기록 (추이)</w:t>
      </w:r>
    </w:p>
    <w:tbl>
      <w:tblPr>
        <w:tblW w:type="dxa" w:w="9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300"/>
        <w:gridCol w:w="1200"/>
        <w:gridCol w:w="2700"/>
      </w:tblGrid>
      <w:tr>
        <w:trPr>
          <w:cantSplit/>
          <w:tblHeader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평가결과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HIS-01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회복 점수 주간·월간 그래프 표시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적합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HIS-02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수면 시간·운동 부하 추이를 회복 점수와 함께 비교 표시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적합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HIS-03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달력에서 날짜를 선택해 해당일 기록 조회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적합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/>
    <w:p>
      <w:pPr>
        <w:pStyle w:val="Heading3"/>
        <w:keepNext/>
        <w:spacing w:after="100" w:before="200"/>
        <w:ind w:left="400"/>
      </w:pPr>
      <w:r>
        <w:rPr>
          <w:rFonts w:ascii="맑은 고딕" w:cs="맑은 고딕" w:eastAsia="맑은 고딕" w:hAnsi="맑은 고딕"/>
          <w:b/>
          <w:bCs/>
          <w:color w:val="1E3A5F"/>
          <w:sz w:val="21"/>
          <w:szCs w:val="21"/>
        </w:rPr>
        <w:t xml:space="preserve">3.1.8 회복 가이드 (삭제)</w:t>
      </w:r>
    </w:p>
    <w:tbl>
      <w:tblPr>
        <w:tblW w:type="dxa" w:w="9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300"/>
        <w:gridCol w:w="1200"/>
        <w:gridCol w:w="2700"/>
      </w:tblGrid>
      <w:tr>
        <w:trPr>
          <w:cantSplit/>
          <w:tblHeader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평가결과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GID-01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(삭제) 회복 가이드 화면 제거, 홈 화면 한 줄 안내 문구(HOM-03)로 대체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제외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삭제된 요구사항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GID-02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(삭제) 회복 가이드 화면 제거에 따라 삭제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제외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삭제된 요구사항</w:t>
            </w:r>
          </w:p>
        </w:tc>
      </w:tr>
    </w:tbl>
    <w:p/>
    <w:p>
      <w:pPr>
        <w:pStyle w:val="Heading3"/>
        <w:keepNext/>
        <w:spacing w:after="100" w:before="200"/>
        <w:ind w:left="400"/>
      </w:pPr>
      <w:r>
        <w:rPr>
          <w:rFonts w:ascii="맑은 고딕" w:cs="맑은 고딕" w:eastAsia="맑은 고딕" w:hAnsi="맑은 고딕"/>
          <w:b/>
          <w:bCs/>
          <w:color w:val="1E3A5F"/>
          <w:sz w:val="21"/>
          <w:szCs w:val="21"/>
        </w:rPr>
        <w:t xml:space="preserve">3.1.9 프로필·설정</w:t>
      </w:r>
    </w:p>
    <w:tbl>
      <w:tblPr>
        <w:tblW w:type="dxa" w:w="9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300"/>
        <w:gridCol w:w="1200"/>
        <w:gridCol w:w="2700"/>
      </w:tblGrid>
      <w:tr>
        <w:trPr>
          <w:cantSplit/>
          <w:tblHeader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평가결과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SET-01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프로필(닉네임·나이·성별·운동 빈도) 수정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적합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SET-02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Health Connect 권한 상태 확인 및 재설정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적합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SET-03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저장된 데이터 초기화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적합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/>
    <w:p>
      <w:pPr>
        <w:pStyle w:val="Heading2"/>
        <w:keepNext/>
        <w:spacing w:after="120" w:before="28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3.2 데이터 요구사항 점검 리스트</w:t>
      </w:r>
    </w:p>
    <w:tbl>
      <w:tblPr>
        <w:tblW w:type="dxa" w:w="9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300"/>
        <w:gridCol w:w="1200"/>
        <w:gridCol w:w="2700"/>
      </w:tblGrid>
      <w:tr>
        <w:trPr>
          <w:cantSplit/>
          <w:tblHeader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평가결과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수면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날짜, 총 수면 시간, 잠든 시각, 깬 시각, 수면 단계(제공 시), 수면 효율(수면 단계 기록에서 계산)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적합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심박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날짜, 수면 중 평균 심박, 수면 중 최저 심박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적합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운동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날짜, 운동 종류, 운동 시간(분), 강도(RPE 1~10), 근육통(1~10점)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적합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체크인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날짜, 컨디션, 스트레스, 수면 만족도 (각 1~10점)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보완 필요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문항별 점수 방향(1점·10점의 의미) 미정의 (명확성)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프로필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닉네임, 나이, 성별, 평소 운동 빈도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보완 필요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나이·성별·운동 빈도의 사용 목적 미정의 (추적성)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회복 점수 결과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기준 날짜, 예측 대상 날짜, 회복 점수(0~100, 높을수록 가벼움), 등급(4단계)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적합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/>
    <w:p>
      <w:pPr>
        <w:pStyle w:val="Heading2"/>
        <w:keepNext/>
        <w:spacing w:after="120" w:before="28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3.3 비기능 요구사항 점검 리스트</w:t>
      </w:r>
    </w:p>
    <w:tbl>
      <w:tblPr>
        <w:tblW w:type="dxa" w:w="9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300"/>
        <w:gridCol w:w="1200"/>
        <w:gridCol w:w="2700"/>
      </w:tblGrid>
      <w:tr>
        <w:trPr>
          <w:cantSplit/>
          <w:tblHeader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평가결과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NFR-01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Android 13 이상 스마트폰에서 동작한다. (Android 13은 Health Connect 앱 별도 설치 필요)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적합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NFR-02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건강 데이터는 사용자가 권한을 승인한 항목만 읽고, 회복 점수 계산 외 목적으로 사용하지 않는다.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적합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NFR-03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앱 실행 후 홈 화면(회복 점수 결과)이 3초 이내에 표시된다.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적합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NFR-04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워치 동기화가 지연되거나 수면 데이터가 없어도 앱이 정상 동작한다. (대체 방법은 Phase 3에서 설계)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적합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NFR-05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운동 입력과 체크인은 각각 1분 이내에 완료할 수 있다.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적합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NFR-06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회복 점수 계산식의 가중치·기준값은 코드에서 상수로 분리해 쉽게 조정할 수 있다.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적합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pageBreakBefore/>
        <w:spacing w:after="120" w:before="28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3.4 종합 결과</w:t>
      </w:r>
    </w:p>
    <w:p>
      <w:pPr>
        <w:spacing w:after="120" w:line="34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>1차 심사(2026.10.03)에서 심사 대상 46건 중 38건을 적합, 8건을 보완 필요로 판정하였으며 부적합은 없다. 보완 필요 항목은 대부분 예외 상황이나 입력 시점이 정의되지 않은 경우이다. 보완 사항의 반영 결과는 5장에 기록한다.</w:t>
      </w:r>
    </w:p>
    <w:tbl>
      <w:tblPr>
        <w:tblW w:type="dxa" w:w="9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000"/>
        <w:gridCol w:w="2000"/>
        <w:gridCol w:w="2000"/>
      </w:tblGrid>
      <w:tr>
        <w:trPr>
          <w:cantSplit/>
          <w:tblHeader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적합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보완 필요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부적합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기능 요구사항 (34건)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28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데이터 요구사항 (6건)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비기능 요구사항 (6건)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합계 (46건)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38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0</w:t>
            </w:r>
          </w:p>
        </w:tc>
      </w:tr>
    </w:tbl>
    <w:p>
      <w:pPr>
        <w:pStyle w:val="Heading1"/>
        <w:keepNext/>
        <w:pageBreakBefore/>
        <w:spacing w:after="160" w:before="120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4. 보완 사항 및 조치 계획</w:t>
      </w:r>
    </w:p>
    <w:p>
      <w:pPr>
        <w:spacing w:after="120" w:line="34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보완 필요로 판정한 8건의 보완 사항과 조치 계획은 다음과 같다.</w:t>
      </w:r>
    </w:p>
    <w:tbl>
      <w:tblPr>
        <w:tblW w:type="dxa" w:w="9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3500"/>
        <w:gridCol w:w="3400"/>
      </w:tblGrid>
      <w:tr>
        <w:trPr>
          <w:cantSplit/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대상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보완 사항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조치 계획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PRM-03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권한 거부 시 수면 시간을 직접 입력하는 화면·기능 요구사항이 없음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수면 시간 직접 입력 기능(입력 화면, 입력 항목)을 요구사항으로 추가한다.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HOM-01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회복 점수의 산출·갱신 시점과 입력이 부족할 때의 표시 방식이 정의되지 않음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산출·갱신 시점과 입력 부족 시 표시 방식을 정의한다.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HOM-03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안내 문구와 표시 기준이 확정되지 않음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표시 기준(등급 단위 등)을 정하고, 문구는 설계 단계에서 확정한다.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EXE-04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운동 기록을 수정·삭제할 때 근육통 값의 처리가 정의되지 않음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수정·삭제 시 근육통 값의 처리 규칙을 정의한다.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EXE-07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“오늘 운동 안 함” 선택 후 같은 날 운동을 추가 입력할 때의 처리가 정의되지 않음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추가 입력 시의 처리 규칙을 정의한다.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CHK-05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“기상 직후”의 판단 기준과 입력하지 못한 날의 처리가 정의되지 않음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체크인 가능 시간대와 미입력일의 처리 방식을 정의한다.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데이터 (체크인)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컨디션·스트레스·수면 만족도·근육통 점수의 방향(1점·10점의 의미)이 정의되지 않음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문항별 1점과 10점의 의미를 정의한다.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데이터 (프로필)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나이·성별·평소 운동 빈도를 어디에 사용하는지 정의되지 않음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항목별 사용 목적을 정의하거나 사용하지 않는 항목을 삭제한다.</w:t>
            </w:r>
          </w:p>
        </w:tc>
      </w:tr>
    </w:tbl>
    <w:p/>
    <w:p>
      <w:pPr>
        <w:spacing w:after="120" w:line="34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 밖에 분석서 2.1 장비 요구사항의 데이터 저장 방식(로컬 Room 또는 클라우드)이 확정되지 않았다. 분석서에서 설계 단계 확정 사항으로 명시한 항목이므로 판정 대상에는 넣지 않으며, 설계 단계에서 확정한다.</w:t>
      </w:r>
    </w:p>
    <w:p>
      <w:pPr>
        <w:spacing w:after="120" w:line="34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>위 보완 사항은 팀 협의를 거쳐 요구사항 분석서 개정판(2026.10.29 판)에 반영하였으며, 반영 여부는 5장에서 다시 확인한다.</w:t>
      </w:r>
    </w:p>
    <w:p/>
    <w:p>
      <w:pPr>
        <w:pStyle w:val="Heading1"/>
        <w:keepNext/>
        <w:pageBreakBefore/>
        <w:spacing w:after="160" w:before="120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5. 보완 사항 반영 확인</w:t>
      </w:r>
    </w:p>
    <w:p>
      <w:pPr>
        <w:pStyle w:val="Heading2"/>
        <w:keepNext/>
        <w:spacing w:after="120" w:before="28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5.1 반영 확인 결과</w:t>
      </w:r>
    </w:p>
    <w:p>
      <w:pPr>
        <w:keepNext/>
        <w:keepLines/>
        <w:spacing w:after="120" w:line="34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4장의 보완 사항 8건이 요구사항 분석서(2026.10.29 판)에 반영되었는지 확인한 결과는 다음과 같다.</w:t>
      </w:r>
    </w:p>
    <w:tbl>
      <w:tblPr>
        <w:tblW w:type="dxa" w:w="9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5700"/>
        <w:gridCol w:w="1400"/>
      </w:tblGrid>
      <w:tr>
        <w:trPr>
          <w:cantSplit/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대상</w:t>
            </w:r>
          </w:p>
        </w:tc>
        <w:tc>
          <w:tcPr>
            <w:tcW w:type="dxa" w:w="5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반영 내용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확인 결과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PRM-03</w:t>
            </w:r>
          </w:p>
        </w:tc>
        <w:tc>
          <w:tcPr>
            <w:tcW w:type="dxa" w:w="5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PRM-03을 수면 직접 입력 화면으로 안내하도록 수정하고, PRM-05(날짜·잠든 시각·깬 시각 입력, 총 수면 시간 자동 계산)를 추가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반영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HOM-01</w:t>
            </w:r>
          </w:p>
        </w:tc>
        <w:tc>
          <w:tcPr>
            <w:tcW w:type="dxa" w:w="5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HOM-01을 오늘(예측 대상 날짜)의 회복 점수로 명확히 하고, HOM-06(체크인 제출 시 1회 계산·다음 날까지 고정, 12:00 자동 확정)과 HOM-07(체크인 전 직전 점수 표시, 수면 기록 없을 때 다시 불러오기·직접 입력)을 추가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반영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HOM-03</w:t>
            </w:r>
          </w:p>
        </w:tc>
        <w:tc>
          <w:tcPr>
            <w:tcW w:type="dxa" w:w="5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등급(4단계)마다 문구 1개를 표시하도록 기준을 정하고, 문구 내용은 설계 단계에서 확정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반영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EXE-04</w:t>
            </w:r>
          </w:p>
        </w:tc>
        <w:tc>
          <w:tcPr>
            <w:tcW w:type="dxa" w:w="5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수정 시 근육통도 함께 수정, 삭제 시 남은 기록 중 마지막 근육통 값 사용, 남은 기록이 없으면 미입력 처리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반영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EXE-07</w:t>
            </w:r>
          </w:p>
        </w:tc>
        <w:tc>
          <w:tcPr>
            <w:tcW w:type="dxa" w:w="5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같은 날 운동을 추가하면 “운동 안 함” 기록을 자동 삭제하고 새 운동 기록으로 대체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반영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CHK-05</w:t>
            </w:r>
          </w:p>
        </w:tc>
        <w:tc>
          <w:tcPr>
            <w:tcW w:type="dxa" w:w="5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체크인 가능 시간을 당일 04:00~12:00로 정하고 제출 후 수정 불가로 정의. 12:00까지 미입력 시 3문항을 중간값으로 계산(HOM-06). CHK-06(체크인과 동시에 수면 데이터 불러오기), CHK-07(어제 운동 추가)을 추가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반영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데이터 (체크인)</w:t>
            </w:r>
          </w:p>
        </w:tc>
        <w:tc>
          <w:tcPr>
            <w:tcW w:type="dxa" w:w="5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컨디션·스트레스·수면 만족도·근육통의 1점·10점 의미를 점수 기준표로 정의하고 CHK-01·03·04, EXE-06에 표기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반영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데이터 (프로필)</w:t>
            </w:r>
          </w:p>
        </w:tc>
        <w:tc>
          <w:tcPr>
            <w:tcW w:type="dxa" w:w="5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닉네임은 홈 화면 표시에 사용하고, 나이·성별·평소 운동 빈도는 회복 점수 계산에 쓰지 않는 참고용 항목으로 정의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반영</w:t>
            </w:r>
          </w:p>
        </w:tc>
      </w:tr>
    </w:tbl>
    <w:p>
      <w:pPr>
        <w:pStyle w:val="Heading2"/>
        <w:keepNext/>
        <w:spacing w:after="120" w:before="28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5.2 신규 요구사항 점검</w:t>
      </w:r>
    </w:p>
    <w:p>
      <w:pPr>
        <w:keepNext/>
        <w:keepLines/>
        <w:spacing w:after="120" w:line="34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보완 과정에서 새로 추가된 요구사항을 2.3의 심사 기준으로 점검한 결과는 다음과 같다.</w:t>
      </w:r>
    </w:p>
    <w:tbl>
      <w:tblPr>
        <w:tblW w:type="dxa" w:w="9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600"/>
        <w:gridCol w:w="1200"/>
        <w:gridCol w:w="1400"/>
      </w:tblGrid>
      <w:tr>
        <w:trPr>
          <w:cantSplit/>
          <w:tblHeader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5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평가결과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PRM-05</w:t>
            </w:r>
          </w:p>
        </w:tc>
        <w:tc>
          <w:tcPr>
            <w:tcW w:type="dxa" w:w="5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수면 직접 입력: 날짜(기본값 어젯밤), 잠든 시각, 깬 시각을 입력하면 총 수면 시간을 자동 계산하여 저장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적합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HOM-06</w:t>
            </w:r>
          </w:p>
        </w:tc>
        <w:tc>
          <w:tcPr>
            <w:tcW w:type="dxa" w:w="5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회복 점수 산출·확정: 체크인 제출 시 어제 운동·오늘 체크인·어젯밤 수면으로 1회 계산해 다음 날 체크인까지 고정, 12:00까지 체크인이 없으면 중간값으로 자동 확정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적합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HOM-07</w:t>
            </w:r>
          </w:p>
        </w:tc>
        <w:tc>
          <w:tcPr>
            <w:tcW w:type="dxa" w:w="5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체크인 전에는 직전 점수와 체크인 바로가기 표시, 체크인 제출 시 수면 기록이 없으면 다시 불러오기·직접 입력 제공 후 계산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적합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CHK-06</w:t>
            </w:r>
          </w:p>
        </w:tc>
        <w:tc>
          <w:tcPr>
            <w:tcW w:type="dxa" w:w="5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체크인 화면을 열면 동시에 Health Connect에서 어젯밤 수면 데이터를 불러옴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적합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CHK-07</w:t>
            </w:r>
          </w:p>
        </w:tc>
        <w:tc>
          <w:tcPr>
            <w:tcW w:type="dxa" w:w="5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체크인 시작 시 어제 운동 기록이 없으면 추가 여부를 묻고, 체크인 제출 전까지 어제 날짜로 운동 추가 가능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적합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20" w:before="28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5.3 최종 판정</w:t>
      </w:r>
    </w:p>
    <w:p>
      <w:pPr>
        <w:keepNext/>
        <w:keepLines/>
        <w:spacing w:after="120" w:line="34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반영 확인 후 심사 대상 51건(기능 39건, 데이터 6건, 비기능 6건)의 판정 결과는 다음과 같다.</w:t>
      </w:r>
    </w:p>
    <w:tbl>
      <w:tblPr>
        <w:tblW w:type="dxa" w:w="9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900"/>
        <w:gridCol w:w="1900"/>
        <w:gridCol w:w="1900"/>
      </w:tblGrid>
      <w:tr>
        <w:trPr>
          <w:cantSplit/>
          <w:tblHeader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적합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보완 필요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부적합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기능 요구사항 (39건)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39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데이터 요구사항 (6건)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6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비기능 요구사항 (6건)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6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합계 (51건)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0</w:t>
            </w:r>
          </w:p>
        </w:tc>
      </w:tr>
    </w:tbl>
    <w:p/>
    <w:p>
      <w:pPr>
        <w:spacing w:after="120" w:line="34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보완 필요 사항이 모두 반영되어 요구사항 분석서는 설계 단계의 기준 문서로 사용할 수 있다. 데이터 저장 방식(로컬 Room 또는 클라우드)과 회복 점수 계산식의 가중치·등급 구간, 안내 문구는 설계 단계에서 확정한다.</w:t>
      </w:r>
    </w:p>
    <w:p/>
    <w:p>
      <w:pPr>
        <w:pStyle w:val="Heading1"/>
        <w:keepNext/>
        <w:spacing w:after="160" w:before="120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>6. 참고문헌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0"/>
          <w:szCs w:val="20"/>
        </w:rPr>
        <w:t>2026 창의설계 2 Triple팀 요구사항 분석서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2026 창의설계 2 FCare팀 초기 개발 기획서 v1.0.0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소프트웨어사업 요구사항 분석적용 가이드(20210219)_과학기술정보통신부</w:t>
      </w:r>
    </w:p>
    <w:sectPr>
      <w:headerReference w:type="default" r:id="rId9"/>
      <w:footerReference w:type="default" r:id="rId10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맑은 고딕" w:cs="맑은 고딕" w:eastAsia="맑은 고딕" w:hAnsi="맑은 고딕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sz w:val="16"/>
        <w:szCs w:val="16"/>
      </w:rPr>
      <w:ptab w:alignment="right" w:relativeTo="margin" w:leader="none"/>
      <w:t xml:space="preserve">2026 창의설계 2 Triple팀 요구사항 심사서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맑은 고딕" w:cs="맑은 고딕" w:eastAsia="맑은 고딕" w:hAnsi="맑은 고딕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sz w:val="16"/>
        <w:szCs w:val="16"/>
      </w:rPr>
      <w:ptab w:alignment="right" w:relativeTo="margin" w:leader="none"/>
      <w:t xml:space="preserve">2026 창의설계 2 Triple팀 요구사항 심사서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7900"/>
      <w:jc w:val="center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300"/>
      <w:gridCol w:w="1900"/>
      <w:gridCol w:w="1500"/>
      <w:gridCol w:w="1300"/>
      <w:gridCol w:w="1900"/>
    </w:tblGrid>
    <w:tr>
      <w:trPr>
        <w:cantSplit/>
      </w:trPr>
      <w:tc>
        <w:tcPr>
          <w:tcW w:type="dxa" w:w="13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keepNext w:val="false"/>
            <w:jc w:val="center"/>
          </w:pPr>
          <w:r>
            <w:rPr>
              <w:rFonts w:ascii="맑은 고딕" w:cs="맑은 고딕" w:eastAsia="맑은 고딕" w:hAnsi="맑은 고딕"/>
              <w:b/>
              <w:bCs/>
              <w:sz w:val="18"/>
              <w:szCs w:val="18"/>
            </w:rPr>
            <w:t xml:space="preserve">회사명</w:t>
          </w:r>
        </w:p>
      </w:tc>
      <w:tc>
        <w:tcPr>
          <w:tcW w:type="dxa" w:w="19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keepNext w:val="false"/>
            <w:jc w:val="center"/>
          </w:pPr>
          <w:r>
            <w:rPr>
              <w:rFonts w:ascii="맑은 고딕" w:cs="맑은 고딕" w:eastAsia="맑은 고딕" w:hAnsi="맑은 고딕"/>
              <w:sz w:val="18"/>
              <w:szCs w:val="18"/>
            </w:rPr>
            <w:t xml:space="preserve">Triple</w:t>
          </w:r>
        </w:p>
      </w:tc>
      <w:tc>
        <w:tcPr>
          <w:tcW w:type="dxa" w:w="1500"/>
          <w:vMerge w:val="restart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vAlign w:val="center"/>
        </w:tcPr>
        <w:p>
          <w:pPr>
            <w:jc w:val="center"/>
          </w:pPr>
          <w:r>
            <w:drawing>
              <wp:inline distT="0" distB="0" distL="0" distR="0">
                <wp:extent cx="495300" cy="4762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5300" cy="476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3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keepNext w:val="false"/>
            <w:jc w:val="center"/>
          </w:pPr>
          <w:r>
            <w:rPr>
              <w:rFonts w:ascii="맑은 고딕" w:cs="맑은 고딕" w:eastAsia="맑은 고딕" w:hAnsi="맑은 고딕"/>
              <w:b/>
              <w:bCs/>
              <w:sz w:val="18"/>
              <w:szCs w:val="18"/>
            </w:rPr>
            <w:t xml:space="preserve">작성자</w:t>
          </w:r>
        </w:p>
      </w:tc>
      <w:tc>
        <w:tcPr>
          <w:tcW w:type="dxa" w:w="19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keepNext w:val="false"/>
            <w:jc w:val="center"/>
          </w:pPr>
          <w:r>
            <w:rPr>
              <w:rFonts w:ascii="맑은 고딕" w:cs="맑은 고딕" w:eastAsia="맑은 고딕" w:hAnsi="맑은 고딕"/>
              <w:sz w:val="18"/>
              <w:szCs w:val="18"/>
            </w:rPr>
            <w:t xml:space="preserve"/>
          </w:r>
        </w:p>
      </w:tc>
    </w:tr>
    <w:tr>
      <w:trPr>
        <w:cantSplit/>
      </w:trPr>
      <w:tc>
        <w:tcPr>
          <w:tcW w:type="dxa" w:w="13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keepNext w:val="false"/>
            <w:jc w:val="center"/>
          </w:pPr>
          <w:r>
            <w:rPr>
              <w:rFonts w:ascii="맑은 고딕" w:cs="맑은 고딕" w:eastAsia="맑은 고딕" w:hAnsi="맑은 고딕"/>
              <w:b/>
              <w:bCs/>
              <w:sz w:val="18"/>
              <w:szCs w:val="18"/>
            </w:rPr>
            <w:t xml:space="preserve">문서명</w:t>
          </w:r>
        </w:p>
      </w:tc>
      <w:tc>
        <w:tcPr>
          <w:tcW w:type="dxa" w:w="19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keepNext w:val="false"/>
            <w:jc w:val="center"/>
          </w:pPr>
          <w:r>
            <w:rPr>
              <w:rFonts w:ascii="맑은 고딕" w:cs="맑은 고딕" w:eastAsia="맑은 고딕" w:hAnsi="맑은 고딕"/>
              <w:sz w:val="18"/>
              <w:szCs w:val="18"/>
            </w:rPr>
            <w:t>요구사항 심사서</w:t>
          </w:r>
        </w:p>
      </w:tc>
      <w:tc>
        <w:tcPr>
          <w:vMerge w:val="continue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</w:tcPr>
        <w:p/>
      </w:tc>
      <w:tc>
        <w:tcPr>
          <w:tcW w:type="dxa" w:w="13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keepNext w:val="false"/>
            <w:jc w:val="center"/>
          </w:pPr>
          <w:r>
            <w:rPr>
              <w:rFonts w:ascii="맑은 고딕" w:cs="맑은 고딕" w:eastAsia="맑은 고딕" w:hAnsi="맑은 고딕"/>
              <w:b/>
              <w:bCs/>
              <w:sz w:val="18"/>
              <w:szCs w:val="18"/>
            </w:rPr>
            <w:t xml:space="preserve">책임자</w:t>
          </w:r>
        </w:p>
      </w:tc>
      <w:tc>
        <w:tcPr>
          <w:tcW w:type="dxa" w:w="19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keepNext w:val="false"/>
            <w:jc w:val="center"/>
          </w:pPr>
          <w:r>
            <w:rPr>
              <w:rFonts w:ascii="맑은 고딕" w:cs="맑은 고딕" w:eastAsia="맑은 고딕" w:hAnsi="맑은 고딕"/>
              <w:sz w:val="18"/>
              <w:szCs w:val="18"/>
            </w:rPr>
            <w:t xml:space="preserve"/>
          </w:r>
        </w:p>
      </w:tc>
    </w:tr>
    <w:tr>
      <w:trPr>
        <w:cantSplit/>
      </w:trPr>
      <w:tc>
        <w:tcPr>
          <w:tcW w:type="dxa" w:w="13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keepNext w:val="false"/>
            <w:jc w:val="center"/>
          </w:pPr>
          <w:r>
            <w:rPr>
              <w:rFonts w:ascii="맑은 고딕" w:cs="맑은 고딕" w:eastAsia="맑은 고딕" w:hAnsi="맑은 고딕"/>
              <w:b/>
              <w:bCs/>
              <w:sz w:val="18"/>
              <w:szCs w:val="18"/>
            </w:rPr>
            <w:t>단계</w:t>
          </w:r>
        </w:p>
      </w:tc>
      <w:tc>
        <w:tcPr>
          <w:tcW w:type="dxa" w:w="19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keepNext w:val="false"/>
            <w:jc w:val="center"/>
          </w:pPr>
          <w:r>
            <w:rPr>
              <w:rFonts w:ascii="맑은 고딕" w:cs="맑은 고딕" w:eastAsia="맑은 고딕" w:hAnsi="맑은 고딕"/>
              <w:sz w:val="18"/>
              <w:szCs w:val="18"/>
            </w:rPr>
            <w:t>분석</w:t>
          </w:r>
        </w:p>
      </w:tc>
      <w:tc>
        <w:tcPr>
          <w:vMerge w:val="continue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</w:tcPr>
        <w:p/>
      </w:tc>
      <w:tc>
        <w:tcPr>
          <w:tcW w:type="dxa" w:w="13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keepNext w:val="false"/>
            <w:jc w:val="center"/>
          </w:pPr>
          <w:r>
            <w:rPr>
              <w:rFonts w:ascii="맑은 고딕" w:cs="맑은 고딕" w:eastAsia="맑은 고딕" w:hAnsi="맑은 고딕"/>
              <w:b/>
              <w:bCs/>
              <w:sz w:val="18"/>
              <w:szCs w:val="18"/>
            </w:rPr>
            <w:t xml:space="preserve">관리자</w:t>
          </w:r>
        </w:p>
      </w:tc>
      <w:tc>
        <w:tcPr>
          <w:tcW w:type="dxa" w:w="19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keepNext w:val="false"/>
            <w:jc w:val="center"/>
          </w:pPr>
          <w:r>
            <w:rPr>
              <w:rFonts w:ascii="맑은 고딕" w:cs="맑은 고딕" w:eastAsia="맑은 고딕" w:hAnsi="맑은 고딕"/>
              <w:sz w:val="18"/>
              <w:szCs w:val="18"/>
            </w:rPr>
            <w:t xml:space="preserve"/>
          </w:r>
        </w:p>
      </w:tc>
    </w:tr>
  </w:tbl>
  <w:p/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900" w:hanging="300"/>
      </w:pPr>
      <w:rPr>
        <w:sz w:val="14"/>
        <w:szCs w:val="1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6037363ce01492f04fd47a917b48db1cb05f117b.png"/><Relationship Id="rId12" Type="http://schemas.openxmlformats.org/officeDocument/2006/relationships/fontTable" Target="fontTable.xml"/><Relationship Id="rId13" Type="http://schemas.openxmlformats.org/officeDocument/2006/relationships/header" Target="header3.xml"/><Relationship Id="rId14" Type="http://schemas.openxmlformats.org/officeDocument/2006/relationships/header" Target="header4.xml"/><Relationship Id="rId15" Type="http://schemas.openxmlformats.org/officeDocument/2006/relationships/footer" Target="footer3.xml"/><Relationship Id="rId16" Type="http://schemas.openxmlformats.org/officeDocument/2006/relationships/footer" Target="footer4.xml"/></Relationships>
</file>

<file path=word/_rels/header2.xml.rels><?xml version='1.0' encoding='UTF-8' standalone='yes'?>
<Relationships xmlns="http://schemas.openxmlformats.org/package/2006/relationships"><Relationship Id="rId0" Type="http://schemas.openxmlformats.org/officeDocument/2006/relationships/image" Target="media/f9af265e255c549eee9969529d63c97bed380a5e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2026-09-29T04:49:01.642Z</dcterms:created>
  <dcterms:modified xsi:type="dcterms:W3CDTF">2026-09-29T04:49:01.643Z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