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396701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rFonts w:hint="cs"/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rFonts w:hint="cs"/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rFonts w:hint="cs"/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rFonts w:hint="cs"/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rFonts w:hint="cs"/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rFonts w:hint="cs"/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rFonts w:hint="cs"/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rFonts w:hint="cs"/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rFonts w:hint="cs"/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rFonts w:hint="cs"/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 w:hint="cs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அமூம்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77777777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045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rFonts w:hint="cs"/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rFonts w:hint="cs"/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rFonts w:hint="cs"/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rFonts w:hint="cs"/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rFonts w:hint="cs"/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lastRenderedPageBreak/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F0666E6" w14:textId="77777777" w:rsidR="00E53B89" w:rsidRPr="00133EA2" w:rsidRDefault="00E53B89" w:rsidP="00E53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 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25" w:name="_Toc50206467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BBB51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</w:p>
    <w:p w14:paraId="0C3D3F20" w14:textId="77777777" w:rsidR="00CF0B5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D32D8E0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rFonts w:hint="cs"/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rFonts w:hint="cs"/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32 Anuvaakams :-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>of 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ஸப்த 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T.B.3.6.1.3 )</w:t>
      </w:r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t>Details of Dasini &amp; Vaakyams  for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யன் 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983C9F">
        <w:rPr>
          <w:rFonts w:ascii="Latha" w:hAnsi="Latha" w:cs="Latha"/>
          <w:sz w:val="28"/>
          <w:szCs w:val="28"/>
          <w:lang w:bidi="ta-IN"/>
        </w:rPr>
        <w:t>(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ந்</w:t>
      </w:r>
      <w:r w:rsidR="00983C9F">
        <w:rPr>
          <w:rFonts w:ascii="Latha" w:hAnsi="Latha" w:cs="Latha"/>
          <w:sz w:val="28"/>
          <w:szCs w:val="28"/>
          <w:lang w:bidi="ta-IN"/>
        </w:rPr>
        <w:t>)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 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r w:rsidRPr="00D0404F">
        <w:rPr>
          <w:rFonts w:ascii="Latha" w:hAnsi="Latha" w:cs="Latha"/>
          <w:b/>
          <w:bCs/>
          <w:sz w:val="28"/>
          <w:szCs w:val="28"/>
        </w:rPr>
        <w:t>( )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த்யாந் 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5334A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2"/>
          <w:szCs w:val="28"/>
        </w:rPr>
        <w:t>…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(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)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7168669B" w14:textId="77777777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77777777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952B4C9" w14:textId="77777777" w:rsidR="00B50485" w:rsidRPr="00262889" w:rsidRDefault="00B50485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4D15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732330"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2330">
        <w:rPr>
          <w:rFonts w:ascii="Latha" w:hAnsi="Latha" w:cs="Latha" w:hint="cs"/>
          <w:sz w:val="28"/>
          <w:szCs w:val="28"/>
          <w:cs/>
          <w:lang w:bidi="ta-IN"/>
        </w:rPr>
        <w:t>ளி</w:t>
      </w:r>
      <w:r w:rsidR="00732330"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="00732330"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="00732330">
        <w:rPr>
          <w:rFonts w:ascii="Latha" w:hAnsi="Latha" w:cs="Latha"/>
          <w:sz w:val="28"/>
          <w:szCs w:val="28"/>
          <w:lang w:bidi="ta-IN"/>
        </w:rPr>
        <w:t>)</w:t>
      </w:r>
      <w:r w:rsidR="00732330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DD770B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95F0E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6186" w:rsidRPr="001E061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95F0E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>வ்யம் பா</w:t>
      </w:r>
      <w:r w:rsidR="00F95F0E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>ணி பா</w:t>
      </w:r>
      <w:r w:rsidR="00F95F0E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/>
          <w:sz w:val="28"/>
          <w:szCs w:val="28"/>
          <w:cs/>
          <w:lang w:bidi="ta-IN"/>
        </w:rPr>
        <w:t>தௌ</w:t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 xml:space="preserve"> ப்ரோ</w:t>
      </w:r>
      <w:r w:rsidR="005B0400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5B0400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 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ஷ்மந்தங் 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:-</w:t>
      </w:r>
    </w:p>
    <w:p w14:paraId="014A8197" w14:textId="77777777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குஶ்மா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F1830FF" w14:textId="77777777" w:rsidR="00B50485" w:rsidRPr="00707AA5" w:rsidRDefault="00B50485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707AA5">
        <w:rPr>
          <w:rFonts w:ascii="Arial" w:hAnsi="Arial" w:cs="Arial"/>
          <w:sz w:val="32"/>
          <w:szCs w:val="32"/>
          <w:lang w:bidi="ml-IN"/>
        </w:rPr>
        <w:t>Cannot be derived a</w:t>
      </w:r>
      <w:r>
        <w:rPr>
          <w:rFonts w:ascii="Arial" w:hAnsi="Arial" w:cs="Arial"/>
          <w:sz w:val="32"/>
          <w:szCs w:val="32"/>
          <w:lang w:bidi="ml-IN"/>
        </w:rPr>
        <w:t>s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the vakyams in </w:t>
      </w:r>
      <w:r>
        <w:rPr>
          <w:rFonts w:ascii="Arial" w:hAnsi="Arial" w:cs="Arial"/>
          <w:sz w:val="32"/>
          <w:szCs w:val="32"/>
          <w:lang w:bidi="ml-IN"/>
        </w:rPr>
        <w:t>some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of the Dasinis do not conform to the standard </w:t>
      </w:r>
      <w:r>
        <w:rPr>
          <w:rFonts w:ascii="Arial" w:hAnsi="Arial" w:cs="Arial"/>
          <w:sz w:val="32"/>
          <w:szCs w:val="32"/>
          <w:lang w:bidi="ml-IN"/>
        </w:rPr>
        <w:t>of 10 vakyams per Dasini. The same reason is appilicable for non availabity of Anuvaaka Korvai in some of the above Anuvaakams.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 w:hint="cs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{23}  and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{25}  and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{27}  and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 w:hint="cs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({29} appearing in T.B.2.4.1.9 )</w:t>
      </w:r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0}"  </w:t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Details of Dasini &amp; Vaakyams  for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 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7777777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ஶ்விம்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77777777" w:rsidR="005708F5" w:rsidRPr="000378BC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42C98" w14:textId="77777777" w:rsidR="005708F5" w:rsidRPr="006A3C20" w:rsidRDefault="00AA25BB" w:rsidP="00AA25BB">
      <w:pPr>
        <w:spacing w:line="264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53BBFD4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E858719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in TA :-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>Details of Dasini &amp; Vaakyams  for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  <w:rPr>
          <w:rFonts w:hint="cs"/>
        </w:rPr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77777777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நோ 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696E7DDB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t>Details of Dasini &amp; Vaakyams  for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E6E07" w14:textId="77777777" w:rsidR="002570B6" w:rsidRDefault="002570B6" w:rsidP="00C52A72">
      <w:r>
        <w:separator/>
      </w:r>
    </w:p>
  </w:endnote>
  <w:endnote w:type="continuationSeparator" w:id="0">
    <w:p w14:paraId="1C0EBC05" w14:textId="77777777" w:rsidR="002570B6" w:rsidRDefault="002570B6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5F96" w14:textId="77777777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7C0ED0">
      <w:rPr>
        <w:b/>
        <w:bCs/>
        <w:noProof/>
        <w:sz w:val="28"/>
        <w:szCs w:val="28"/>
      </w:rPr>
      <w:t>20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7C0ED0">
      <w:rPr>
        <w:b/>
        <w:bCs/>
        <w:noProof/>
        <w:sz w:val="28"/>
        <w:szCs w:val="28"/>
      </w:rPr>
      <w:t>169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38169" w14:textId="77777777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7C0ED0">
      <w:rPr>
        <w:b/>
        <w:bCs/>
        <w:noProof/>
        <w:sz w:val="28"/>
        <w:szCs w:val="28"/>
      </w:rPr>
      <w:t>19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7C0ED0">
      <w:rPr>
        <w:b/>
        <w:bCs/>
        <w:noProof/>
        <w:sz w:val="28"/>
        <w:szCs w:val="28"/>
      </w:rPr>
      <w:t>169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.0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988D6" w14:textId="77777777" w:rsidR="002570B6" w:rsidRDefault="002570B6" w:rsidP="00C52A72">
      <w:r>
        <w:separator/>
      </w:r>
    </w:p>
  </w:footnote>
  <w:footnote w:type="continuationSeparator" w:id="0">
    <w:p w14:paraId="0953075F" w14:textId="77777777" w:rsidR="002570B6" w:rsidRDefault="002570B6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A2"/>
    <w:rsid w:val="0000492F"/>
    <w:rsid w:val="000117A3"/>
    <w:rsid w:val="00012A6B"/>
    <w:rsid w:val="0001575D"/>
    <w:rsid w:val="000179B0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6C05"/>
    <w:rsid w:val="00092A13"/>
    <w:rsid w:val="000A125A"/>
    <w:rsid w:val="000A3E6A"/>
    <w:rsid w:val="000A471D"/>
    <w:rsid w:val="000B1936"/>
    <w:rsid w:val="000B4269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E2E"/>
    <w:rsid w:val="000F0939"/>
    <w:rsid w:val="000F40C3"/>
    <w:rsid w:val="000F555A"/>
    <w:rsid w:val="001000CA"/>
    <w:rsid w:val="00103375"/>
    <w:rsid w:val="00106BBB"/>
    <w:rsid w:val="0011043B"/>
    <w:rsid w:val="0011092A"/>
    <w:rsid w:val="001164BE"/>
    <w:rsid w:val="001227FF"/>
    <w:rsid w:val="00122D36"/>
    <w:rsid w:val="00122F5D"/>
    <w:rsid w:val="00126387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A26F4"/>
    <w:rsid w:val="001A4A2A"/>
    <w:rsid w:val="001B106C"/>
    <w:rsid w:val="001B5E56"/>
    <w:rsid w:val="001C64A5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2138E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4314"/>
    <w:rsid w:val="0028631D"/>
    <w:rsid w:val="00287B50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31598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E3DCE"/>
    <w:rsid w:val="004F19CD"/>
    <w:rsid w:val="004F1C80"/>
    <w:rsid w:val="004F1EF0"/>
    <w:rsid w:val="004F4B89"/>
    <w:rsid w:val="00503886"/>
    <w:rsid w:val="0051125A"/>
    <w:rsid w:val="005142D1"/>
    <w:rsid w:val="00514444"/>
    <w:rsid w:val="0052679F"/>
    <w:rsid w:val="00526BCA"/>
    <w:rsid w:val="00527EE4"/>
    <w:rsid w:val="00533C1D"/>
    <w:rsid w:val="005341DB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186E"/>
    <w:rsid w:val="00732166"/>
    <w:rsid w:val="00732330"/>
    <w:rsid w:val="00737392"/>
    <w:rsid w:val="007410EF"/>
    <w:rsid w:val="00741853"/>
    <w:rsid w:val="0074209E"/>
    <w:rsid w:val="00747D40"/>
    <w:rsid w:val="00751B2E"/>
    <w:rsid w:val="00755B93"/>
    <w:rsid w:val="00755BC5"/>
    <w:rsid w:val="00757AEA"/>
    <w:rsid w:val="00760FC8"/>
    <w:rsid w:val="0077111B"/>
    <w:rsid w:val="007726D8"/>
    <w:rsid w:val="00782B26"/>
    <w:rsid w:val="00782F57"/>
    <w:rsid w:val="00783689"/>
    <w:rsid w:val="00785EF3"/>
    <w:rsid w:val="007941C1"/>
    <w:rsid w:val="007A2FC4"/>
    <w:rsid w:val="007A385C"/>
    <w:rsid w:val="007A7938"/>
    <w:rsid w:val="007B12EE"/>
    <w:rsid w:val="007B3A2F"/>
    <w:rsid w:val="007C0ED0"/>
    <w:rsid w:val="007C1A53"/>
    <w:rsid w:val="007C2233"/>
    <w:rsid w:val="007C2E66"/>
    <w:rsid w:val="007C363B"/>
    <w:rsid w:val="007D2C8F"/>
    <w:rsid w:val="007D7842"/>
    <w:rsid w:val="007E08D4"/>
    <w:rsid w:val="007E0FD9"/>
    <w:rsid w:val="00800EF7"/>
    <w:rsid w:val="00803153"/>
    <w:rsid w:val="00807E38"/>
    <w:rsid w:val="00815DD6"/>
    <w:rsid w:val="0081655B"/>
    <w:rsid w:val="0082439D"/>
    <w:rsid w:val="00826BF3"/>
    <w:rsid w:val="00827B82"/>
    <w:rsid w:val="00834A98"/>
    <w:rsid w:val="00835402"/>
    <w:rsid w:val="00840CE0"/>
    <w:rsid w:val="008433D9"/>
    <w:rsid w:val="0084376F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A2248"/>
    <w:rsid w:val="009A2798"/>
    <w:rsid w:val="009A2FBB"/>
    <w:rsid w:val="009A3EFC"/>
    <w:rsid w:val="009A6401"/>
    <w:rsid w:val="009E03E3"/>
    <w:rsid w:val="009E059E"/>
    <w:rsid w:val="009E16E8"/>
    <w:rsid w:val="009E5C1C"/>
    <w:rsid w:val="009F302D"/>
    <w:rsid w:val="009F6A8F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F4B"/>
    <w:rsid w:val="00A62143"/>
    <w:rsid w:val="00A63DC3"/>
    <w:rsid w:val="00A6501C"/>
    <w:rsid w:val="00A73E0B"/>
    <w:rsid w:val="00A77DBF"/>
    <w:rsid w:val="00A80AE9"/>
    <w:rsid w:val="00A8311A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41E8A"/>
    <w:rsid w:val="00C44894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5B17"/>
    <w:rsid w:val="00D20AB6"/>
    <w:rsid w:val="00D22DB0"/>
    <w:rsid w:val="00D257C2"/>
    <w:rsid w:val="00D3057B"/>
    <w:rsid w:val="00D36D38"/>
    <w:rsid w:val="00D43932"/>
    <w:rsid w:val="00D43DCE"/>
    <w:rsid w:val="00D54753"/>
    <w:rsid w:val="00D54C3E"/>
    <w:rsid w:val="00D54D8D"/>
    <w:rsid w:val="00D565B5"/>
    <w:rsid w:val="00D566E8"/>
    <w:rsid w:val="00D57664"/>
    <w:rsid w:val="00D622CA"/>
    <w:rsid w:val="00D66238"/>
    <w:rsid w:val="00D75E9D"/>
    <w:rsid w:val="00D8146A"/>
    <w:rsid w:val="00D82592"/>
    <w:rsid w:val="00D8281E"/>
    <w:rsid w:val="00D8744F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528A"/>
    <w:rsid w:val="00E669A1"/>
    <w:rsid w:val="00E7422B"/>
    <w:rsid w:val="00E75801"/>
    <w:rsid w:val="00E76867"/>
    <w:rsid w:val="00E8237F"/>
    <w:rsid w:val="00EA08A8"/>
    <w:rsid w:val="00EA4A4B"/>
    <w:rsid w:val="00EA4BED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4467"/>
    <w:rsid w:val="00F7553A"/>
    <w:rsid w:val="00F76186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4504-BC04-48E3-B137-C9DAD3E06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20339</Words>
  <Characters>115934</Characters>
  <Application>Microsoft Office Word</Application>
  <DocSecurity>0</DocSecurity>
  <Lines>966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136001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2017-12-26T14:12:00Z</cp:lastPrinted>
  <dcterms:created xsi:type="dcterms:W3CDTF">2021-02-07T01:42:00Z</dcterms:created>
  <dcterms:modified xsi:type="dcterms:W3CDTF">2021-02-07T01:42:00Z</dcterms:modified>
</cp:coreProperties>
</file>