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5C647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>
        <w:rPr>
          <w:rFonts w:ascii="Latha" w:hAnsi="Latha" w:cs="Latha"/>
          <w:sz w:val="28"/>
          <w:szCs w:val="28"/>
        </w:rPr>
        <w:t>(</w:t>
      </w:r>
      <w:r w:rsidR="00437566" w:rsidRPr="00437566">
        <w:rPr>
          <w:rFonts w:ascii="Latha" w:hAnsi="Latha" w:cs="Latha"/>
          <w:sz w:val="28"/>
          <w:szCs w:val="28"/>
          <w:highlight w:val="green"/>
          <w:cs/>
          <w:lang w:bidi="ta-IN"/>
        </w:rPr>
        <w:t>யன்மே</w:t>
      </w:r>
      <w:r w:rsidR="00437566" w:rsidRPr="0043756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)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66D8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766D8F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77777777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628C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5C846AD4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="00A025F8" w:rsidRPr="00A025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EE3D9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67BA52B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BC6232" w:rsidRPr="00BC6232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9AC1F" w14:textId="77777777" w:rsidR="00F76C20" w:rsidRDefault="00F76C20" w:rsidP="00C52A72">
      <w:r>
        <w:separator/>
      </w:r>
    </w:p>
  </w:endnote>
  <w:endnote w:type="continuationSeparator" w:id="0">
    <w:p w14:paraId="17AD020E" w14:textId="77777777" w:rsidR="00F76C20" w:rsidRDefault="00F76C20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A5A41" w14:textId="77777777" w:rsidR="00F76C20" w:rsidRDefault="00F76C20" w:rsidP="00C52A72">
      <w:r>
        <w:separator/>
      </w:r>
    </w:p>
  </w:footnote>
  <w:footnote w:type="continuationSeparator" w:id="0">
    <w:p w14:paraId="4ED7239A" w14:textId="77777777" w:rsidR="00F76C20" w:rsidRDefault="00F76C20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32A0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1B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37566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66D8F"/>
    <w:rsid w:val="0077111B"/>
    <w:rsid w:val="007726D8"/>
    <w:rsid w:val="00782B26"/>
    <w:rsid w:val="00782F57"/>
    <w:rsid w:val="00783689"/>
    <w:rsid w:val="00785EF3"/>
    <w:rsid w:val="00786046"/>
    <w:rsid w:val="00790A77"/>
    <w:rsid w:val="00791104"/>
    <w:rsid w:val="007941C1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B48F6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165</Pages>
  <Words>20294</Words>
  <Characters>115679</Characters>
  <Application>Microsoft Office Word</Application>
  <DocSecurity>0</DocSecurity>
  <Lines>963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135702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39</cp:revision>
  <cp:lastPrinted>2017-12-26T14:12:00Z</cp:lastPrinted>
  <dcterms:created xsi:type="dcterms:W3CDTF">2021-02-07T01:42:00Z</dcterms:created>
  <dcterms:modified xsi:type="dcterms:W3CDTF">2025-04-15T07:52:00Z</dcterms:modified>
</cp:coreProperties>
</file>