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rsidR="00821A9B" w:rsidRDefault="00821A9B" w:rsidP="00821A9B">
      <w:pPr>
        <w:rPr>
          <w:rFonts w:ascii="Arial" w:hAnsi="Arial" w:cs="Arial"/>
        </w:rPr>
      </w:pPr>
    </w:p>
    <w:sdt>
      <w:sdtPr>
        <w:rPr>
          <w:b/>
          <w:color w:val="auto"/>
          <w:sz w:val="40"/>
          <w:u w:val="single"/>
        </w:rPr>
        <w:id w:val="1329636271"/>
        <w:docPartObj>
          <w:docPartGallery w:val="Table of Contents"/>
          <w:docPartUnique/>
        </w:docPartObj>
      </w:sdtPr>
      <w:sdtEndPr>
        <w:rPr>
          <w:rFonts w:ascii="Calibri" w:eastAsia="Times New Roman" w:hAnsi="Calibri" w:cs="Kartika"/>
          <w:noProof/>
          <w:sz w:val="22"/>
          <w:szCs w:val="22"/>
          <w:u w:val="none"/>
        </w:rPr>
      </w:sdtEndPr>
      <w:sdtContent>
        <w:p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rsidR="00F61AEA" w:rsidRPr="006030B1" w:rsidRDefault="00F61AEA"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Pr="006030B1">
              <w:rPr>
                <w:rStyle w:val="Hyperlink"/>
                <w:rFonts w:ascii="Arial" w:hAnsi="Arial" w:cs="Arial"/>
                <w:noProof/>
                <w:sz w:val="28"/>
              </w:rPr>
              <w:t>1.1</w:t>
            </w:r>
            <w:r w:rsidR="006030B1">
              <w:rPr>
                <w:rStyle w:val="Hyperlink"/>
                <w:rFonts w:ascii="Arial" w:hAnsi="Arial" w:cs="Arial"/>
                <w:noProof/>
                <w:sz w:val="28"/>
              </w:rPr>
              <w:t xml:space="preserve"> </w:t>
            </w:r>
            <w:r w:rsidRPr="006030B1">
              <w:rPr>
                <w:rStyle w:val="Hyperlink"/>
                <w:rFonts w:ascii="BRH Devanagari" w:hAnsi="BRH Devanagari"/>
                <w:b/>
                <w:noProof/>
                <w:sz w:val="36"/>
              </w:rPr>
              <w:t>mÉëjÉqÉÇ MüÉhQ</w:t>
            </w:r>
            <w:r w:rsidRPr="006030B1">
              <w:rPr>
                <w:rStyle w:val="Hyperlink"/>
                <w:rFonts w:ascii="BRH Devanagari" w:hAnsi="BRH Devanagari" w:cs="BRH Devanagari Extra"/>
                <w:b/>
                <w:noProof/>
                <w:sz w:val="36"/>
              </w:rPr>
              <w:t>å</w:t>
            </w:r>
            <w:r w:rsidRPr="006030B1">
              <w:rPr>
                <w:rStyle w:val="Hyperlink"/>
                <w:rFonts w:ascii="BRH Devanagari" w:hAnsi="BRH Devanagari"/>
                <w:b/>
                <w:noProof/>
                <w:sz w:val="36"/>
              </w:rPr>
              <w:t xml:space="preserve"> mÉëjÉqÉÈ mÉëzlÉÈ (SzÉïmÉÔhÉïqÉÉxÉÉæ</w:t>
            </w:r>
            <w:r w:rsidRPr="006030B1">
              <w:rPr>
                <w:rStyle w:val="Hyperlink"/>
                <w:b/>
                <w:noProof/>
                <w:sz w:val="28"/>
              </w:rPr>
              <w:t>)</w:t>
            </w:r>
            <w:r w:rsidRPr="006030B1">
              <w:rPr>
                <w:noProof/>
                <w:webHidden/>
                <w:sz w:val="28"/>
              </w:rPr>
              <w:tab/>
            </w:r>
            <w:r w:rsidRPr="00A6349B">
              <w:rPr>
                <w:rFonts w:ascii="Arial" w:hAnsi="Arial" w:cs="Arial"/>
                <w:b/>
                <w:noProof/>
                <w:webHidden/>
                <w:sz w:val="36"/>
              </w:rPr>
              <w:fldChar w:fldCharType="begin"/>
            </w:r>
            <w:r w:rsidRPr="00A6349B">
              <w:rPr>
                <w:rFonts w:ascii="Arial" w:hAnsi="Arial" w:cs="Arial"/>
                <w:b/>
                <w:noProof/>
                <w:webHidden/>
                <w:sz w:val="36"/>
              </w:rPr>
              <w:instrText xml:space="preserve"> PAGEREF _Toc62897012 \h </w:instrText>
            </w:r>
            <w:r w:rsidRPr="00A6349B">
              <w:rPr>
                <w:rFonts w:ascii="Arial" w:hAnsi="Arial" w:cs="Arial"/>
                <w:b/>
                <w:noProof/>
                <w:webHidden/>
                <w:sz w:val="36"/>
              </w:rPr>
            </w:r>
            <w:r w:rsidRPr="00A6349B">
              <w:rPr>
                <w:rFonts w:ascii="Arial" w:hAnsi="Arial" w:cs="Arial"/>
                <w:b/>
                <w:noProof/>
                <w:webHidden/>
                <w:sz w:val="36"/>
              </w:rPr>
              <w:fldChar w:fldCharType="separate"/>
            </w:r>
            <w:r w:rsidRPr="00A6349B">
              <w:rPr>
                <w:rFonts w:ascii="Arial" w:hAnsi="Arial" w:cs="Arial"/>
                <w:b/>
                <w:noProof/>
                <w:webHidden/>
                <w:sz w:val="36"/>
              </w:rPr>
              <w:t>6</w:t>
            </w:r>
            <w:r w:rsidRPr="00A6349B">
              <w:rPr>
                <w:rFonts w:ascii="Arial" w:hAnsi="Arial" w:cs="Arial"/>
                <w:b/>
                <w:noProof/>
                <w:webHidden/>
                <w:sz w:val="36"/>
              </w:rPr>
              <w:fldChar w:fldCharType="end"/>
            </w:r>
          </w:hyperlink>
        </w:p>
        <w:p w:rsidR="00F61AEA" w:rsidRPr="006030B1" w:rsidRDefault="00F61AEA"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Pr="004C1DE0">
              <w:rPr>
                <w:rStyle w:val="Hyperlink"/>
                <w:b/>
                <w:noProof/>
                <w:sz w:val="36"/>
                <w:highlight w:val="lightGray"/>
              </w:rPr>
              <w:t>Section 1 - General panchaati</w:t>
            </w:r>
            <w:r w:rsidRPr="006030B1">
              <w:rPr>
                <w:noProof/>
                <w:webHidden/>
                <w:sz w:val="28"/>
              </w:rPr>
              <w:tab/>
            </w:r>
            <w:r w:rsidRPr="00A6349B">
              <w:rPr>
                <w:rFonts w:ascii="Arial" w:hAnsi="Arial" w:cs="Arial"/>
                <w:b/>
                <w:noProof/>
                <w:webHidden/>
                <w:sz w:val="36"/>
              </w:rPr>
              <w:fldChar w:fldCharType="begin"/>
            </w:r>
            <w:r w:rsidRPr="00A6349B">
              <w:rPr>
                <w:rFonts w:ascii="Arial" w:hAnsi="Arial" w:cs="Arial"/>
                <w:b/>
                <w:noProof/>
                <w:webHidden/>
                <w:sz w:val="36"/>
              </w:rPr>
              <w:instrText xml:space="preserve"> PAGEREF _Toc62897013 \h </w:instrText>
            </w:r>
            <w:r w:rsidRPr="00A6349B">
              <w:rPr>
                <w:rFonts w:ascii="Arial" w:hAnsi="Arial" w:cs="Arial"/>
                <w:b/>
                <w:noProof/>
                <w:webHidden/>
                <w:sz w:val="36"/>
              </w:rPr>
            </w:r>
            <w:r w:rsidRPr="00A6349B">
              <w:rPr>
                <w:rFonts w:ascii="Arial" w:hAnsi="Arial" w:cs="Arial"/>
                <w:b/>
                <w:noProof/>
                <w:webHidden/>
                <w:sz w:val="36"/>
              </w:rPr>
              <w:fldChar w:fldCharType="separate"/>
            </w:r>
            <w:r w:rsidRPr="00A6349B">
              <w:rPr>
                <w:rFonts w:ascii="Arial" w:hAnsi="Arial" w:cs="Arial"/>
                <w:b/>
                <w:noProof/>
                <w:webHidden/>
                <w:sz w:val="36"/>
              </w:rPr>
              <w:t>6</w:t>
            </w:r>
            <w:r w:rsidRPr="00A6349B">
              <w:rPr>
                <w:rFonts w:ascii="Arial" w:hAnsi="Arial" w:cs="Arial"/>
                <w:b/>
                <w:noProof/>
                <w:webHidden/>
                <w:sz w:val="36"/>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14" w:history="1">
            <w:r w:rsidRPr="004C1DE0">
              <w:rPr>
                <w:rStyle w:val="Hyperlink"/>
                <w:b w:val="0"/>
                <w:highlight w:val="lightGray"/>
              </w:rPr>
              <w:t>Section 2 - Katina Ghana panchaati</w:t>
            </w:r>
            <w:r w:rsidRPr="006030B1">
              <w:rPr>
                <w:webHidden/>
                <w:sz w:val="28"/>
              </w:rPr>
              <w:tab/>
            </w:r>
            <w:r w:rsidRPr="00A6349B">
              <w:rPr>
                <w:webHidden/>
              </w:rPr>
              <w:fldChar w:fldCharType="begin"/>
            </w:r>
            <w:r w:rsidRPr="00A6349B">
              <w:rPr>
                <w:webHidden/>
              </w:rPr>
              <w:instrText xml:space="preserve"> PAGEREF _Toc62897014 \h </w:instrText>
            </w:r>
            <w:r w:rsidRPr="00A6349B">
              <w:rPr>
                <w:webHidden/>
              </w:rPr>
            </w:r>
            <w:r w:rsidRPr="00A6349B">
              <w:rPr>
                <w:webHidden/>
              </w:rPr>
              <w:fldChar w:fldCharType="separate"/>
            </w:r>
            <w:r w:rsidRPr="00A6349B">
              <w:rPr>
                <w:webHidden/>
              </w:rPr>
              <w:t>20</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15" w:history="1">
            <w:r w:rsidRPr="006030B1">
              <w:rPr>
                <w:rStyle w:val="Hyperlink"/>
                <w:sz w:val="28"/>
              </w:rPr>
              <w:t>1.2</w:t>
            </w:r>
            <w:r w:rsidR="004C1DE0">
              <w:rPr>
                <w:rStyle w:val="Hyperlink"/>
                <w:sz w:val="28"/>
              </w:rPr>
              <w:t xml:space="preserve"> </w:t>
            </w:r>
            <w:r w:rsidRPr="006030B1">
              <w:rPr>
                <w:rStyle w:val="Hyperlink"/>
                <w:rFonts w:ascii="BRH Devanagari" w:hAnsi="BRH Devanagari"/>
                <w:b w:val="0"/>
              </w:rPr>
              <w:t>mÉëjÉqÉMüÉhQåû Ì²iÉÏrÉÈ mÉëzlÉÈ - (AÎalÉ¹ÉåqÉå ¢ürÉÈ</w:t>
            </w:r>
            <w:r w:rsidRPr="006030B1">
              <w:rPr>
                <w:rStyle w:val="Hyperlink"/>
                <w:rFonts w:ascii="BRH Devanagari" w:hAnsi="BRH Devanagari"/>
                <w:sz w:val="28"/>
              </w:rPr>
              <w:t>)</w:t>
            </w:r>
            <w:r w:rsidRPr="006030B1">
              <w:rPr>
                <w:webHidden/>
                <w:sz w:val="28"/>
              </w:rPr>
              <w:tab/>
            </w:r>
            <w:r w:rsidRPr="00A6349B">
              <w:rPr>
                <w:webHidden/>
              </w:rPr>
              <w:fldChar w:fldCharType="begin"/>
            </w:r>
            <w:r w:rsidRPr="00A6349B">
              <w:rPr>
                <w:webHidden/>
              </w:rPr>
              <w:instrText xml:space="preserve"> PAGEREF _Toc62897015 \h </w:instrText>
            </w:r>
            <w:r w:rsidRPr="00A6349B">
              <w:rPr>
                <w:webHidden/>
              </w:rPr>
            </w:r>
            <w:r w:rsidRPr="00A6349B">
              <w:rPr>
                <w:webHidden/>
              </w:rPr>
              <w:fldChar w:fldCharType="separate"/>
            </w:r>
            <w:r w:rsidRPr="00A6349B">
              <w:rPr>
                <w:webHidden/>
              </w:rPr>
              <w:t>21</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16" w:history="1">
            <w:r w:rsidRPr="004C1DE0">
              <w:rPr>
                <w:rStyle w:val="Hyperlink"/>
                <w:b w:val="0"/>
                <w:highlight w:val="lightGray"/>
              </w:rPr>
              <w:t>Section 1 - General panchaati</w:t>
            </w:r>
            <w:r w:rsidRPr="006030B1">
              <w:rPr>
                <w:webHidden/>
                <w:sz w:val="28"/>
              </w:rPr>
              <w:tab/>
            </w:r>
            <w:r w:rsidRPr="00A6349B">
              <w:rPr>
                <w:webHidden/>
              </w:rPr>
              <w:fldChar w:fldCharType="begin"/>
            </w:r>
            <w:r w:rsidRPr="00A6349B">
              <w:rPr>
                <w:webHidden/>
              </w:rPr>
              <w:instrText xml:space="preserve"> PAGEREF _Toc62897016 \h </w:instrText>
            </w:r>
            <w:r w:rsidRPr="00A6349B">
              <w:rPr>
                <w:webHidden/>
              </w:rPr>
            </w:r>
            <w:r w:rsidRPr="00A6349B">
              <w:rPr>
                <w:webHidden/>
              </w:rPr>
              <w:fldChar w:fldCharType="separate"/>
            </w:r>
            <w:r w:rsidRPr="00A6349B">
              <w:rPr>
                <w:webHidden/>
              </w:rPr>
              <w:t>21</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17" w:history="1">
            <w:r w:rsidRPr="004C1DE0">
              <w:rPr>
                <w:rStyle w:val="Hyperlink"/>
                <w:b w:val="0"/>
                <w:highlight w:val="lightGray"/>
              </w:rPr>
              <w:t>Section 2- Katina Ghana panchaati</w:t>
            </w:r>
            <w:r w:rsidRPr="006030B1">
              <w:rPr>
                <w:webHidden/>
                <w:sz w:val="28"/>
              </w:rPr>
              <w:tab/>
            </w:r>
            <w:r w:rsidRPr="00A6349B">
              <w:rPr>
                <w:webHidden/>
              </w:rPr>
              <w:fldChar w:fldCharType="begin"/>
            </w:r>
            <w:r w:rsidRPr="00A6349B">
              <w:rPr>
                <w:webHidden/>
              </w:rPr>
              <w:instrText xml:space="preserve"> PAGEREF _Toc62897017 \h </w:instrText>
            </w:r>
            <w:r w:rsidRPr="00A6349B">
              <w:rPr>
                <w:webHidden/>
              </w:rPr>
            </w:r>
            <w:r w:rsidRPr="00A6349B">
              <w:rPr>
                <w:webHidden/>
              </w:rPr>
              <w:fldChar w:fldCharType="separate"/>
            </w:r>
            <w:r w:rsidRPr="00A6349B">
              <w:rPr>
                <w:webHidden/>
              </w:rPr>
              <w:t>28</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18" w:history="1">
            <w:r w:rsidRPr="006030B1">
              <w:rPr>
                <w:rStyle w:val="Hyperlink"/>
                <w:sz w:val="28"/>
              </w:rPr>
              <w:t>1.3</w:t>
            </w:r>
            <w:r w:rsidR="004C1DE0">
              <w:rPr>
                <w:rStyle w:val="Hyperlink"/>
                <w:sz w:val="28"/>
              </w:rPr>
              <w:t xml:space="preserve"> </w:t>
            </w:r>
            <w:r w:rsidRPr="006030B1">
              <w:rPr>
                <w:rStyle w:val="Hyperlink"/>
                <w:rFonts w:ascii="BRH Devanagari" w:hAnsi="BRH Devanagari"/>
                <w:b w:val="0"/>
              </w:rPr>
              <w:t>mÉëjÉqÉMüÉhQåû iÉ×iÉÏrÉÈ mÉëzlÉÈ -(AÎalÉ¹ÉåqÉå mÉzÉÑÈ)</w:t>
            </w:r>
            <w:r w:rsidRPr="006030B1">
              <w:rPr>
                <w:webHidden/>
                <w:sz w:val="28"/>
              </w:rPr>
              <w:tab/>
            </w:r>
            <w:r w:rsidRPr="00A6349B">
              <w:rPr>
                <w:webHidden/>
              </w:rPr>
              <w:fldChar w:fldCharType="begin"/>
            </w:r>
            <w:r w:rsidRPr="00A6349B">
              <w:rPr>
                <w:webHidden/>
              </w:rPr>
              <w:instrText xml:space="preserve"> PAGEREF _Toc62897018 \h </w:instrText>
            </w:r>
            <w:r w:rsidRPr="00A6349B">
              <w:rPr>
                <w:webHidden/>
              </w:rPr>
            </w:r>
            <w:r w:rsidRPr="00A6349B">
              <w:rPr>
                <w:webHidden/>
              </w:rPr>
              <w:fldChar w:fldCharType="separate"/>
            </w:r>
            <w:r w:rsidRPr="00A6349B">
              <w:rPr>
                <w:webHidden/>
              </w:rPr>
              <w:t>29</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19" w:history="1">
            <w:r w:rsidRPr="004C1DE0">
              <w:rPr>
                <w:rStyle w:val="Hyperlink"/>
                <w:b w:val="0"/>
                <w:highlight w:val="lightGray"/>
              </w:rPr>
              <w:t>Section 1 - General panchaati</w:t>
            </w:r>
            <w:r w:rsidRPr="006030B1">
              <w:rPr>
                <w:webHidden/>
                <w:sz w:val="28"/>
              </w:rPr>
              <w:tab/>
            </w:r>
            <w:r w:rsidRPr="006030B1">
              <w:rPr>
                <w:webHidden/>
                <w:sz w:val="28"/>
              </w:rPr>
              <w:fldChar w:fldCharType="begin"/>
            </w:r>
            <w:r w:rsidRPr="006030B1">
              <w:rPr>
                <w:webHidden/>
                <w:sz w:val="28"/>
              </w:rPr>
              <w:instrText xml:space="preserve"> PAGEREF _Toc62897019 \h </w:instrText>
            </w:r>
            <w:r w:rsidRPr="006030B1">
              <w:rPr>
                <w:webHidden/>
                <w:sz w:val="28"/>
              </w:rPr>
            </w:r>
            <w:r w:rsidRPr="006030B1">
              <w:rPr>
                <w:webHidden/>
                <w:sz w:val="28"/>
              </w:rPr>
              <w:fldChar w:fldCharType="separate"/>
            </w:r>
            <w:r w:rsidRPr="006030B1">
              <w:rPr>
                <w:webHidden/>
                <w:sz w:val="28"/>
              </w:rPr>
              <w:t>29</w:t>
            </w:r>
            <w:r w:rsidRPr="006030B1">
              <w:rPr>
                <w:webHidden/>
                <w:sz w:val="28"/>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20" w:history="1">
            <w:r w:rsidRPr="004C1DE0">
              <w:rPr>
                <w:rStyle w:val="Hyperlink"/>
                <w:b w:val="0"/>
                <w:highlight w:val="lightGray"/>
              </w:rPr>
              <w:t>Section 2 - Katina Ghana panchaati</w:t>
            </w:r>
            <w:r w:rsidRPr="006030B1">
              <w:rPr>
                <w:webHidden/>
                <w:sz w:val="28"/>
              </w:rPr>
              <w:tab/>
            </w:r>
            <w:r w:rsidRPr="00A6349B">
              <w:rPr>
                <w:webHidden/>
              </w:rPr>
              <w:fldChar w:fldCharType="begin"/>
            </w:r>
            <w:r w:rsidRPr="00A6349B">
              <w:rPr>
                <w:webHidden/>
              </w:rPr>
              <w:instrText xml:space="preserve"> PAGEREF _Toc62897020 \h </w:instrText>
            </w:r>
            <w:r w:rsidRPr="00A6349B">
              <w:rPr>
                <w:webHidden/>
              </w:rPr>
            </w:r>
            <w:r w:rsidRPr="00A6349B">
              <w:rPr>
                <w:webHidden/>
              </w:rPr>
              <w:fldChar w:fldCharType="separate"/>
            </w:r>
            <w:r w:rsidRPr="00A6349B">
              <w:rPr>
                <w:webHidden/>
              </w:rPr>
              <w:t>31</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21" w:history="1">
            <w:r w:rsidRPr="006030B1">
              <w:rPr>
                <w:rStyle w:val="Hyperlink"/>
                <w:sz w:val="28"/>
              </w:rPr>
              <w:t>1.4</w:t>
            </w:r>
            <w:r w:rsidR="004C1DE0">
              <w:rPr>
                <w:rStyle w:val="Hyperlink"/>
                <w:sz w:val="28"/>
              </w:rPr>
              <w:t xml:space="preserve"> </w:t>
            </w:r>
            <w:r w:rsidRPr="006030B1">
              <w:rPr>
                <w:rStyle w:val="Hyperlink"/>
                <w:rFonts w:ascii="BRH Devanagari" w:hAnsi="BRH Devanagari"/>
                <w:b w:val="0"/>
              </w:rPr>
              <w:t>mÉëjÉqÉMüÉhQåû cÉiÉÑjÉïÈ mÉëzlÉÈ-(xÉÑirÉÉÌSlÉå MüiÉïurÉÉ aÉëWûÉÈ)</w:t>
            </w:r>
            <w:r w:rsidRPr="006030B1">
              <w:rPr>
                <w:webHidden/>
                <w:sz w:val="28"/>
              </w:rPr>
              <w:tab/>
            </w:r>
            <w:r w:rsidRPr="00A6349B">
              <w:rPr>
                <w:webHidden/>
              </w:rPr>
              <w:fldChar w:fldCharType="begin"/>
            </w:r>
            <w:r w:rsidRPr="00A6349B">
              <w:rPr>
                <w:webHidden/>
              </w:rPr>
              <w:instrText xml:space="preserve"> PAGEREF _Toc62897021 \h </w:instrText>
            </w:r>
            <w:r w:rsidRPr="00A6349B">
              <w:rPr>
                <w:webHidden/>
              </w:rPr>
            </w:r>
            <w:r w:rsidRPr="00A6349B">
              <w:rPr>
                <w:webHidden/>
              </w:rPr>
              <w:fldChar w:fldCharType="separate"/>
            </w:r>
            <w:r w:rsidRPr="00A6349B">
              <w:rPr>
                <w:webHidden/>
              </w:rPr>
              <w:t>32</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22" w:history="1">
            <w:r w:rsidRPr="004C1DE0">
              <w:rPr>
                <w:rStyle w:val="Hyperlink"/>
                <w:b w:val="0"/>
                <w:highlight w:val="lightGray"/>
              </w:rPr>
              <w:t>Section 1 - General panchaati</w:t>
            </w:r>
            <w:r w:rsidRPr="006030B1">
              <w:rPr>
                <w:webHidden/>
                <w:sz w:val="28"/>
              </w:rPr>
              <w:tab/>
            </w:r>
            <w:r w:rsidRPr="00A6349B">
              <w:rPr>
                <w:webHidden/>
              </w:rPr>
              <w:fldChar w:fldCharType="begin"/>
            </w:r>
            <w:r w:rsidRPr="00A6349B">
              <w:rPr>
                <w:webHidden/>
              </w:rPr>
              <w:instrText xml:space="preserve"> PAGEREF _Toc62897022 \h </w:instrText>
            </w:r>
            <w:r w:rsidRPr="00A6349B">
              <w:rPr>
                <w:webHidden/>
              </w:rPr>
            </w:r>
            <w:r w:rsidRPr="00A6349B">
              <w:rPr>
                <w:webHidden/>
              </w:rPr>
              <w:fldChar w:fldCharType="separate"/>
            </w:r>
            <w:r w:rsidRPr="00A6349B">
              <w:rPr>
                <w:webHidden/>
              </w:rPr>
              <w:t>32</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23" w:history="1">
            <w:r w:rsidRPr="004C1DE0">
              <w:rPr>
                <w:rStyle w:val="Hyperlink"/>
                <w:b w:val="0"/>
                <w:highlight w:val="lightGray"/>
              </w:rPr>
              <w:t>Section 2 - Katina Ghana panchaati</w:t>
            </w:r>
            <w:r w:rsidRPr="006030B1">
              <w:rPr>
                <w:webHidden/>
                <w:sz w:val="28"/>
              </w:rPr>
              <w:tab/>
            </w:r>
            <w:r w:rsidRPr="00A6349B">
              <w:rPr>
                <w:webHidden/>
              </w:rPr>
              <w:fldChar w:fldCharType="begin"/>
            </w:r>
            <w:r w:rsidRPr="00A6349B">
              <w:rPr>
                <w:webHidden/>
              </w:rPr>
              <w:instrText xml:space="preserve"> PAGEREF _Toc62897023 \h </w:instrText>
            </w:r>
            <w:r w:rsidRPr="00A6349B">
              <w:rPr>
                <w:webHidden/>
              </w:rPr>
            </w:r>
            <w:r w:rsidRPr="00A6349B">
              <w:rPr>
                <w:webHidden/>
              </w:rPr>
              <w:fldChar w:fldCharType="separate"/>
            </w:r>
            <w:r w:rsidRPr="00A6349B">
              <w:rPr>
                <w:webHidden/>
              </w:rPr>
              <w:t>36</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24" w:history="1">
            <w:r w:rsidRPr="006030B1">
              <w:rPr>
                <w:rStyle w:val="Hyperlink"/>
                <w:sz w:val="28"/>
              </w:rPr>
              <w:t>1.5</w:t>
            </w:r>
            <w:r w:rsidR="004C1DE0">
              <w:rPr>
                <w:rStyle w:val="Hyperlink"/>
                <w:sz w:val="28"/>
              </w:rPr>
              <w:t xml:space="preserve"> </w:t>
            </w:r>
            <w:r w:rsidRPr="006030B1">
              <w:rPr>
                <w:rStyle w:val="Hyperlink"/>
                <w:rFonts w:ascii="BRH Devanagari" w:hAnsi="BRH Devanagari"/>
                <w:b w:val="0"/>
              </w:rPr>
              <w:t>mÉëjÉqÉMüÉhQåû mÉgcÉqÉÈ mÉëzlÉÈ - (mÉÑlÉUÉkÉÉlÉÇ)</w:t>
            </w:r>
            <w:r w:rsidRPr="006030B1">
              <w:rPr>
                <w:webHidden/>
                <w:sz w:val="28"/>
              </w:rPr>
              <w:tab/>
            </w:r>
            <w:r w:rsidRPr="00A6349B">
              <w:rPr>
                <w:webHidden/>
              </w:rPr>
              <w:fldChar w:fldCharType="begin"/>
            </w:r>
            <w:r w:rsidRPr="00A6349B">
              <w:rPr>
                <w:webHidden/>
              </w:rPr>
              <w:instrText xml:space="preserve"> PAGEREF _Toc62897024 \h </w:instrText>
            </w:r>
            <w:r w:rsidRPr="00A6349B">
              <w:rPr>
                <w:webHidden/>
              </w:rPr>
            </w:r>
            <w:r w:rsidRPr="00A6349B">
              <w:rPr>
                <w:webHidden/>
              </w:rPr>
              <w:fldChar w:fldCharType="separate"/>
            </w:r>
            <w:r w:rsidRPr="00A6349B">
              <w:rPr>
                <w:webHidden/>
              </w:rPr>
              <w:t>37</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25" w:history="1">
            <w:r w:rsidRPr="004C1DE0">
              <w:rPr>
                <w:rStyle w:val="Hyperlink"/>
                <w:b w:val="0"/>
                <w:highlight w:val="lightGray"/>
              </w:rPr>
              <w:t>Section 1 - General panchaati</w:t>
            </w:r>
            <w:r w:rsidRPr="006030B1">
              <w:rPr>
                <w:webHidden/>
                <w:sz w:val="28"/>
              </w:rPr>
              <w:tab/>
            </w:r>
            <w:r w:rsidRPr="006030B1">
              <w:rPr>
                <w:webHidden/>
                <w:sz w:val="28"/>
              </w:rPr>
              <w:fldChar w:fldCharType="begin"/>
            </w:r>
            <w:r w:rsidRPr="006030B1">
              <w:rPr>
                <w:webHidden/>
                <w:sz w:val="28"/>
              </w:rPr>
              <w:instrText xml:space="preserve"> PAGEREF _Toc62897025 \h </w:instrText>
            </w:r>
            <w:r w:rsidRPr="006030B1">
              <w:rPr>
                <w:webHidden/>
                <w:sz w:val="28"/>
              </w:rPr>
            </w:r>
            <w:r w:rsidRPr="006030B1">
              <w:rPr>
                <w:webHidden/>
                <w:sz w:val="28"/>
              </w:rPr>
              <w:fldChar w:fldCharType="separate"/>
            </w:r>
            <w:r w:rsidRPr="006030B1">
              <w:rPr>
                <w:webHidden/>
                <w:sz w:val="28"/>
              </w:rPr>
              <w:t>37</w:t>
            </w:r>
            <w:r w:rsidRPr="006030B1">
              <w:rPr>
                <w:webHidden/>
                <w:sz w:val="28"/>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26" w:history="1">
            <w:r w:rsidRPr="004C1DE0">
              <w:rPr>
                <w:rStyle w:val="Hyperlink"/>
                <w:b w:val="0"/>
                <w:highlight w:val="lightGray"/>
              </w:rPr>
              <w:t>Section 2 - Katina Ghana panchaati</w:t>
            </w:r>
            <w:r w:rsidRPr="006030B1">
              <w:rPr>
                <w:webHidden/>
                <w:sz w:val="28"/>
              </w:rPr>
              <w:tab/>
            </w:r>
            <w:r w:rsidRPr="00A6349B">
              <w:rPr>
                <w:webHidden/>
              </w:rPr>
              <w:fldChar w:fldCharType="begin"/>
            </w:r>
            <w:r w:rsidRPr="00A6349B">
              <w:rPr>
                <w:webHidden/>
              </w:rPr>
              <w:instrText xml:space="preserve"> PAGEREF _Toc62897026 \h </w:instrText>
            </w:r>
            <w:r w:rsidRPr="00A6349B">
              <w:rPr>
                <w:webHidden/>
              </w:rPr>
            </w:r>
            <w:r w:rsidRPr="00A6349B">
              <w:rPr>
                <w:webHidden/>
              </w:rPr>
              <w:fldChar w:fldCharType="separate"/>
            </w:r>
            <w:r w:rsidRPr="00A6349B">
              <w:rPr>
                <w:webHidden/>
              </w:rPr>
              <w:t>45</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27" w:history="1">
            <w:r w:rsidRPr="006030B1">
              <w:rPr>
                <w:rStyle w:val="Hyperlink"/>
                <w:sz w:val="28"/>
              </w:rPr>
              <w:t>1.6</w:t>
            </w:r>
            <w:r w:rsidR="004C1DE0">
              <w:rPr>
                <w:rStyle w:val="Hyperlink"/>
                <w:sz w:val="28"/>
              </w:rPr>
              <w:t xml:space="preserve"> </w:t>
            </w:r>
            <w:r w:rsidRPr="006030B1">
              <w:rPr>
                <w:rStyle w:val="Hyperlink"/>
                <w:rFonts w:ascii="BRH Devanagari" w:hAnsi="BRH Devanagari"/>
                <w:b w:val="0"/>
              </w:rPr>
              <w:t>mÉëjÉqÉMüÉhQåû wÉ¸È mÉëzlÉÈ - (rÉÉeÉqÉÉlÉMüÉhQÇû)</w:t>
            </w:r>
            <w:r w:rsidRPr="006030B1">
              <w:rPr>
                <w:webHidden/>
                <w:sz w:val="28"/>
              </w:rPr>
              <w:tab/>
            </w:r>
            <w:r w:rsidRPr="00A6349B">
              <w:rPr>
                <w:webHidden/>
              </w:rPr>
              <w:fldChar w:fldCharType="begin"/>
            </w:r>
            <w:r w:rsidRPr="00A6349B">
              <w:rPr>
                <w:webHidden/>
              </w:rPr>
              <w:instrText xml:space="preserve"> PAGEREF _Toc62897027 \h </w:instrText>
            </w:r>
            <w:r w:rsidRPr="00A6349B">
              <w:rPr>
                <w:webHidden/>
              </w:rPr>
            </w:r>
            <w:r w:rsidRPr="00A6349B">
              <w:rPr>
                <w:webHidden/>
              </w:rPr>
              <w:fldChar w:fldCharType="separate"/>
            </w:r>
            <w:r w:rsidRPr="00A6349B">
              <w:rPr>
                <w:webHidden/>
              </w:rPr>
              <w:t>47</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28" w:history="1">
            <w:r w:rsidRPr="004C1DE0">
              <w:rPr>
                <w:rStyle w:val="Hyperlink"/>
                <w:b w:val="0"/>
                <w:highlight w:val="lightGray"/>
              </w:rPr>
              <w:t>Section 1 - General panchaati</w:t>
            </w:r>
            <w:r w:rsidRPr="006030B1">
              <w:rPr>
                <w:webHidden/>
                <w:sz w:val="28"/>
              </w:rPr>
              <w:tab/>
            </w:r>
            <w:r w:rsidRPr="00A6349B">
              <w:rPr>
                <w:webHidden/>
              </w:rPr>
              <w:fldChar w:fldCharType="begin"/>
            </w:r>
            <w:r w:rsidRPr="00A6349B">
              <w:rPr>
                <w:webHidden/>
              </w:rPr>
              <w:instrText xml:space="preserve"> PAGEREF _Toc62897028 \h </w:instrText>
            </w:r>
            <w:r w:rsidRPr="00A6349B">
              <w:rPr>
                <w:webHidden/>
              </w:rPr>
            </w:r>
            <w:r w:rsidRPr="00A6349B">
              <w:rPr>
                <w:webHidden/>
              </w:rPr>
              <w:fldChar w:fldCharType="separate"/>
            </w:r>
            <w:r w:rsidRPr="00A6349B">
              <w:rPr>
                <w:webHidden/>
              </w:rPr>
              <w:t>47</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29" w:history="1">
            <w:r w:rsidRPr="004C1DE0">
              <w:rPr>
                <w:rStyle w:val="Hyperlink"/>
                <w:b w:val="0"/>
                <w:highlight w:val="lightGray"/>
              </w:rPr>
              <w:t>Section 2 - Katina Ghana panchaati</w:t>
            </w:r>
            <w:r w:rsidRPr="006030B1">
              <w:rPr>
                <w:webHidden/>
                <w:sz w:val="28"/>
              </w:rPr>
              <w:tab/>
            </w:r>
            <w:r w:rsidRPr="00A6349B">
              <w:rPr>
                <w:webHidden/>
              </w:rPr>
              <w:fldChar w:fldCharType="begin"/>
            </w:r>
            <w:r w:rsidRPr="00A6349B">
              <w:rPr>
                <w:webHidden/>
              </w:rPr>
              <w:instrText xml:space="preserve"> PAGEREF _Toc62897029 \h </w:instrText>
            </w:r>
            <w:r w:rsidRPr="00A6349B">
              <w:rPr>
                <w:webHidden/>
              </w:rPr>
            </w:r>
            <w:r w:rsidRPr="00A6349B">
              <w:rPr>
                <w:webHidden/>
              </w:rPr>
              <w:fldChar w:fldCharType="separate"/>
            </w:r>
            <w:r w:rsidRPr="00A6349B">
              <w:rPr>
                <w:webHidden/>
              </w:rPr>
              <w:t>52</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30" w:history="1">
            <w:r w:rsidRPr="006030B1">
              <w:rPr>
                <w:rStyle w:val="Hyperlink"/>
                <w:sz w:val="28"/>
              </w:rPr>
              <w:t>1.7</w:t>
            </w:r>
            <w:r w:rsidR="004C1DE0">
              <w:rPr>
                <w:rStyle w:val="Hyperlink"/>
                <w:sz w:val="28"/>
              </w:rPr>
              <w:t xml:space="preserve"> </w:t>
            </w:r>
            <w:r w:rsidRPr="006030B1">
              <w:rPr>
                <w:rStyle w:val="Hyperlink"/>
                <w:rFonts w:ascii="BRH Devanagari" w:hAnsi="BRH Devanagari"/>
                <w:b w:val="0"/>
              </w:rPr>
              <w:t>mÉëjÉqÉMüÉhQåû xÉmiÉqÉÈ mÉëzlÉÈ -(rÉÉeÉqÉÉlÉ oÉëÉ¼hÉÇ)</w:t>
            </w:r>
            <w:r w:rsidRPr="006030B1">
              <w:rPr>
                <w:webHidden/>
                <w:sz w:val="28"/>
              </w:rPr>
              <w:tab/>
            </w:r>
            <w:r w:rsidRPr="00A6349B">
              <w:rPr>
                <w:webHidden/>
              </w:rPr>
              <w:fldChar w:fldCharType="begin"/>
            </w:r>
            <w:r w:rsidRPr="00A6349B">
              <w:rPr>
                <w:webHidden/>
              </w:rPr>
              <w:instrText xml:space="preserve"> PAGEREF _Toc62897030 \h </w:instrText>
            </w:r>
            <w:r w:rsidRPr="00A6349B">
              <w:rPr>
                <w:webHidden/>
              </w:rPr>
            </w:r>
            <w:r w:rsidRPr="00A6349B">
              <w:rPr>
                <w:webHidden/>
              </w:rPr>
              <w:fldChar w:fldCharType="separate"/>
            </w:r>
            <w:r w:rsidRPr="00A6349B">
              <w:rPr>
                <w:webHidden/>
              </w:rPr>
              <w:t>54</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31" w:history="1">
            <w:r w:rsidRPr="004C1DE0">
              <w:rPr>
                <w:rStyle w:val="Hyperlink"/>
                <w:b w:val="0"/>
                <w:highlight w:val="lightGray"/>
              </w:rPr>
              <w:t>Section 1 - General panchaati</w:t>
            </w:r>
            <w:r w:rsidRPr="006030B1">
              <w:rPr>
                <w:webHidden/>
                <w:sz w:val="28"/>
              </w:rPr>
              <w:tab/>
            </w:r>
            <w:r w:rsidRPr="00A6349B">
              <w:rPr>
                <w:webHidden/>
              </w:rPr>
              <w:fldChar w:fldCharType="begin"/>
            </w:r>
            <w:r w:rsidRPr="00A6349B">
              <w:rPr>
                <w:webHidden/>
              </w:rPr>
              <w:instrText xml:space="preserve"> PAGEREF _Toc62897031 \h </w:instrText>
            </w:r>
            <w:r w:rsidRPr="00A6349B">
              <w:rPr>
                <w:webHidden/>
              </w:rPr>
            </w:r>
            <w:r w:rsidRPr="00A6349B">
              <w:rPr>
                <w:webHidden/>
              </w:rPr>
              <w:fldChar w:fldCharType="separate"/>
            </w:r>
            <w:r w:rsidRPr="00A6349B">
              <w:rPr>
                <w:webHidden/>
              </w:rPr>
              <w:t>54</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32" w:history="1">
            <w:r w:rsidRPr="004C1DE0">
              <w:rPr>
                <w:rStyle w:val="Hyperlink"/>
                <w:b w:val="0"/>
                <w:highlight w:val="lightGray"/>
              </w:rPr>
              <w:t>Section 2 - Katina Ghana panchaati</w:t>
            </w:r>
            <w:r w:rsidRPr="006030B1">
              <w:rPr>
                <w:webHidden/>
                <w:sz w:val="28"/>
              </w:rPr>
              <w:tab/>
            </w:r>
            <w:r w:rsidRPr="00A6349B">
              <w:rPr>
                <w:webHidden/>
              </w:rPr>
              <w:fldChar w:fldCharType="begin"/>
            </w:r>
            <w:r w:rsidRPr="00A6349B">
              <w:rPr>
                <w:webHidden/>
              </w:rPr>
              <w:instrText xml:space="preserve"> PAGEREF _Toc62897032 \h </w:instrText>
            </w:r>
            <w:r w:rsidRPr="00A6349B">
              <w:rPr>
                <w:webHidden/>
              </w:rPr>
            </w:r>
            <w:r w:rsidRPr="00A6349B">
              <w:rPr>
                <w:webHidden/>
              </w:rPr>
              <w:fldChar w:fldCharType="separate"/>
            </w:r>
            <w:r w:rsidRPr="00A6349B">
              <w:rPr>
                <w:webHidden/>
              </w:rPr>
              <w:t>59</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33" w:history="1">
            <w:r w:rsidRPr="006030B1">
              <w:rPr>
                <w:rStyle w:val="Hyperlink"/>
                <w:sz w:val="28"/>
              </w:rPr>
              <w:t>1.8</w:t>
            </w:r>
            <w:r w:rsidR="004C1DE0">
              <w:rPr>
                <w:rStyle w:val="Hyperlink"/>
                <w:sz w:val="28"/>
              </w:rPr>
              <w:t xml:space="preserve"> </w:t>
            </w:r>
            <w:r w:rsidRPr="006030B1">
              <w:rPr>
                <w:rStyle w:val="Hyperlink"/>
                <w:rFonts w:ascii="BRH Devanagari" w:hAnsi="BRH Devanagari"/>
                <w:b w:val="0"/>
              </w:rPr>
              <w:t>mÉëjÉqÉMüÉhQåû A¹qÉÈ mÉëzlÉÈ - ( UÉeÉxÉÔrÉÈ )</w:t>
            </w:r>
            <w:r w:rsidRPr="006030B1">
              <w:rPr>
                <w:webHidden/>
                <w:sz w:val="28"/>
              </w:rPr>
              <w:tab/>
            </w:r>
            <w:r w:rsidRPr="00A6349B">
              <w:rPr>
                <w:webHidden/>
              </w:rPr>
              <w:fldChar w:fldCharType="begin"/>
            </w:r>
            <w:r w:rsidRPr="00A6349B">
              <w:rPr>
                <w:webHidden/>
              </w:rPr>
              <w:instrText xml:space="preserve"> PAGEREF _Toc62897033 \h </w:instrText>
            </w:r>
            <w:r w:rsidRPr="00A6349B">
              <w:rPr>
                <w:webHidden/>
              </w:rPr>
            </w:r>
            <w:r w:rsidRPr="00A6349B">
              <w:rPr>
                <w:webHidden/>
              </w:rPr>
              <w:fldChar w:fldCharType="separate"/>
            </w:r>
            <w:r w:rsidRPr="00A6349B">
              <w:rPr>
                <w:webHidden/>
              </w:rPr>
              <w:t>61</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34" w:history="1">
            <w:r w:rsidRPr="004C1DE0">
              <w:rPr>
                <w:rStyle w:val="Hyperlink"/>
                <w:b w:val="0"/>
                <w:highlight w:val="lightGray"/>
              </w:rPr>
              <w:t>Section 1 - General panchaati</w:t>
            </w:r>
            <w:r w:rsidRPr="006030B1">
              <w:rPr>
                <w:webHidden/>
                <w:sz w:val="28"/>
              </w:rPr>
              <w:tab/>
            </w:r>
            <w:r w:rsidRPr="00A6349B">
              <w:rPr>
                <w:webHidden/>
              </w:rPr>
              <w:fldChar w:fldCharType="begin"/>
            </w:r>
            <w:r w:rsidRPr="00A6349B">
              <w:rPr>
                <w:webHidden/>
              </w:rPr>
              <w:instrText xml:space="preserve"> PAGEREF _Toc62897034 \h </w:instrText>
            </w:r>
            <w:r w:rsidRPr="00A6349B">
              <w:rPr>
                <w:webHidden/>
              </w:rPr>
            </w:r>
            <w:r w:rsidRPr="00A6349B">
              <w:rPr>
                <w:webHidden/>
              </w:rPr>
              <w:fldChar w:fldCharType="separate"/>
            </w:r>
            <w:r w:rsidRPr="00A6349B">
              <w:rPr>
                <w:webHidden/>
              </w:rPr>
              <w:t>61</w:t>
            </w:r>
            <w:r w:rsidRPr="00A6349B">
              <w:rPr>
                <w:webHidden/>
              </w:rPr>
              <w:fldChar w:fldCharType="end"/>
            </w:r>
          </w:hyperlink>
        </w:p>
        <w:p w:rsidR="00F61AEA" w:rsidRPr="006030B1" w:rsidRDefault="00F61AEA" w:rsidP="00A6349B">
          <w:pPr>
            <w:pStyle w:val="TOC1"/>
            <w:rPr>
              <w:rFonts w:asciiTheme="minorHAnsi" w:eastAsiaTheme="minorEastAsia" w:hAnsiTheme="minorHAnsi" w:cstheme="minorBidi"/>
              <w:sz w:val="28"/>
              <w:lang w:bidi="ar-SA"/>
            </w:rPr>
          </w:pPr>
          <w:hyperlink w:anchor="_Toc62897035" w:history="1">
            <w:r w:rsidRPr="004C1DE0">
              <w:rPr>
                <w:rStyle w:val="Hyperlink"/>
                <w:b w:val="0"/>
                <w:highlight w:val="lightGray"/>
              </w:rPr>
              <w:t>Section 2 - Katina Ghana panchaati</w:t>
            </w:r>
            <w:r w:rsidRPr="006030B1">
              <w:rPr>
                <w:webHidden/>
                <w:sz w:val="28"/>
              </w:rPr>
              <w:tab/>
            </w:r>
            <w:r w:rsidRPr="00A6349B">
              <w:rPr>
                <w:webHidden/>
              </w:rPr>
              <w:fldChar w:fldCharType="begin"/>
            </w:r>
            <w:r w:rsidRPr="00A6349B">
              <w:rPr>
                <w:webHidden/>
              </w:rPr>
              <w:instrText xml:space="preserve"> PAGEREF _Toc62897035 \h </w:instrText>
            </w:r>
            <w:r w:rsidRPr="00A6349B">
              <w:rPr>
                <w:webHidden/>
              </w:rPr>
            </w:r>
            <w:r w:rsidRPr="00A6349B">
              <w:rPr>
                <w:webHidden/>
              </w:rPr>
              <w:fldChar w:fldCharType="separate"/>
            </w:r>
            <w:r w:rsidRPr="00A6349B">
              <w:rPr>
                <w:webHidden/>
              </w:rPr>
              <w:t>64</w:t>
            </w:r>
            <w:r w:rsidRPr="00A6349B">
              <w:rPr>
                <w:webHidden/>
              </w:rPr>
              <w:fldChar w:fldCharType="end"/>
            </w:r>
          </w:hyperlink>
        </w:p>
        <w:p w:rsidR="00F61AEA" w:rsidRDefault="00F61AEA" w:rsidP="00F61AEA">
          <w:pPr>
            <w:pStyle w:val="TOC1"/>
            <w:rPr>
              <w:rFonts w:asciiTheme="minorHAnsi" w:eastAsiaTheme="minorEastAsia" w:hAnsiTheme="minorHAnsi" w:cstheme="minorBidi"/>
              <w:b w:val="0"/>
              <w:sz w:val="22"/>
              <w:lang w:bidi="ar-SA"/>
            </w:rPr>
          </w:pPr>
          <w:hyperlink w:anchor="_Toc62897036" w:history="1">
            <w:r w:rsidRPr="0038287A">
              <w:rPr>
                <w:rStyle w:val="Hyperlink"/>
                <w:highlight w:val="lightGray"/>
              </w:rPr>
              <w:t>Alopa PrasanaH</w:t>
            </w:r>
            <w:r>
              <w:rPr>
                <w:webHidden/>
              </w:rPr>
              <w:tab/>
            </w:r>
            <w:r>
              <w:rPr>
                <w:webHidden/>
              </w:rPr>
              <w:fldChar w:fldCharType="begin"/>
            </w:r>
            <w:r>
              <w:rPr>
                <w:webHidden/>
              </w:rPr>
              <w:instrText xml:space="preserve"> PAGEREF _Toc62897036 \h </w:instrText>
            </w:r>
            <w:r>
              <w:rPr>
                <w:webHidden/>
              </w:rPr>
            </w:r>
            <w:r>
              <w:rPr>
                <w:webHidden/>
              </w:rPr>
              <w:fldChar w:fldCharType="separate"/>
            </w:r>
            <w:r>
              <w:rPr>
                <w:webHidden/>
              </w:rPr>
              <w:t>65</w:t>
            </w:r>
            <w:r>
              <w:rPr>
                <w:webHidden/>
              </w:rPr>
              <w:fldChar w:fldCharType="end"/>
            </w:r>
          </w:hyperlink>
        </w:p>
        <w:p w:rsidR="00F61AEA" w:rsidRDefault="00F61AEA" w:rsidP="00F61AEA">
          <w:pPr>
            <w:pStyle w:val="TOC1"/>
            <w:rPr>
              <w:rFonts w:asciiTheme="minorHAnsi" w:eastAsiaTheme="minorEastAsia" w:hAnsiTheme="minorHAnsi" w:cstheme="minorBidi"/>
              <w:b w:val="0"/>
              <w:sz w:val="22"/>
              <w:lang w:bidi="ar-SA"/>
            </w:rPr>
          </w:pPr>
          <w:hyperlink w:anchor="_Toc62897037" w:history="1">
            <w:r w:rsidRPr="0038287A">
              <w:rPr>
                <w:rStyle w:val="Hyperlink"/>
                <w:highlight w:val="lightGray"/>
              </w:rPr>
              <w:t>Alopa AnuvakaaH</w:t>
            </w:r>
            <w:r>
              <w:rPr>
                <w:webHidden/>
              </w:rPr>
              <w:tab/>
            </w:r>
            <w:r>
              <w:rPr>
                <w:webHidden/>
              </w:rPr>
              <w:fldChar w:fldCharType="begin"/>
            </w:r>
            <w:r>
              <w:rPr>
                <w:webHidden/>
              </w:rPr>
              <w:instrText xml:space="preserve"> PAGEREF _Toc62897037 \h </w:instrText>
            </w:r>
            <w:r>
              <w:rPr>
                <w:webHidden/>
              </w:rPr>
            </w:r>
            <w:r>
              <w:rPr>
                <w:webHidden/>
              </w:rPr>
              <w:fldChar w:fldCharType="separate"/>
            </w:r>
            <w:r>
              <w:rPr>
                <w:webHidden/>
              </w:rPr>
              <w:t>65</w:t>
            </w:r>
            <w:r>
              <w:rPr>
                <w:webHidden/>
              </w:rPr>
              <w:fldChar w:fldCharType="end"/>
            </w:r>
          </w:hyperlink>
        </w:p>
        <w:p w:rsidR="00F61AEA" w:rsidRDefault="00F61AEA" w:rsidP="00F61AEA">
          <w:pPr>
            <w:pStyle w:val="TOC1"/>
            <w:rPr>
              <w:rFonts w:asciiTheme="minorHAnsi" w:eastAsiaTheme="minorEastAsia" w:hAnsiTheme="minorHAnsi" w:cstheme="minorBidi"/>
              <w:b w:val="0"/>
              <w:sz w:val="22"/>
              <w:lang w:bidi="ar-SA"/>
            </w:rPr>
          </w:pPr>
          <w:hyperlink w:anchor="_Toc62897038" w:history="1">
            <w:r w:rsidRPr="0038287A">
              <w:rPr>
                <w:rStyle w:val="Hyperlink"/>
                <w:highlight w:val="lightGray"/>
              </w:rPr>
              <w:t>Punarukta alopa Vaakyaani</w:t>
            </w:r>
            <w:r>
              <w:rPr>
                <w:webHidden/>
              </w:rPr>
              <w:tab/>
            </w:r>
            <w:r>
              <w:rPr>
                <w:webHidden/>
              </w:rPr>
              <w:fldChar w:fldCharType="begin"/>
            </w:r>
            <w:r>
              <w:rPr>
                <w:webHidden/>
              </w:rPr>
              <w:instrText xml:space="preserve"> PAGEREF _Toc62897038 \h </w:instrText>
            </w:r>
            <w:r>
              <w:rPr>
                <w:webHidden/>
              </w:rPr>
            </w:r>
            <w:r>
              <w:rPr>
                <w:webHidden/>
              </w:rPr>
              <w:fldChar w:fldCharType="separate"/>
            </w:r>
            <w:r>
              <w:rPr>
                <w:webHidden/>
              </w:rPr>
              <w:t>66</w:t>
            </w:r>
            <w:r>
              <w:rPr>
                <w:webHidden/>
              </w:rPr>
              <w:fldChar w:fldCharType="end"/>
            </w:r>
          </w:hyperlink>
        </w:p>
        <w:p w:rsidR="00F61AEA" w:rsidRDefault="00F61AEA" w:rsidP="00F61AEA">
          <w:pPr>
            <w:pStyle w:val="TOC1"/>
            <w:rPr>
              <w:rFonts w:asciiTheme="minorHAnsi" w:eastAsiaTheme="minorEastAsia" w:hAnsiTheme="minorHAnsi" w:cstheme="minorBidi"/>
              <w:b w:val="0"/>
              <w:sz w:val="22"/>
              <w:lang w:bidi="ar-SA"/>
            </w:rPr>
          </w:pPr>
          <w:hyperlink w:anchor="_Toc62897039" w:history="1">
            <w:r w:rsidRPr="0038287A">
              <w:rPr>
                <w:rStyle w:val="Hyperlink"/>
                <w:highlight w:val="lightGray"/>
              </w:rPr>
              <w:t>Punarukta lopa Vaakyaani</w:t>
            </w:r>
            <w:r>
              <w:rPr>
                <w:webHidden/>
              </w:rPr>
              <w:tab/>
            </w:r>
            <w:r>
              <w:rPr>
                <w:webHidden/>
              </w:rPr>
              <w:fldChar w:fldCharType="begin"/>
            </w:r>
            <w:r>
              <w:rPr>
                <w:webHidden/>
              </w:rPr>
              <w:instrText xml:space="preserve"> PAGEREF _Toc62897039 \h </w:instrText>
            </w:r>
            <w:r>
              <w:rPr>
                <w:webHidden/>
              </w:rPr>
            </w:r>
            <w:r>
              <w:rPr>
                <w:webHidden/>
              </w:rPr>
              <w:fldChar w:fldCharType="separate"/>
            </w:r>
            <w:r>
              <w:rPr>
                <w:webHidden/>
              </w:rPr>
              <w:t>68</w:t>
            </w:r>
            <w:r>
              <w:rPr>
                <w:webHidden/>
              </w:rPr>
              <w:fldChar w:fldCharType="end"/>
            </w:r>
          </w:hyperlink>
        </w:p>
        <w:p w:rsidR="00F61AEA" w:rsidRDefault="00F61AEA" w:rsidP="00F61AEA">
          <w:pPr>
            <w:pStyle w:val="TOC1"/>
            <w:rPr>
              <w:rFonts w:asciiTheme="minorHAnsi" w:eastAsiaTheme="minorEastAsia" w:hAnsiTheme="minorHAnsi" w:cstheme="minorBidi"/>
              <w:b w:val="0"/>
              <w:sz w:val="22"/>
              <w:lang w:bidi="ar-SA"/>
            </w:rPr>
          </w:pPr>
          <w:hyperlink w:anchor="_Toc62897040" w:history="1">
            <w:r w:rsidRPr="0038287A">
              <w:rPr>
                <w:rStyle w:val="Hyperlink"/>
                <w:highlight w:val="lightGray"/>
              </w:rPr>
              <w:t>Three or Four pada jatai</w:t>
            </w:r>
            <w:r>
              <w:rPr>
                <w:webHidden/>
              </w:rPr>
              <w:tab/>
            </w:r>
            <w:r>
              <w:rPr>
                <w:webHidden/>
              </w:rPr>
              <w:fldChar w:fldCharType="begin"/>
            </w:r>
            <w:r>
              <w:rPr>
                <w:webHidden/>
              </w:rPr>
              <w:instrText xml:space="preserve"> PAGEREF _Toc62897040 \h </w:instrText>
            </w:r>
            <w:r>
              <w:rPr>
                <w:webHidden/>
              </w:rPr>
            </w:r>
            <w:r>
              <w:rPr>
                <w:webHidden/>
              </w:rPr>
              <w:fldChar w:fldCharType="separate"/>
            </w:r>
            <w:r>
              <w:rPr>
                <w:webHidden/>
              </w:rPr>
              <w:t>71</w:t>
            </w:r>
            <w:r>
              <w:rPr>
                <w:webHidden/>
              </w:rPr>
              <w:fldChar w:fldCharType="end"/>
            </w:r>
          </w:hyperlink>
        </w:p>
        <w:p w:rsidR="00F61AEA" w:rsidRDefault="00F61AEA" w:rsidP="00F61AEA">
          <w:pPr>
            <w:pStyle w:val="TOC1"/>
            <w:rPr>
              <w:rFonts w:asciiTheme="minorHAnsi" w:eastAsiaTheme="minorEastAsia" w:hAnsiTheme="minorHAnsi" w:cstheme="minorBidi"/>
              <w:b w:val="0"/>
              <w:sz w:val="22"/>
              <w:lang w:bidi="ar-SA"/>
            </w:rPr>
          </w:pPr>
          <w:hyperlink w:anchor="_Toc62897041" w:history="1">
            <w:r w:rsidRPr="0038287A">
              <w:rPr>
                <w:rStyle w:val="Hyperlink"/>
                <w:highlight w:val="lightGray"/>
              </w:rPr>
              <w:t>Dvi padam</w:t>
            </w:r>
            <w:r>
              <w:rPr>
                <w:webHidden/>
              </w:rPr>
              <w:tab/>
            </w:r>
            <w:r>
              <w:rPr>
                <w:webHidden/>
              </w:rPr>
              <w:fldChar w:fldCharType="begin"/>
            </w:r>
            <w:r>
              <w:rPr>
                <w:webHidden/>
              </w:rPr>
              <w:instrText xml:space="preserve"> PAGEREF _Toc62897041 \h </w:instrText>
            </w:r>
            <w:r>
              <w:rPr>
                <w:webHidden/>
              </w:rPr>
            </w:r>
            <w:r>
              <w:rPr>
                <w:webHidden/>
              </w:rPr>
              <w:fldChar w:fldCharType="separate"/>
            </w:r>
            <w:r>
              <w:rPr>
                <w:webHidden/>
              </w:rPr>
              <w:t>72</w:t>
            </w:r>
            <w:r>
              <w:rPr>
                <w:webHidden/>
              </w:rPr>
              <w:fldChar w:fldCharType="end"/>
            </w:r>
          </w:hyperlink>
        </w:p>
        <w:p w:rsidR="00F61AEA" w:rsidRDefault="00F61AEA" w:rsidP="00F61AEA">
          <w:pPr>
            <w:pStyle w:val="TOC1"/>
            <w:rPr>
              <w:rFonts w:asciiTheme="minorHAnsi" w:eastAsiaTheme="minorEastAsia" w:hAnsiTheme="minorHAnsi" w:cstheme="minorBidi"/>
              <w:b w:val="0"/>
              <w:sz w:val="22"/>
              <w:lang w:bidi="ar-SA"/>
            </w:rPr>
          </w:pPr>
          <w:hyperlink w:anchor="_Toc62897042" w:history="1">
            <w:r w:rsidRPr="0038287A">
              <w:rPr>
                <w:rStyle w:val="Hyperlink"/>
                <w:highlight w:val="lightGray"/>
              </w:rPr>
              <w:t>Tri kramam</w:t>
            </w:r>
            <w:r>
              <w:rPr>
                <w:webHidden/>
              </w:rPr>
              <w:tab/>
            </w:r>
            <w:r>
              <w:rPr>
                <w:webHidden/>
              </w:rPr>
              <w:fldChar w:fldCharType="begin"/>
            </w:r>
            <w:r>
              <w:rPr>
                <w:webHidden/>
              </w:rPr>
              <w:instrText xml:space="preserve"> PAGEREF _Toc62897042 \h </w:instrText>
            </w:r>
            <w:r>
              <w:rPr>
                <w:webHidden/>
              </w:rPr>
            </w:r>
            <w:r>
              <w:rPr>
                <w:webHidden/>
              </w:rPr>
              <w:fldChar w:fldCharType="separate"/>
            </w:r>
            <w:r>
              <w:rPr>
                <w:webHidden/>
              </w:rPr>
              <w:t>72</w:t>
            </w:r>
            <w:r>
              <w:rPr>
                <w:webHidden/>
              </w:rPr>
              <w:fldChar w:fldCharType="end"/>
            </w:r>
          </w:hyperlink>
        </w:p>
        <w:p w:rsidR="00F61AEA" w:rsidRDefault="00F61AEA" w:rsidP="00F61AEA">
          <w:pPr>
            <w:spacing w:line="240" w:lineRule="auto"/>
          </w:pPr>
          <w:r>
            <w:rPr>
              <w:b/>
              <w:bCs/>
              <w:noProof/>
            </w:rPr>
            <w:fldChar w:fldCharType="end"/>
          </w:r>
        </w:p>
      </w:sdtContent>
    </w:sdt>
    <w:p w:rsidR="001A5340" w:rsidRDefault="001A5340" w:rsidP="00821A9B">
      <w:pPr>
        <w:rPr>
          <w:rFonts w:ascii="Arial" w:hAnsi="Arial" w:cs="Arial"/>
        </w:rPr>
      </w:pPr>
    </w:p>
    <w:p w:rsidR="00A7064F" w:rsidRDefault="00A7064F" w:rsidP="00821A9B">
      <w:pPr>
        <w:rPr>
          <w:rFonts w:ascii="Arial" w:hAnsi="Arial" w:cs="Arial"/>
        </w:rPr>
      </w:pPr>
    </w:p>
    <w:p w:rsidR="00A7064F" w:rsidRPr="00A7064F" w:rsidRDefault="00A7064F" w:rsidP="00A7064F">
      <w:pPr>
        <w:jc w:val="center"/>
        <w:rPr>
          <w:rFonts w:ascii="Arial" w:hAnsi="Arial" w:cs="Arial"/>
          <w:sz w:val="40"/>
          <w:szCs w:val="36"/>
        </w:rPr>
      </w:pPr>
      <w:bookmarkStart w:id="0" w:name="_GoBack"/>
      <w:r w:rsidRPr="00A7064F">
        <w:rPr>
          <w:rFonts w:ascii="Arial" w:hAnsi="Arial" w:cs="Arial"/>
          <w:sz w:val="40"/>
          <w:szCs w:val="36"/>
        </w:rPr>
        <w:t>==================</w:t>
      </w:r>
    </w:p>
    <w:bookmarkEnd w:id="0"/>
    <w:p w:rsidR="001A5340" w:rsidRDefault="001A5340" w:rsidP="001A5340">
      <w:pPr>
        <w:jc w:val="center"/>
        <w:rPr>
          <w:rFonts w:ascii="Arial" w:hAnsi="Arial" w:cs="Arial"/>
          <w:b/>
        </w:rPr>
      </w:pPr>
    </w:p>
    <w:p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9C335E" w:rsidRDefault="009C335E" w:rsidP="000E6381">
      <w:pPr>
        <w:pStyle w:val="Heading1"/>
      </w:pPr>
      <w:bookmarkStart w:id="1" w:name="_Toc62897011"/>
      <w:r w:rsidRPr="009C335E">
        <w:t xml:space="preserve">Ghana </w:t>
      </w:r>
      <w:r>
        <w:t>S</w:t>
      </w:r>
      <w:r w:rsidRPr="009C335E">
        <w:t>a</w:t>
      </w:r>
      <w:r>
        <w:t>n</w:t>
      </w:r>
      <w:r w:rsidRPr="009C335E">
        <w:t>dhi – Kaandam 1</w:t>
      </w:r>
      <w:bookmarkEnd w:id="1"/>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2"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2"/>
    </w:p>
    <w:p w:rsidR="00DB3039" w:rsidRPr="00F57EAA" w:rsidRDefault="00DB3039" w:rsidP="00390F06">
      <w:pPr>
        <w:pStyle w:val="Heading3"/>
        <w:spacing w:before="0"/>
        <w:rPr>
          <w:rFonts w:ascii="BRH Devanagari" w:hAnsi="BRH Devanagari" w:cs="BRH Devanagari"/>
          <w:b w:val="0"/>
          <w:szCs w:val="36"/>
        </w:rPr>
      </w:pPr>
      <w:bookmarkStart w:id="3"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3"/>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9C335E">
      <w:pPr>
        <w:pStyle w:val="Heading3"/>
        <w:spacing w:before="0"/>
        <w:rPr>
          <w:rFonts w:ascii="BRH Devanagari" w:hAnsi="BRH Devanagari" w:cs="BRH Devanagari"/>
          <w:b w:val="0"/>
        </w:rPr>
      </w:pPr>
      <w:bookmarkStart w:id="4"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4"/>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5" w:name="_Toc62897015"/>
      <w:r w:rsidRPr="000D6C12">
        <w:rPr>
          <w:bCs w:val="0"/>
          <w:sz w:val="48"/>
          <w:szCs w:val="44"/>
        </w:rPr>
        <w:t>mÉëjÉqÉMüÉhQåû Ì²iÉÏrÉÈ mÉëzlÉÈ - (AÎalÉ¹ÉåqÉå ¢ürÉÈ)</w:t>
      </w:r>
      <w:bookmarkEnd w:id="5"/>
    </w:p>
    <w:p w:rsidR="00DB3039" w:rsidRPr="00F57EAA" w:rsidRDefault="00DB3039" w:rsidP="00DD5356">
      <w:pPr>
        <w:pStyle w:val="Heading3"/>
        <w:spacing w:before="0"/>
        <w:rPr>
          <w:rFonts w:ascii="BRH Devanagari" w:hAnsi="BRH Devanagari" w:cs="BRH Devanagari"/>
          <w:b w:val="0"/>
        </w:rPr>
      </w:pPr>
      <w:bookmarkStart w:id="6"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6"/>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0115ED" w:rsidRDefault="000115ED" w:rsidP="00715E94">
      <w:pPr>
        <w:pStyle w:val="NoSpacing"/>
      </w:pPr>
    </w:p>
    <w:p w:rsidR="000115ED" w:rsidRDefault="000115ED" w:rsidP="00715E94">
      <w:pPr>
        <w:pStyle w:val="NoSpacing"/>
      </w:pPr>
    </w:p>
    <w:p w:rsidR="000115ED" w:rsidRDefault="000115ED"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7"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7"/>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8" w:name="_Toc62897018"/>
      <w:r w:rsidRPr="000D6C12">
        <w:rPr>
          <w:bCs w:val="0"/>
          <w:sz w:val="44"/>
          <w:szCs w:val="44"/>
          <w:u w:val="none"/>
        </w:rPr>
        <w:t>mÉëjÉqÉMüÉhQåû iÉ×iÉÏrÉÈ mÉëzlÉÈ -(AÎalÉ¹ÉåqÉå mÉzÉÑÈ)</w:t>
      </w:r>
      <w:bookmarkEnd w:id="8"/>
    </w:p>
    <w:p w:rsidR="00DD5356" w:rsidRPr="00F57EAA" w:rsidRDefault="00DD5356" w:rsidP="00DD5356">
      <w:pPr>
        <w:pStyle w:val="Heading3"/>
        <w:spacing w:before="0"/>
        <w:rPr>
          <w:rFonts w:ascii="BRH Devanagari" w:hAnsi="BRH Devanagari" w:cs="BRH Devanagari"/>
          <w:b w:val="0"/>
        </w:rPr>
      </w:pPr>
      <w:bookmarkStart w:id="9"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9"/>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10"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0"/>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1" w:name="_Toc62897021"/>
      <w:r w:rsidRPr="000D6C12">
        <w:rPr>
          <w:bCs w:val="0"/>
          <w:sz w:val="44"/>
          <w:u w:val="none"/>
        </w:rPr>
        <w:t>mÉëjÉqÉMüÉhQåû cÉiÉÑjÉïÈ mÉëzlÉÈ-(xÉÑirÉÉÌSlÉå MüiÉïurÉÉ aÉëWûÉÈ)</w:t>
      </w:r>
      <w:bookmarkEnd w:id="11"/>
    </w:p>
    <w:p w:rsidR="00DB3039" w:rsidRPr="00F57EAA" w:rsidRDefault="00DB3039" w:rsidP="00855186">
      <w:pPr>
        <w:pStyle w:val="Heading3"/>
        <w:rPr>
          <w:rFonts w:ascii="BRH Devanagari" w:hAnsi="BRH Devanagari" w:cs="BRH Devanagari"/>
          <w:b w:val="0"/>
        </w:rPr>
      </w:pPr>
      <w:bookmarkStart w:id="12"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2"/>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3"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3"/>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62897024"/>
      <w:r w:rsidRPr="00AB2B49">
        <w:rPr>
          <w:sz w:val="44"/>
          <w:u w:val="none"/>
        </w:rPr>
        <w:t>mÉëjÉqÉMüÉhQåû mÉgcÉqÉÈ mÉëzlÉÈ - (mÉÑlÉUÉkÉÉlÉÇ)</w:t>
      </w:r>
      <w:bookmarkEnd w:id="14"/>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5"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5"/>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rsidR="004244B0" w:rsidRDefault="004244B0" w:rsidP="004244B0"/>
    <w:p w:rsidR="004244B0" w:rsidRPr="000E6381" w:rsidRDefault="004244B0" w:rsidP="000E6381">
      <w:pPr>
        <w:pStyle w:val="Heading1"/>
        <w:rPr>
          <w:rFonts w:cs="Mangal"/>
        </w:rPr>
      </w:pPr>
      <w:bookmarkStart w:id="26" w:name="_Toc62897036"/>
      <w:r w:rsidRPr="000E6381">
        <w:rPr>
          <w:highlight w:val="lightGray"/>
        </w:rPr>
        <w:t>Alopa PrasanaH</w:t>
      </w:r>
      <w:bookmarkEnd w:id="26"/>
    </w:p>
    <w:p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rsidR="004244B0" w:rsidRDefault="004244B0" w:rsidP="004244B0"/>
    <w:p w:rsidR="004244B0" w:rsidRPr="000E6381" w:rsidRDefault="004244B0" w:rsidP="000E6381">
      <w:pPr>
        <w:pStyle w:val="Heading1"/>
      </w:pPr>
      <w:bookmarkStart w:id="27" w:name="_Toc62897037"/>
      <w:r w:rsidRPr="000E6381">
        <w:rPr>
          <w:highlight w:val="lightGray"/>
        </w:rPr>
        <w:t>Alopa AnuvakaaH</w:t>
      </w:r>
      <w:bookmarkEnd w:id="27"/>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rsidR="004244B0" w:rsidRDefault="004244B0" w:rsidP="000E6381">
      <w:pPr>
        <w:pStyle w:val="Heading1"/>
        <w:rPr>
          <w:rFonts w:cs="Mangal"/>
        </w:rPr>
      </w:pPr>
      <w:bookmarkStart w:id="28" w:name="_Toc62897038"/>
      <w:r w:rsidRPr="000E6381">
        <w:rPr>
          <w:highlight w:val="lightGray"/>
        </w:rPr>
        <w:t>Punarukta alopa Vaakyaani</w:t>
      </w:r>
      <w:bookmarkEnd w:id="28"/>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Pr="00A76AC0" w:rsidRDefault="00E735C1" w:rsidP="000E6381">
      <w:pPr>
        <w:pStyle w:val="Heading1"/>
      </w:pPr>
      <w:bookmarkStart w:id="29" w:name="_Toc62897039"/>
      <w:r w:rsidRPr="000E6381">
        <w:rPr>
          <w:highlight w:val="lightGray"/>
        </w:rPr>
        <w:lastRenderedPageBreak/>
        <w:t>Punarukta lopa Vaakyaani</w:t>
      </w:r>
      <w:bookmarkEnd w:id="29"/>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rsidR="00E735C1" w:rsidRDefault="00E735C1" w:rsidP="00E735C1">
      <w:pPr>
        <w:autoSpaceDE w:val="0"/>
        <w:autoSpaceDN w:val="0"/>
        <w:adjustRightInd w:val="0"/>
        <w:rPr>
          <w:rFonts w:ascii="Segoe UI" w:hAnsi="Segoe UI" w:cs="Segoe UI"/>
          <w:sz w:val="32"/>
          <w:szCs w:val="20"/>
        </w:rPr>
      </w:pP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rsidR="00E735C1" w:rsidRPr="00E735C1" w:rsidRDefault="00E735C1" w:rsidP="00E735C1">
      <w:pPr>
        <w:autoSpaceDE w:val="0"/>
        <w:autoSpaceDN w:val="0"/>
        <w:adjustRightInd w:val="0"/>
        <w:rPr>
          <w:rFonts w:ascii="Segoe UI" w:hAnsi="Segoe UI" w:cs="Segoe UI"/>
          <w:b/>
          <w:sz w:val="32"/>
          <w:szCs w:val="20"/>
        </w:rPr>
      </w:pPr>
    </w:p>
    <w:p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rsidR="00E735C1" w:rsidRDefault="00E735C1"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504081" w:rsidRDefault="00504081" w:rsidP="00E735C1">
      <w:pPr>
        <w:widowControl w:val="0"/>
        <w:autoSpaceDE w:val="0"/>
        <w:autoSpaceDN w:val="0"/>
        <w:adjustRightInd w:val="0"/>
        <w:ind w:left="426" w:hanging="426"/>
        <w:rPr>
          <w:rFonts w:ascii="Segoe UI" w:hAnsi="Segoe UI" w:cs="Segoe UI"/>
          <w:b/>
          <w:sz w:val="20"/>
          <w:szCs w:val="20"/>
        </w:rPr>
      </w:pPr>
    </w:p>
    <w:p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E6AAB" w:rsidRDefault="00EE6AAB" w:rsidP="000E6381">
      <w:pPr>
        <w:pStyle w:val="Heading1"/>
        <w:rPr>
          <w:rFonts w:cs="Mangal"/>
        </w:rPr>
      </w:pPr>
      <w:bookmarkStart w:id="30" w:name="_Toc62897040"/>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E6AAB" w:rsidRDefault="00EE6AAB" w:rsidP="00EE6AAB">
      <w:pPr>
        <w:pStyle w:val="NoSpacing"/>
        <w:rPr>
          <w:rFonts w:cs="Mangal"/>
        </w:rPr>
      </w:pP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rsidTr="00607385">
        <w:trPr>
          <w:trHeight w:val="525"/>
        </w:trPr>
        <w:tc>
          <w:tcPr>
            <w:tcW w:w="2835" w:type="dxa"/>
            <w:noWrap/>
            <w:vAlign w:val="center"/>
            <w:hideMark/>
          </w:tcPr>
          <w:p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rsidR="00607385" w:rsidRPr="00C444C0" w:rsidRDefault="00607385">
            <w:pPr>
              <w:rPr>
                <w:rFonts w:ascii="BRH Devanagari" w:hAnsi="BRH Devanagari" w:cs="Calibri"/>
                <w:b/>
                <w:color w:val="000000"/>
                <w:sz w:val="36"/>
                <w:szCs w:val="36"/>
              </w:rPr>
            </w:pPr>
          </w:p>
        </w:tc>
        <w:tc>
          <w:tcPr>
            <w:tcW w:w="960" w:type="dxa"/>
            <w:noWrap/>
            <w:vAlign w:val="bottom"/>
            <w:hideMark/>
          </w:tcPr>
          <w:p w:rsidR="00607385" w:rsidRPr="00C444C0" w:rsidRDefault="00607385">
            <w:pPr>
              <w:rPr>
                <w:b/>
                <w:sz w:val="20"/>
                <w:szCs w:val="20"/>
              </w:rPr>
            </w:pPr>
          </w:p>
        </w:tc>
        <w:tc>
          <w:tcPr>
            <w:tcW w:w="960" w:type="dxa"/>
            <w:noWrap/>
            <w:vAlign w:val="bottom"/>
            <w:hideMark/>
          </w:tcPr>
          <w:p w:rsidR="00607385" w:rsidRPr="00C444C0" w:rsidRDefault="00607385">
            <w:pPr>
              <w:rPr>
                <w:b/>
                <w:sz w:val="20"/>
                <w:szCs w:val="20"/>
              </w:rPr>
            </w:pPr>
          </w:p>
        </w:tc>
        <w:tc>
          <w:tcPr>
            <w:tcW w:w="1518" w:type="dxa"/>
            <w:noWrap/>
            <w:vAlign w:val="center"/>
            <w:hideMark/>
          </w:tcPr>
          <w:p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rsidTr="00607385">
        <w:trPr>
          <w:trHeight w:val="525"/>
        </w:trPr>
        <w:tc>
          <w:tcPr>
            <w:tcW w:w="2835" w:type="dxa"/>
            <w:noWrap/>
            <w:vAlign w:val="center"/>
          </w:tcPr>
          <w:p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rsidR="00151568" w:rsidRPr="00151568" w:rsidRDefault="00151568" w:rsidP="00151568">
            <w:pPr>
              <w:rPr>
                <w:b/>
                <w:sz w:val="20"/>
                <w:szCs w:val="20"/>
                <w:highlight w:val="green"/>
              </w:rPr>
            </w:pPr>
          </w:p>
        </w:tc>
        <w:tc>
          <w:tcPr>
            <w:tcW w:w="960" w:type="dxa"/>
            <w:noWrap/>
            <w:vAlign w:val="bottom"/>
          </w:tcPr>
          <w:p w:rsidR="00151568" w:rsidRPr="00151568" w:rsidRDefault="00151568" w:rsidP="00151568">
            <w:pPr>
              <w:rPr>
                <w:b/>
                <w:sz w:val="20"/>
                <w:szCs w:val="20"/>
                <w:highlight w:val="green"/>
              </w:rPr>
            </w:pPr>
          </w:p>
        </w:tc>
        <w:tc>
          <w:tcPr>
            <w:tcW w:w="1518" w:type="dxa"/>
            <w:noWrap/>
            <w:vAlign w:val="center"/>
          </w:tcPr>
          <w:p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rsidTr="00607385">
        <w:trPr>
          <w:trHeight w:val="525"/>
        </w:trPr>
        <w:tc>
          <w:tcPr>
            <w:tcW w:w="2835" w:type="dxa"/>
            <w:tcBorders>
              <w:bottom w:val="single" w:sz="4" w:space="0" w:color="auto"/>
            </w:tcBorders>
            <w:noWrap/>
            <w:vAlign w:val="center"/>
            <w:hideMark/>
          </w:tcPr>
          <w:p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rsidR="00151568" w:rsidRPr="00C444C0" w:rsidRDefault="00151568" w:rsidP="00151568">
            <w:pPr>
              <w:rPr>
                <w:b/>
                <w:sz w:val="20"/>
                <w:szCs w:val="20"/>
              </w:rPr>
            </w:pPr>
          </w:p>
        </w:tc>
        <w:tc>
          <w:tcPr>
            <w:tcW w:w="960" w:type="dxa"/>
            <w:tcBorders>
              <w:bottom w:val="single" w:sz="4" w:space="0" w:color="auto"/>
            </w:tcBorders>
            <w:noWrap/>
            <w:vAlign w:val="bottom"/>
            <w:hideMark/>
          </w:tcPr>
          <w:p w:rsidR="00151568" w:rsidRPr="00C444C0" w:rsidRDefault="00151568" w:rsidP="00151568">
            <w:pPr>
              <w:rPr>
                <w:b/>
                <w:sz w:val="20"/>
                <w:szCs w:val="20"/>
              </w:rPr>
            </w:pPr>
          </w:p>
        </w:tc>
        <w:tc>
          <w:tcPr>
            <w:tcW w:w="1518" w:type="dxa"/>
            <w:tcBorders>
              <w:bottom w:val="single" w:sz="4" w:space="0" w:color="auto"/>
            </w:tcBorders>
            <w:noWrap/>
            <w:vAlign w:val="center"/>
            <w:hideMark/>
          </w:tcPr>
          <w:p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bookmarkStart w:id="32" w:name="_Toc62897042"/>
      <w:r w:rsidRPr="000E6381">
        <w:rPr>
          <w:highlight w:val="lightGray"/>
        </w:rPr>
        <w:t>Tri kramam</w:t>
      </w:r>
      <w:bookmarkEnd w:id="32"/>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131" w:rsidRDefault="007D3131" w:rsidP="005778D0">
      <w:r>
        <w:separator/>
      </w:r>
    </w:p>
  </w:endnote>
  <w:endnote w:type="continuationSeparator" w:id="0">
    <w:p w:rsidR="007D3131" w:rsidRDefault="007D3131"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AF67C6" w:rsidRDefault="00EB7140"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7064F">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7064F">
      <w:rPr>
        <w:rFonts w:ascii="Arial" w:hAnsi="Arial" w:cs="Arial"/>
        <w:b/>
        <w:bCs/>
        <w:noProof/>
        <w:sz w:val="28"/>
        <w:szCs w:val="28"/>
      </w:rPr>
      <w:t>73</w:t>
    </w:r>
    <w:r w:rsidRPr="004756A8">
      <w:rPr>
        <w:rFonts w:ascii="Arial" w:hAnsi="Arial" w:cs="Arial"/>
        <w:b/>
        <w:bCs/>
        <w:sz w:val="28"/>
        <w:szCs w:val="28"/>
      </w:rPr>
      <w:fldChar w:fldCharType="end"/>
    </w:r>
  </w:p>
  <w:p w:rsidR="00EB7140" w:rsidRDefault="00EB7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B25263" w:rsidRDefault="00EB7140"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7064F">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7064F">
      <w:rPr>
        <w:rFonts w:ascii="Arial" w:hAnsi="Arial" w:cs="Arial"/>
        <w:b/>
        <w:bCs/>
        <w:noProof/>
        <w:sz w:val="28"/>
        <w:szCs w:val="28"/>
      </w:rPr>
      <w:t>73</w:t>
    </w:r>
    <w:r w:rsidRPr="00B25263">
      <w:rPr>
        <w:rFonts w:ascii="Arial" w:hAnsi="Arial" w:cs="Arial"/>
        <w:b/>
        <w:bCs/>
        <w:sz w:val="28"/>
        <w:szCs w:val="28"/>
      </w:rPr>
      <w:fldChar w:fldCharType="end"/>
    </w:r>
  </w:p>
  <w:p w:rsidR="00EB7140" w:rsidRDefault="00EB7140"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rsidR="00EB7140" w:rsidRDefault="00EB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131" w:rsidRDefault="007D3131" w:rsidP="005778D0">
      <w:r>
        <w:separator/>
      </w:r>
    </w:p>
  </w:footnote>
  <w:footnote w:type="continuationSeparator" w:id="0">
    <w:p w:rsidR="007D3131" w:rsidRDefault="007D3131"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rsidR="00EB7140" w:rsidRPr="00E735C1" w:rsidRDefault="00EB7140"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34341B" w:rsidRDefault="00EB7140"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1A5340" w:rsidRDefault="00EB7140"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821A9B" w:rsidRDefault="00EB7140"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366C8"/>
    <w:rsid w:val="0024580D"/>
    <w:rsid w:val="00246796"/>
    <w:rsid w:val="00246F61"/>
    <w:rsid w:val="00247745"/>
    <w:rsid w:val="002502C7"/>
    <w:rsid w:val="002515A2"/>
    <w:rsid w:val="00251843"/>
    <w:rsid w:val="00253F4A"/>
    <w:rsid w:val="0025598E"/>
    <w:rsid w:val="00255BA7"/>
    <w:rsid w:val="00256F72"/>
    <w:rsid w:val="00260111"/>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47F3F"/>
    <w:rsid w:val="00353902"/>
    <w:rsid w:val="00355EB5"/>
    <w:rsid w:val="0036079F"/>
    <w:rsid w:val="0036239E"/>
    <w:rsid w:val="00362802"/>
    <w:rsid w:val="00363A6C"/>
    <w:rsid w:val="0037678C"/>
    <w:rsid w:val="00380962"/>
    <w:rsid w:val="00382760"/>
    <w:rsid w:val="00382B06"/>
    <w:rsid w:val="00383BE5"/>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0B1"/>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3131"/>
    <w:rsid w:val="007D54B1"/>
    <w:rsid w:val="007D5769"/>
    <w:rsid w:val="007D76BE"/>
    <w:rsid w:val="007E4922"/>
    <w:rsid w:val="007E4DD2"/>
    <w:rsid w:val="007E79BE"/>
    <w:rsid w:val="007F03D7"/>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4857"/>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5FCB"/>
    <w:rsid w:val="00B46B22"/>
    <w:rsid w:val="00B47486"/>
    <w:rsid w:val="00B500E5"/>
    <w:rsid w:val="00B54690"/>
    <w:rsid w:val="00B5512A"/>
    <w:rsid w:val="00B55AFD"/>
    <w:rsid w:val="00B57AAE"/>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1DDAA"/>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8C176-5461-47C6-A494-0CFB814F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73</Pages>
  <Words>9794</Words>
  <Characters>55832</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373</cp:revision>
  <cp:lastPrinted>2020-12-04T09:12:00Z</cp:lastPrinted>
  <dcterms:created xsi:type="dcterms:W3CDTF">2020-09-21T12:07:00Z</dcterms:created>
  <dcterms:modified xsi:type="dcterms:W3CDTF">2021-01-30T05:39:00Z</dcterms:modified>
</cp:coreProperties>
</file>