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7893EC75" w:rsidR="00CE664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1837890" w:history="1">
            <w:r w:rsidR="00CE6648" w:rsidRPr="00CE6648">
              <w:rPr>
                <w:rStyle w:val="Hyperlink"/>
                <w:rFonts w:ascii="Arial" w:hAnsi="Arial" w:cs="Arial"/>
                <w:b/>
                <w:noProof/>
                <w:sz w:val="44"/>
              </w:rPr>
              <w:t>Ghana Sandhi – Kaandam 6</w:t>
            </w:r>
            <w:r w:rsidR="00CE6648">
              <w:rPr>
                <w:noProof/>
                <w:webHidden/>
              </w:rPr>
              <w:tab/>
            </w:r>
            <w:r w:rsidR="00CE6648" w:rsidRPr="00CE6648">
              <w:rPr>
                <w:noProof/>
                <w:webHidden/>
                <w:sz w:val="40"/>
              </w:rPr>
              <w:fldChar w:fldCharType="begin"/>
            </w:r>
            <w:r w:rsidR="00CE6648" w:rsidRPr="00CE6648">
              <w:rPr>
                <w:noProof/>
                <w:webHidden/>
                <w:sz w:val="40"/>
              </w:rPr>
              <w:instrText xml:space="preserve"> PAGEREF _Toc71837890 \h </w:instrText>
            </w:r>
            <w:r w:rsidR="00CE6648" w:rsidRPr="00CE6648">
              <w:rPr>
                <w:noProof/>
                <w:webHidden/>
                <w:sz w:val="40"/>
              </w:rPr>
            </w:r>
            <w:r w:rsidR="00CE6648" w:rsidRPr="00CE6648">
              <w:rPr>
                <w:noProof/>
                <w:webHidden/>
                <w:sz w:val="40"/>
              </w:rPr>
              <w:fldChar w:fldCharType="separate"/>
            </w:r>
            <w:r w:rsidR="00DE06B3">
              <w:rPr>
                <w:noProof/>
                <w:webHidden/>
                <w:sz w:val="40"/>
              </w:rPr>
              <w:t>6</w:t>
            </w:r>
            <w:r w:rsidR="00CE6648" w:rsidRPr="00CE6648">
              <w:rPr>
                <w:noProof/>
                <w:webHidden/>
                <w:sz w:val="40"/>
              </w:rPr>
              <w:fldChar w:fldCharType="end"/>
            </w:r>
          </w:hyperlink>
        </w:p>
        <w:p w14:paraId="0AB2A54E" w14:textId="706B611F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1" w:history="1">
            <w:r w:rsidR="00CE6648" w:rsidRPr="009D1447">
              <w:rPr>
                <w:rStyle w:val="Hyperlink"/>
              </w:rPr>
              <w:t>6.1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mÉëjÉqÉÈ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027C618E" w14:textId="748813E0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2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78B72B3F" w14:textId="03F6542C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3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15</w:t>
            </w:r>
            <w:r w:rsidR="00CE6648">
              <w:rPr>
                <w:webHidden/>
              </w:rPr>
              <w:fldChar w:fldCharType="end"/>
            </w:r>
          </w:hyperlink>
        </w:p>
        <w:p w14:paraId="2603059A" w14:textId="7335CD75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4" w:history="1">
            <w:r w:rsidR="00CE6648" w:rsidRPr="009D1447">
              <w:rPr>
                <w:rStyle w:val="Hyperlink"/>
                <w:rFonts w:ascii="Arial" w:hAnsi="Arial"/>
                <w:lang w:val="en-US"/>
              </w:rPr>
              <w:t>6.2</w:t>
            </w:r>
            <w:r w:rsidR="00CE6648" w:rsidRPr="009D1447">
              <w:rPr>
                <w:rStyle w:val="Hyperlink"/>
                <w:lang w:val="en-US"/>
              </w:rPr>
              <w:t xml:space="preserve"> </w:t>
            </w:r>
            <w:r w:rsidR="00CE6648" w:rsidRPr="009D1447">
              <w:rPr>
                <w:rStyle w:val="Hyperlink"/>
              </w:rPr>
              <w:t>wÉ¸MüÉhQåû Ì²iÉÏrÉÈ mÉëzlÉÈ-xÉÉåqÉqÉl§ÉoÉëÉ¼hÉÌlÉÃmÉhÉÇ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5CFABD22" w14:textId="1DAD3270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5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1A36B98A" w14:textId="4FEED5B8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6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21</w:t>
            </w:r>
            <w:r w:rsidR="00CE6648">
              <w:rPr>
                <w:webHidden/>
              </w:rPr>
              <w:fldChar w:fldCharType="end"/>
            </w:r>
          </w:hyperlink>
        </w:p>
        <w:p w14:paraId="4078A419" w14:textId="7BC6ABAC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7" w:history="1">
            <w:r w:rsidR="00CE6648" w:rsidRPr="009D1447">
              <w:rPr>
                <w:rStyle w:val="Hyperlink"/>
              </w:rPr>
              <w:t>6.3 wÉ¸MüÉhQåû iÉ×iÉÏrÉÈ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3C1910" w14:textId="276F7E9F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8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9A6DAD" w14:textId="2E19F622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9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29</w:t>
            </w:r>
            <w:r w:rsidR="00CE6648">
              <w:rPr>
                <w:webHidden/>
              </w:rPr>
              <w:fldChar w:fldCharType="end"/>
            </w:r>
          </w:hyperlink>
        </w:p>
        <w:p w14:paraId="126E7139" w14:textId="7E7D1C63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0" w:history="1">
            <w:r w:rsidR="00CE6648" w:rsidRPr="009D1447">
              <w:rPr>
                <w:rStyle w:val="Hyperlink"/>
                <w:rFonts w:ascii="Arial" w:hAnsi="Arial"/>
              </w:rPr>
              <w:t>6.4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cÉiÉÑjÉïÈ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31FA566C" w14:textId="27CF7DE3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1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6BD24858" w14:textId="21F80786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2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33</w:t>
            </w:r>
            <w:r w:rsidR="00CE6648">
              <w:rPr>
                <w:webHidden/>
              </w:rPr>
              <w:fldChar w:fldCharType="end"/>
            </w:r>
          </w:hyperlink>
        </w:p>
        <w:p w14:paraId="7D2E535F" w14:textId="55A2568E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3" w:history="1">
            <w:r w:rsidR="00CE6648" w:rsidRPr="009D1447">
              <w:rPr>
                <w:rStyle w:val="Hyperlink"/>
                <w:rFonts w:ascii="Arial" w:hAnsi="Arial"/>
              </w:rPr>
              <w:t>6.5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mÉgcÉqÉÈ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75416A01" w14:textId="49F4AC65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4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698CAA5D" w14:textId="24CA9F92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5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38</w:t>
            </w:r>
            <w:r w:rsidR="00CE6648">
              <w:rPr>
                <w:webHidden/>
              </w:rPr>
              <w:fldChar w:fldCharType="end"/>
            </w:r>
          </w:hyperlink>
        </w:p>
        <w:p w14:paraId="54709151" w14:textId="3697B84E" w:rsidR="00CE6648" w:rsidRDefault="007B376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6" w:history="1">
            <w:r w:rsidR="00CE6648" w:rsidRPr="009D1447">
              <w:rPr>
                <w:rStyle w:val="Hyperlink"/>
                <w:rFonts w:ascii="Arial" w:hAnsi="Arial"/>
              </w:rPr>
              <w:t>6.6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wÉ¸È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7D83C0F7" w14:textId="3C5AAD96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7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428EBD30" w14:textId="1AA00697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8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45</w:t>
            </w:r>
            <w:r w:rsidR="00CE6648">
              <w:rPr>
                <w:webHidden/>
              </w:rPr>
              <w:fldChar w:fldCharType="end"/>
            </w:r>
          </w:hyperlink>
        </w:p>
        <w:p w14:paraId="78FCC535" w14:textId="3FEC1557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9" w:history="1">
            <w:r w:rsidR="00CE6648" w:rsidRPr="009D1447">
              <w:rPr>
                <w:rStyle w:val="Hyperlink"/>
              </w:rPr>
              <w:t>Alopa PrasanaaH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14267C3D" w14:textId="6EEA3F8E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0" w:history="1">
            <w:r w:rsidR="00CE6648" w:rsidRPr="009D1447">
              <w:rPr>
                <w:rStyle w:val="Hyperlink"/>
              </w:rPr>
              <w:t>Alopa AnuvakaaH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2378FEE9" w14:textId="107588BA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1" w:history="1">
            <w:r w:rsidR="00CE6648" w:rsidRPr="009D1447">
              <w:rPr>
                <w:rStyle w:val="Hyperlink"/>
              </w:rPr>
              <w:t>Punarukta alopa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73D806CF" w14:textId="269600D2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2" w:history="1">
            <w:r w:rsidR="00CE6648" w:rsidRPr="009D1447">
              <w:rPr>
                <w:rStyle w:val="Hyperlink"/>
              </w:rPr>
              <w:t>Punarukta 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418A2F0E" w14:textId="14CD93D0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3" w:history="1">
            <w:r w:rsidR="00CE6648" w:rsidRPr="009D1447">
              <w:rPr>
                <w:rStyle w:val="Hyperlink"/>
              </w:rPr>
              <w:t>Three and Four padam jatai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126BEF4B" w14:textId="77777777" w:rsidR="00CE6648" w:rsidRDefault="00CE6648">
          <w:pPr>
            <w:pStyle w:val="TOC3"/>
            <w:rPr>
              <w:rStyle w:val="Hyperlink"/>
            </w:rPr>
          </w:pPr>
        </w:p>
        <w:p w14:paraId="77E4684A" w14:textId="77777777" w:rsidR="00CE6648" w:rsidRDefault="00CE6648">
          <w:pPr>
            <w:pStyle w:val="TOC3"/>
            <w:rPr>
              <w:rStyle w:val="Hyperlink"/>
            </w:rPr>
          </w:pPr>
        </w:p>
        <w:p w14:paraId="2CD4942A" w14:textId="77777777" w:rsidR="00CE6648" w:rsidRDefault="00CE6648">
          <w:pPr>
            <w:pStyle w:val="TOC3"/>
            <w:rPr>
              <w:rStyle w:val="Hyperlink"/>
            </w:rPr>
          </w:pPr>
        </w:p>
        <w:p w14:paraId="4BCEE9EF" w14:textId="77777777" w:rsidR="00CE6648" w:rsidRDefault="00CE6648">
          <w:pPr>
            <w:pStyle w:val="TOC3"/>
            <w:rPr>
              <w:rStyle w:val="Hyperlink"/>
            </w:rPr>
          </w:pPr>
        </w:p>
        <w:p w14:paraId="6D3C0FAA" w14:textId="48ED326E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4" w:history="1">
            <w:r w:rsidR="00CE6648" w:rsidRPr="009D1447">
              <w:rPr>
                <w:rStyle w:val="Hyperlink"/>
              </w:rPr>
              <w:t>Dvipadam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3431D5F5" w14:textId="7BF12027" w:rsidR="00CE6648" w:rsidRDefault="007B3767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5" w:history="1">
            <w:r w:rsidR="00CE6648" w:rsidRPr="009D1447">
              <w:rPr>
                <w:rStyle w:val="Hyperlink"/>
              </w:rPr>
              <w:t>Tri kramam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bookmarkEnd w:id="0"/>
      <w:r w:rsidR="00E623BB">
        <w:t>7</w:t>
      </w:r>
    </w:p>
    <w:p w14:paraId="0FB22365" w14:textId="267CB4B4" w:rsidR="00E623BB" w:rsidRPr="0014531F" w:rsidRDefault="00E623BB" w:rsidP="00E623BB">
      <w:pPr>
        <w:pStyle w:val="Heading2"/>
        <w:numPr>
          <w:ilvl w:val="1"/>
          <w:numId w:val="49"/>
        </w:numPr>
        <w:ind w:left="992" w:right="0"/>
      </w:pPr>
      <w:bookmarkStart w:id="2" w:name="_Toc489387818"/>
      <w:bookmarkStart w:id="3" w:name="_Toc71837892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proofErr w:type="spellEnd"/>
    </w:p>
    <w:p w14:paraId="05BAE7D8" w14:textId="1A6B74D9" w:rsidR="008873F4" w:rsidRDefault="008873F4" w:rsidP="00E623BB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"/>
      <w:proofErr w:type="spellEnd"/>
      <w:r w:rsidRPr="004677C7">
        <w:t xml:space="preserve"> </w:t>
      </w:r>
    </w:p>
    <w:p w14:paraId="766DE3F5" w14:textId="61C3B075" w:rsidR="00176DE9" w:rsidRPr="00D92C99" w:rsidRDefault="00176DE9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5344690C" w:rsidR="00176DE9" w:rsidRPr="0076379C" w:rsidRDefault="00176DE9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77777777" w:rsidR="00C475A8" w:rsidRPr="0076379C" w:rsidRDefault="00C475A8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77777777" w:rsidR="00C475A8" w:rsidRPr="00683CC5" w:rsidRDefault="00C475A8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</w:p>
    <w:p w14:paraId="6CF02D23" w14:textId="77777777" w:rsidR="00C475A8" w:rsidRPr="0076379C" w:rsidRDefault="00C475A8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77777777" w:rsidR="00C475A8" w:rsidRPr="0076379C" w:rsidRDefault="00C475A8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77777777" w:rsidR="00C475A8" w:rsidRPr="0076379C" w:rsidRDefault="00C475A8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61412A" w14:textId="77777777" w:rsidR="00683CC5" w:rsidRDefault="00683CC5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686B3B8" w14:textId="68DC4C1F" w:rsidR="00C475A8" w:rsidRPr="0076379C" w:rsidRDefault="00C475A8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Ì§É</w:t>
      </w:r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77777777" w:rsidR="00C475A8" w:rsidRPr="0076379C" w:rsidRDefault="00C475A8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77777777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77777777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7D9E1427" w:rsidR="009D7C96" w:rsidRPr="007052EB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7.1.5.1</w:t>
      </w:r>
      <w:r w:rsidRPr="00651875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</w:p>
    <w:p w14:paraId="294BBDAE" w14:textId="77777777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B172ABA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7.1.5.3</w:t>
      </w:r>
      <w:r w:rsidRPr="00651875">
        <w:rPr>
          <w:rFonts w:ascii="Arial" w:hAnsi="Arial" w:cs="Arial"/>
          <w:bCs/>
          <w:sz w:val="32"/>
          <w:szCs w:val="32"/>
          <w:lang w:val="en-US"/>
        </w:rPr>
        <w:t xml:space="preserve"> &amp; 5.4</w:t>
      </w:r>
    </w:p>
    <w:p w14:paraId="22B39FA6" w14:textId="77777777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7ADD9F8E" w14:textId="77777777" w:rsidR="009D7C96" w:rsidRPr="00651875" w:rsidRDefault="009D7C96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77777777" w:rsidR="00924BBD" w:rsidRPr="00651875" w:rsidRDefault="00924BBD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7777777" w:rsidR="00C85355" w:rsidRPr="00651875" w:rsidRDefault="00C85355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693C928E" w:rsidR="00C85355" w:rsidRPr="00651875" w:rsidRDefault="00C85355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7043473C" w:rsidR="00816D87" w:rsidRPr="00651875" w:rsidRDefault="007052EB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30875BF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483E169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0F1BA07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07DBC947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3BAE1A1A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77777777" w:rsidR="00E225BF" w:rsidRPr="00651875" w:rsidRDefault="00E225BF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77777777" w:rsidR="00E225BF" w:rsidRPr="00651875" w:rsidRDefault="00E225BF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57AD5CE9" w:rsidR="00E225BF" w:rsidRPr="00651875" w:rsidRDefault="00E225BF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7.1.6.5</w:t>
      </w:r>
      <w:r w:rsidRPr="00651875">
        <w:rPr>
          <w:rFonts w:ascii="Arial" w:hAnsi="Arial" w:cs="Arial"/>
          <w:bCs/>
          <w:sz w:val="32"/>
          <w:szCs w:val="32"/>
          <w:lang w:val="en-US"/>
        </w:rPr>
        <w:t xml:space="preserve"> &amp; 6.6</w:t>
      </w:r>
    </w:p>
    <w:p w14:paraId="212CE96D" w14:textId="77777777" w:rsidR="00E225BF" w:rsidRPr="00651875" w:rsidRDefault="00E225BF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77777777" w:rsidR="009B4727" w:rsidRPr="0014531F" w:rsidRDefault="009B4727" w:rsidP="009B472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ÌuÉþzÉiÉÉSè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ÌrÉËUÌiÉ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24186AC8" w14:textId="77777777" w:rsidR="009B4727" w:rsidRDefault="009B4727" w:rsidP="009B4727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UrÉÏ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UÌrÉÈ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</w:p>
    <w:p w14:paraId="4E5E63C5" w14:textId="77777777" w:rsidR="009B4727" w:rsidRPr="0014531F" w:rsidRDefault="009B4727" w:rsidP="009B472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AÎblÉrÉå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lÉÉqÉÉþÌlÉ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7.1.6.8</w:t>
      </w:r>
    </w:p>
    <w:p w14:paraId="7FE6AB7C" w14:textId="77777777" w:rsidR="009B4727" w:rsidRDefault="009B4727" w:rsidP="009B4727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AÎblÉrÉå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AÎblÉrÉå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</w:p>
    <w:p w14:paraId="7A27F85A" w14:textId="77777777" w:rsidR="009B4727" w:rsidRPr="0014531F" w:rsidRDefault="009B4727" w:rsidP="009B472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rÉxiÉÉqÉÌuÉþ²ÉlÉç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1697050" w14:textId="77777777" w:rsidR="009B4727" w:rsidRDefault="009B4727" w:rsidP="009B4727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iÉÉqÉç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AÌuÉþ²ÉlÉç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[AÌuÉ²É(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)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xiÉÉÇ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2A5CDFA6" w14:textId="77777777" w:rsidR="009B4727" w:rsidRPr="0014531F" w:rsidRDefault="009B4727" w:rsidP="009B472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proofErr w:type="spellEnd"/>
      <w:r w:rsidRPr="009B47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9B4727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7C07D520" w14:textId="31261429" w:rsidR="006020BA" w:rsidRDefault="009B4727" w:rsidP="009B4727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B4727">
        <w:rPr>
          <w:rFonts w:ascii="Arial" w:hAnsi="Arial" w:cs="Arial"/>
          <w:b/>
          <w:bCs/>
          <w:sz w:val="32"/>
          <w:szCs w:val="32"/>
          <w:lang w:val="en-US"/>
        </w:rPr>
        <w:t xml:space="preserve">(tri </w:t>
      </w:r>
      <w:proofErr w:type="spellStart"/>
      <w:r w:rsidRPr="009B4727">
        <w:rPr>
          <w:rFonts w:ascii="Arial" w:hAnsi="Arial" w:cs="Arial"/>
          <w:b/>
          <w:bCs/>
          <w:sz w:val="32"/>
          <w:szCs w:val="32"/>
          <w:lang w:val="en-US"/>
        </w:rPr>
        <w:t>kramam</w:t>
      </w:r>
      <w:proofErr w:type="spellEnd"/>
      <w:r w:rsidRPr="009B472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4E9800AE" w14:textId="1A3B9313" w:rsidR="00F23A78" w:rsidRPr="0014531F" w:rsidRDefault="00F23A78" w:rsidP="00F23A7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F23A7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wÉSÉþ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zÉåuÉÉþ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&amp; 7.4 (tri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kramam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)</w:t>
      </w:r>
    </w:p>
    <w:p w14:paraId="5CF24861" w14:textId="77777777" w:rsidR="00F23A78" w:rsidRPr="0014531F" w:rsidRDefault="00F23A78" w:rsidP="00F23A7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rÉeÉþqÉÉlÉqÉ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Í¤É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97BCE9D" w14:textId="77777777" w:rsidR="00F23A78" w:rsidRPr="0014531F" w:rsidRDefault="00F23A78" w:rsidP="00F23A7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Pr="00F23A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F23A78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76A371DC" w14:textId="77777777" w:rsidR="00F23A78" w:rsidRDefault="00F23A78" w:rsidP="00F23A78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cÉiÉÑþ¹ÉåqÉÉlÉç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[cÉiÉÑ¹ÉåqÉÉ(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77777777" w:rsidR="00F23A78" w:rsidRPr="0014531F" w:rsidRDefault="00F23A78" w:rsidP="00F23A7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mÉÉåwÉÉ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AmÉÑwrÉiÉç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0574B339" w14:textId="77777777" w:rsidR="00F23A78" w:rsidRDefault="00F23A78" w:rsidP="00F23A78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mÉÉåwÉÉlÉçþ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LiÉÉlÉç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mÉÉåwÉÉlÉç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mÉÉåwÉÉ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aqÉç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)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LiÉÉlÉåiÉÉlÉç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mÉÉåwÉÉlÉç</w:t>
      </w:r>
      <w:proofErr w:type="spell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CE04835" w14:textId="0C549E6A" w:rsidR="00F23A78" w:rsidRPr="009B4727" w:rsidRDefault="00F23A78" w:rsidP="00F23A78">
      <w:pPr>
        <w:widowControl w:val="0"/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bookmarkStart w:id="4" w:name="_GoBack"/>
      <w:bookmarkEnd w:id="4"/>
    </w:p>
    <w:sectPr w:rsidR="00F23A78" w:rsidRPr="009B4727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EC13B" w14:textId="77777777" w:rsidR="007B3767" w:rsidRDefault="007B3767" w:rsidP="00F53481">
      <w:r>
        <w:separator/>
      </w:r>
    </w:p>
  </w:endnote>
  <w:endnote w:type="continuationSeparator" w:id="0">
    <w:p w14:paraId="41676139" w14:textId="77777777" w:rsidR="007B3767" w:rsidRDefault="007B3767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13D55635" w:rsidR="00CF0931" w:rsidRPr="00AF67C6" w:rsidRDefault="00CF0931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3A78">
      <w:rPr>
        <w:rFonts w:ascii="Arial" w:hAnsi="Arial" w:cs="Arial"/>
        <w:b/>
        <w:bCs/>
        <w:noProof/>
        <w:sz w:val="28"/>
        <w:szCs w:val="28"/>
      </w:rPr>
      <w:t>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3A78">
      <w:rPr>
        <w:rFonts w:ascii="Arial" w:hAnsi="Arial" w:cs="Arial"/>
        <w:b/>
        <w:bCs/>
        <w:noProof/>
        <w:sz w:val="28"/>
        <w:szCs w:val="28"/>
      </w:rPr>
      <w:t>10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40649F4D" w:rsidR="00CF0931" w:rsidRPr="00B25263" w:rsidRDefault="00CF0931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3A78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3A78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CF0931" w:rsidRDefault="00CF0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CF0931" w:rsidRDefault="00CF0931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1D8A0" w14:textId="77777777" w:rsidR="007B3767" w:rsidRDefault="007B3767" w:rsidP="00F53481">
      <w:r>
        <w:separator/>
      </w:r>
    </w:p>
  </w:footnote>
  <w:footnote w:type="continuationSeparator" w:id="0">
    <w:p w14:paraId="27B5DD75" w14:textId="77777777" w:rsidR="007B3767" w:rsidRDefault="007B3767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F445E" w14:textId="1202C8A3" w:rsidR="00CF0931" w:rsidRPr="00E623BB" w:rsidRDefault="00CF0931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 w:rsidR="007F55B5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31377" w14:textId="77777777" w:rsidR="00DF06C2" w:rsidRPr="00712CDC" w:rsidRDefault="00DF06C2" w:rsidP="00DF06C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proofErr w:type="spellStart"/>
    <w:r w:rsidRPr="002D05E5">
      <w:rPr>
        <w:rFonts w:ascii="Arial" w:hAnsi="Arial" w:cs="Arial"/>
        <w:b/>
        <w:color w:val="000000"/>
        <w:sz w:val="32"/>
        <w:szCs w:val="40"/>
      </w:rPr>
      <w:t>Misl</w:t>
    </w:r>
    <w:proofErr w:type="spellEnd"/>
    <w:r w:rsidRPr="002D05E5">
      <w:rPr>
        <w:rFonts w:ascii="Arial" w:hAnsi="Arial" w:cs="Arial"/>
        <w:b/>
        <w:color w:val="000000"/>
        <w:sz w:val="32"/>
        <w:szCs w:val="40"/>
      </w:rPr>
      <w:t xml:space="preserve"> details -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6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6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8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416C9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6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FE3A3F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9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18AD"/>
    <w:multiLevelType w:val="multilevel"/>
    <w:tmpl w:val="E0665D4E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4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11"/>
  </w:num>
  <w:num w:numId="4">
    <w:abstractNumId w:val="33"/>
  </w:num>
  <w:num w:numId="5">
    <w:abstractNumId w:val="40"/>
  </w:num>
  <w:num w:numId="6">
    <w:abstractNumId w:val="35"/>
  </w:num>
  <w:num w:numId="7">
    <w:abstractNumId w:val="28"/>
  </w:num>
  <w:num w:numId="8">
    <w:abstractNumId w:val="44"/>
  </w:num>
  <w:num w:numId="9">
    <w:abstractNumId w:val="32"/>
  </w:num>
  <w:num w:numId="10">
    <w:abstractNumId w:val="26"/>
  </w:num>
  <w:num w:numId="11">
    <w:abstractNumId w:val="18"/>
  </w:num>
  <w:num w:numId="12">
    <w:abstractNumId w:val="15"/>
  </w:num>
  <w:num w:numId="13">
    <w:abstractNumId w:val="1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3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4"/>
  </w:num>
  <w:num w:numId="23">
    <w:abstractNumId w:val="6"/>
  </w:num>
  <w:num w:numId="24">
    <w:abstractNumId w:val="13"/>
  </w:num>
  <w:num w:numId="25">
    <w:abstractNumId w:val="25"/>
  </w:num>
  <w:num w:numId="26">
    <w:abstractNumId w:val="29"/>
  </w:num>
  <w:num w:numId="27">
    <w:abstractNumId w:val="1"/>
  </w:num>
  <w:num w:numId="28">
    <w:abstractNumId w:val="8"/>
  </w:num>
  <w:num w:numId="29">
    <w:abstractNumId w:val="41"/>
  </w:num>
  <w:num w:numId="30">
    <w:abstractNumId w:val="17"/>
  </w:num>
  <w:num w:numId="31">
    <w:abstractNumId w:val="5"/>
  </w:num>
  <w:num w:numId="32">
    <w:abstractNumId w:val="24"/>
  </w:num>
  <w:num w:numId="33">
    <w:abstractNumId w:val="3"/>
  </w:num>
  <w:num w:numId="34">
    <w:abstractNumId w:val="43"/>
  </w:num>
  <w:num w:numId="35">
    <w:abstractNumId w:val="27"/>
  </w:num>
  <w:num w:numId="36">
    <w:abstractNumId w:val="12"/>
  </w:num>
  <w:num w:numId="37">
    <w:abstractNumId w:val="42"/>
  </w:num>
  <w:num w:numId="38">
    <w:abstractNumId w:val="34"/>
  </w:num>
  <w:num w:numId="39">
    <w:abstractNumId w:val="37"/>
  </w:num>
  <w:num w:numId="40">
    <w:abstractNumId w:val="19"/>
  </w:num>
  <w:num w:numId="41">
    <w:abstractNumId w:val="38"/>
  </w:num>
  <w:num w:numId="42">
    <w:abstractNumId w:val="39"/>
  </w:num>
  <w:num w:numId="43">
    <w:abstractNumId w:val="21"/>
  </w:num>
  <w:num w:numId="44">
    <w:abstractNumId w:val="31"/>
  </w:num>
  <w:num w:numId="45">
    <w:abstractNumId w:val="0"/>
  </w:num>
  <w:num w:numId="46">
    <w:abstractNumId w:val="14"/>
  </w:num>
  <w:num w:numId="47">
    <w:abstractNumId w:val="2"/>
  </w:num>
  <w:num w:numId="48">
    <w:abstractNumId w:val="20"/>
  </w:num>
  <w:num w:numId="4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904"/>
    <w:rsid w:val="00314EF1"/>
    <w:rsid w:val="0032151E"/>
    <w:rsid w:val="00321885"/>
    <w:rsid w:val="00321A98"/>
    <w:rsid w:val="0032217A"/>
    <w:rsid w:val="003233C6"/>
    <w:rsid w:val="00323A24"/>
    <w:rsid w:val="00325952"/>
    <w:rsid w:val="00326FE7"/>
    <w:rsid w:val="0033035F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956AE"/>
    <w:rsid w:val="00595F6B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3CC5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98F"/>
    <w:rsid w:val="006F104E"/>
    <w:rsid w:val="006F2080"/>
    <w:rsid w:val="006F3619"/>
    <w:rsid w:val="006F569E"/>
    <w:rsid w:val="007023CC"/>
    <w:rsid w:val="00703016"/>
    <w:rsid w:val="007035EC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58B"/>
    <w:rsid w:val="008B23A1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FEA"/>
    <w:rsid w:val="00A0416F"/>
    <w:rsid w:val="00A041BC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BD3"/>
    <w:rsid w:val="00AE1B58"/>
    <w:rsid w:val="00AE1E0A"/>
    <w:rsid w:val="00AE46B6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8B0"/>
    <w:rsid w:val="00D854CC"/>
    <w:rsid w:val="00D85776"/>
    <w:rsid w:val="00D911BD"/>
    <w:rsid w:val="00D91CCF"/>
    <w:rsid w:val="00D92C99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92E"/>
    <w:rsid w:val="00E3121D"/>
    <w:rsid w:val="00E331E9"/>
    <w:rsid w:val="00E3343D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7AEE2-485E-4814-9A99-C8227DD3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17</cp:revision>
  <cp:lastPrinted>2021-01-02T04:55:00Z</cp:lastPrinted>
  <dcterms:created xsi:type="dcterms:W3CDTF">2021-05-27T11:37:00Z</dcterms:created>
  <dcterms:modified xsi:type="dcterms:W3CDTF">2021-05-27T17:33:00Z</dcterms:modified>
</cp:coreProperties>
</file>