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09FB6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5038B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AB2F60" w:rsidRPr="00720DFA" w14:paraId="655BC21B" w14:textId="77777777" w:rsidTr="00AB2F60">
        <w:tc>
          <w:tcPr>
            <w:tcW w:w="7024" w:type="dxa"/>
          </w:tcPr>
          <w:p w14:paraId="62140239" w14:textId="77777777" w:rsidR="00AB2F60" w:rsidRPr="00720DFA" w:rsidRDefault="00AB2F6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AB2F60" w:rsidRPr="00720DFA" w:rsidRDefault="00AB2F6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B2F60" w:rsidRPr="007B2B63" w14:paraId="52B81D78" w14:textId="77777777" w:rsidTr="00AB2F60">
        <w:trPr>
          <w:trHeight w:val="3890"/>
        </w:trPr>
        <w:tc>
          <w:tcPr>
            <w:tcW w:w="7024" w:type="dxa"/>
          </w:tcPr>
          <w:p w14:paraId="56DBCB01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907CD37" w14:textId="77777777" w:rsidR="00AB2F60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xiuÉÉÿ iuÉÉ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B588761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xÉÔrÉÉïþrÉ |</w:t>
            </w:r>
          </w:p>
          <w:p w14:paraId="1E4E6A42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xÉÑ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| </w:t>
            </w:r>
          </w:p>
          <w:p w14:paraId="414F2D89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1F794C" w14:textId="73EB7BEF" w:rsidR="00AB2F60" w:rsidRPr="005471B3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 - 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</w:tcPr>
          <w:p w14:paraId="062F3F93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DA6A0F3" w14:textId="77777777" w:rsidR="00AB2F60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5C796D1B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xÉÔrÉÉïþrÉ |</w:t>
            </w:r>
          </w:p>
          <w:p w14:paraId="395B950D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xÉÔrÉÉïþrÉ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xÉÑ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| </w:t>
            </w:r>
          </w:p>
          <w:p w14:paraId="0971F150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87D1C6B" w14:textId="2BFE673A" w:rsidR="00AB2F60" w:rsidRPr="005471B3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 - 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AB2F60" w:rsidRPr="007B2B63" w14:paraId="62BFFB6D" w14:textId="77777777" w:rsidTr="00AB2F60">
        <w:trPr>
          <w:trHeight w:val="3890"/>
        </w:trPr>
        <w:tc>
          <w:tcPr>
            <w:tcW w:w="7024" w:type="dxa"/>
          </w:tcPr>
          <w:p w14:paraId="7A1D694C" w14:textId="6A392699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uÉÉïcÉÏÿ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555D8D9B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010E5D09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ÌiÉÈ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1F13E110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5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uÉþuÉ×irÉÉSè uÉuÉ×irÉÉjÉç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uÉþuÉ×irÉÉiÉç | </w:t>
            </w:r>
          </w:p>
          <w:p w14:paraId="58ADDE88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ÉÌiÉÈ |</w:t>
            </w:r>
          </w:p>
          <w:p w14:paraId="213EE3D5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ÌiÉËUÌiÉþ xÉÑ - 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0F2D0335" w14:textId="77777777" w:rsidR="00AB2F60" w:rsidRPr="00C2323F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</w:tcPr>
          <w:p w14:paraId="74EB6542" w14:textId="2D8A9F8A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uÉÉïcÉÏÿ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059884D9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472D33A7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ÌiÉÈ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2C2357B3" w14:textId="0BC6E74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5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="00B27569" w:rsidRPr="00B275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uÉþuÉ×irÉÉSè uÉuÉ×irÉÉjÉç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uÉþuÉ×irÉÉiÉç | </w:t>
            </w:r>
          </w:p>
          <w:p w14:paraId="62E8332F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ÌiÉÈ |</w:t>
            </w:r>
          </w:p>
          <w:p w14:paraId="01008505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ÌiÉËUÌiÉþ xÉÑ - 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4CE0AFAA" w14:textId="77777777" w:rsidR="00AB2F60" w:rsidRPr="00C2323F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615659" w:rsidRPr="007B2B63" w14:paraId="4B6E1660" w14:textId="77777777" w:rsidTr="00615659">
        <w:trPr>
          <w:trHeight w:val="517"/>
        </w:trPr>
        <w:tc>
          <w:tcPr>
            <w:tcW w:w="7024" w:type="dxa"/>
          </w:tcPr>
          <w:p w14:paraId="4DA07E26" w14:textId="77777777" w:rsidR="00615659" w:rsidRPr="00792DC1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20368014" w14:textId="3C456E47" w:rsidR="00615659" w:rsidRPr="00C2323F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6156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61565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156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  <w:tc>
          <w:tcPr>
            <w:tcW w:w="7371" w:type="dxa"/>
          </w:tcPr>
          <w:p w14:paraId="57355B66" w14:textId="77777777" w:rsidR="00615659" w:rsidRPr="00792DC1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65DC31C4" w14:textId="4EA46F6F" w:rsidR="00615659" w:rsidRPr="00C2323F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6156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</w:tr>
      <w:tr w:rsidR="00615659" w:rsidRPr="007B2B63" w14:paraId="359741B8" w14:textId="77777777" w:rsidTr="00615659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62D9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71F5F821" w14:textId="1553E6C5" w:rsidR="00615659" w:rsidRPr="00C2323F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690A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106C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043D0FE4" w14:textId="4EC8C731" w:rsidR="00615659" w:rsidRPr="00C2323F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</w:tr>
      <w:tr w:rsidR="00615659" w:rsidRPr="007B2B63" w14:paraId="16EF97F3" w14:textId="77777777" w:rsidTr="00615659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896E" w14:textId="2B064BD2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|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5A90415E" w14:textId="77777777" w:rsidR="00690A65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</w:p>
          <w:p w14:paraId="1369F4F7" w14:textId="6517BBE6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62E75D74" w14:textId="2B9770C3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|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60F90E0B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eÉÔÈ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4D9CB335" w14:textId="4BC72C04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0F93D1B9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CÌiÉ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mÉ¦ÉÏÿ - 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06C109E9" w14:textId="77777777" w:rsidR="00615659" w:rsidRPr="00C2323F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DCDD" w14:textId="0FBD1D3F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|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0E900DC2" w14:textId="77777777" w:rsidR="00690A65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</w:p>
          <w:p w14:paraId="3848B140" w14:textId="6B2892AE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57C4A91C" w14:textId="476C785C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|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2E986E3D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eÉÔÈ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28C9F68C" w14:textId="275233B2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67043146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CÌiÉ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mÉ¦ÉÏÿ - 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36A5EFDC" w14:textId="77777777" w:rsidR="00615659" w:rsidRPr="00C2323F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615659" w:rsidRPr="007B2B63" w14:paraId="3E5338BD" w14:textId="77777777" w:rsidTr="00615659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0818" w14:textId="77777777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lÉÈ | WûrÉÉåïÿÈ |</w:t>
            </w:r>
          </w:p>
          <w:p w14:paraId="00A514A1" w14:textId="1A6DDD39" w:rsidR="00615659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WûrÉÉåï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WûrÉÉåïþUç. WûÉËUrÉÉåeÉ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WûÉþËUrÉÉåeÉ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lÉÉå WûrÉÉåïÿÈ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3E9B" w14:textId="77777777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lÉÈ | WûrÉÉåïÿÈ |</w:t>
            </w:r>
          </w:p>
          <w:p w14:paraId="581525AD" w14:textId="03CC925A" w:rsidR="00615659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WûrÉÉåï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WûrÉÉå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ïUçþ.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WûÉËUrÉÉåeÉ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WûÉþËUrÉÉåeÉ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lÉÉå WûrÉÉåïÿÈ | </w:t>
            </w:r>
          </w:p>
        </w:tc>
      </w:tr>
      <w:tr w:rsidR="00560D31" w:rsidRPr="007B2B63" w14:paraId="7C54D6EE" w14:textId="77777777" w:rsidTr="00615659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9694" w14:textId="77777777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30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AÉåeÉþxuÉiÉå ||</w:t>
            </w:r>
          </w:p>
          <w:p w14:paraId="7C614229" w14:textId="64DDC144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AÉåeÉþxuÉiÉ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ÉåeÉþxuÉiÉå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FC3F" w14:textId="77777777" w:rsidR="00560D31" w:rsidRPr="0041274C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3A341D4D" w14:textId="7BB7E6C2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bookmarkStart w:id="0" w:name="_Hlk120568441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</w:t>
            </w:r>
            <w:bookmarkEnd w:id="0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</w:tc>
      </w:tr>
      <w:tr w:rsidR="00560D31" w:rsidRPr="007B2B63" w14:paraId="0D38414C" w14:textId="77777777" w:rsidTr="00560D31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17EB" w14:textId="26272018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4942A032" w14:textId="54A4B868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437B" w14:textId="72A45A3F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1C08808C" w14:textId="4E436238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</w:tc>
      </w:tr>
      <w:tr w:rsidR="002B4A79" w:rsidRPr="007B2B63" w14:paraId="610CB791" w14:textId="77777777" w:rsidTr="00560D31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1882" w14:textId="50202525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mÉljÉÉÿqÉç | AluÉå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3918141C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iÉuÉæ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Éæ | </w:t>
            </w:r>
          </w:p>
          <w:p w14:paraId="6BC84AB0" w14:textId="7C3DCF62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7DE63DF1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4E33812" w14:textId="6A49E5B9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AluÉ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åþiÉ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34D24FAC" w14:textId="48EDB2C7" w:rsidR="002B4A79" w:rsidRPr="00C2323F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CirÉlÉÑþ - L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F3DF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mÉljÉÉÿqÉç |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(</w:t>
            </w:r>
            <w:r w:rsidRPr="00C2323F">
              <w:rPr>
                <w:rFonts w:cs="BRH Devanagari Extra"/>
                <w:color w:val="000000"/>
                <w:szCs w:val="32"/>
              </w:rPr>
              <w:t>GS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33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6EE89690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6BE5095F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(</w:t>
            </w:r>
            <w:r w:rsidRPr="00C2323F">
              <w:rPr>
                <w:rFonts w:cs="BRH Devanagari Extra"/>
                <w:color w:val="000000"/>
                <w:szCs w:val="32"/>
              </w:rPr>
              <w:t>GS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33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4CA5737A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uÉluÉåþiÉuÉÉ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AluÉåþiÉ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24BF3CE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(</w:t>
            </w:r>
            <w:r w:rsidRPr="00C2323F">
              <w:rPr>
                <w:rFonts w:cs="BRH Devanagari Extra"/>
                <w:color w:val="000000"/>
                <w:szCs w:val="32"/>
              </w:rPr>
              <w:t>GS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33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03474AC9" w14:textId="61F0609F" w:rsidR="002B4A79" w:rsidRPr="00C2323F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CirÉlÉÑþ - L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</w:tc>
      </w:tr>
      <w:tr w:rsidR="000D5EE0" w:rsidRPr="007B2B63" w14:paraId="74D71493" w14:textId="77777777" w:rsidTr="00560D31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33D9" w14:textId="28DF7EA9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|| </w:t>
            </w:r>
          </w:p>
          <w:p w14:paraId="0331EA78" w14:textId="147D225D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ÌSÌiÉþ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ÍcÉ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0CD6" w14:textId="123225C4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|| </w:t>
            </w:r>
          </w:p>
          <w:p w14:paraId="2CFCAF1F" w14:textId="1F9BF9E4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ÌSÌiÉþ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ÍcÉ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0D5EE0" w:rsidRPr="007B2B63" w14:paraId="3FA23B5D" w14:textId="77777777" w:rsidTr="00560D31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1F0A" w14:textId="77777777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CA1ABC1" w14:textId="77777777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zÉåÌiÉþ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|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52DD3F" w14:textId="77777777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BB54" w14:textId="77777777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2055BC2" w14:textId="30BF91B9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1" w:name="_Hlk120569007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zÉåÌiÉþ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ÌuÉuÉåzÉ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bookmarkEnd w:id="1"/>
          <w:p w14:paraId="54FE6CD6" w14:textId="77777777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</w:tbl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F07067" w:rsidRDefault="00CF71B8" w:rsidP="00CF71B8">
      <w:pPr>
        <w:spacing w:before="0" w:line="240" w:lineRule="auto"/>
        <w:jc w:val="center"/>
        <w:rPr>
          <w:b/>
          <w:bCs/>
          <w:color w:val="FF0000"/>
          <w:sz w:val="28"/>
          <w:szCs w:val="32"/>
          <w:highlight w:val="yellow"/>
        </w:rPr>
      </w:pPr>
      <w:r w:rsidRPr="00F07067">
        <w:rPr>
          <w:b/>
          <w:bCs/>
          <w:color w:val="FF0000"/>
          <w:sz w:val="28"/>
          <w:szCs w:val="32"/>
          <w:highlight w:val="yellow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F07067" w:rsidRPr="00F07067" w14:paraId="274F04B0" w14:textId="77777777" w:rsidTr="000673A6">
        <w:tc>
          <w:tcPr>
            <w:tcW w:w="2630" w:type="dxa"/>
          </w:tcPr>
          <w:p w14:paraId="0C13F8F4" w14:textId="77777777" w:rsidR="00CF71B8" w:rsidRPr="00F07067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F07067">
              <w:rPr>
                <w:b/>
                <w:color w:val="FF0000"/>
                <w:sz w:val="32"/>
                <w:szCs w:val="32"/>
                <w:highlight w:val="yellow"/>
              </w:rPr>
              <w:t>Section, Paragraph</w:t>
            </w:r>
          </w:p>
          <w:p w14:paraId="75427284" w14:textId="77777777" w:rsidR="00CF71B8" w:rsidRPr="00F07067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F07067">
              <w:rPr>
                <w:b/>
                <w:color w:val="FF0000"/>
                <w:sz w:val="32"/>
                <w:szCs w:val="32"/>
                <w:highlight w:val="yellow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F07067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F07067">
              <w:rPr>
                <w:b/>
                <w:color w:val="FF0000"/>
                <w:sz w:val="32"/>
                <w:szCs w:val="32"/>
                <w:highlight w:val="yellow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F07067" w:rsidRDefault="00CF71B8" w:rsidP="00CF71B8">
            <w:pPr>
              <w:spacing w:before="0" w:line="240" w:lineRule="auto"/>
              <w:ind w:right="-18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F07067">
              <w:rPr>
                <w:b/>
                <w:color w:val="FF0000"/>
                <w:sz w:val="32"/>
                <w:szCs w:val="32"/>
                <w:highlight w:val="yellow"/>
              </w:rPr>
              <w:t>To be read as or corrected as</w:t>
            </w:r>
            <w:r w:rsidR="00FC2BD8" w:rsidRPr="00F07067">
              <w:rPr>
                <w:b/>
                <w:color w:val="FF0000"/>
                <w:sz w:val="32"/>
                <w:szCs w:val="32"/>
                <w:highlight w:val="yellow"/>
              </w:rPr>
              <w:t xml:space="preserve"> </w:t>
            </w:r>
          </w:p>
        </w:tc>
      </w:tr>
    </w:tbl>
    <w:p w14:paraId="1D738A6A" w14:textId="77777777" w:rsidR="00CF71B8" w:rsidRPr="00F07067" w:rsidRDefault="00CF71B8" w:rsidP="00CF71B8">
      <w:pPr>
        <w:spacing w:before="0" w:line="240" w:lineRule="auto"/>
        <w:rPr>
          <w:vanish/>
          <w:color w:val="FF0000"/>
          <w:sz w:val="32"/>
          <w:szCs w:val="32"/>
          <w:highlight w:val="yellow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F07067" w:rsidRPr="00F07067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F07067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7067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TS 1.</w:t>
            </w:r>
            <w:r w:rsidR="00EA7EC2" w:rsidRPr="00F07067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2</w:t>
            </w:r>
            <w:r w:rsidR="0000244D" w:rsidRPr="00F07067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 xml:space="preserve">.3.1 </w:t>
            </w:r>
            <w:r w:rsidRPr="00F07067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– Ghanam</w:t>
            </w:r>
          </w:p>
          <w:p w14:paraId="15D4C50B" w14:textId="77777777" w:rsidR="00EA7EC2" w:rsidRPr="00F07067" w:rsidRDefault="00EA7EC2" w:rsidP="00EA7EC2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</w:p>
          <w:p w14:paraId="5EC91838" w14:textId="63F058F0" w:rsidR="00EA7EC2" w:rsidRPr="00F07067" w:rsidRDefault="00EA7EC2" w:rsidP="00654DC8">
            <w:pPr>
              <w:spacing w:before="0" w:line="240" w:lineRule="auto"/>
              <w:ind w:left="29"/>
              <w:rPr>
                <w:rFonts w:cs="Arial"/>
                <w:color w:val="FF0000"/>
                <w:sz w:val="28"/>
                <w:szCs w:val="32"/>
                <w:highlight w:val="yellow"/>
              </w:rPr>
            </w:pPr>
          </w:p>
        </w:tc>
        <w:tc>
          <w:tcPr>
            <w:tcW w:w="5528" w:type="dxa"/>
          </w:tcPr>
          <w:p w14:paraId="59821703" w14:textId="4F995E61" w:rsidR="00654DC8" w:rsidRPr="00F07067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F07067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F07067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F07067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F070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</w:p>
          <w:p w14:paraId="6EB9B198" w14:textId="3F44B543" w:rsidR="00654DC8" w:rsidRPr="00F07067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F07067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F07067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F07067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F070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63B315A7" w14:textId="3E755CD9" w:rsidR="00654DC8" w:rsidRPr="00F07067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  <w:highlight w:val="yellow"/>
              </w:rPr>
            </w:pP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னே </w:t>
            </w:r>
            <w:r w:rsidRPr="00F07067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36) 1.2.3.1(28)</w:t>
            </w:r>
            <w:r w:rsidR="000673A6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F07067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F07067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F070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814F72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  <w:r w:rsidR="008D602C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</w:p>
          <w:p w14:paraId="79C864D9" w14:textId="74AC0924" w:rsidR="00654DC8" w:rsidRPr="00F07067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F07067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F070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F07067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0A67B6" w:rsidRPr="00F07067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0A5B499E" w14:textId="1A6BE895" w:rsidR="00654DC8" w:rsidRPr="00F07067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F070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F070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070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193E8B" w:rsidRPr="00F07067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F07067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in 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</w:t>
            </w:r>
            <w:r w:rsidR="00A61B4A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8</w:t>
            </w:r>
            <w:r w:rsidR="00654DC8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)</w:t>
            </w:r>
            <w:r w:rsidR="000673A6"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  <w:p w14:paraId="40AF44DB" w14:textId="31C9C90B" w:rsidR="002B4CB2" w:rsidRPr="00F07067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</w:rPr>
            </w:pPr>
            <w:r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(no elision for “a”</w:t>
            </w:r>
            <w:r w:rsidRPr="00F07067">
              <w:rPr>
                <w:rFonts w:ascii="BRH Malayalam Extra" w:hAnsi="BRH Malayalam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F07067">
              <w:rPr>
                <w:b/>
                <w:bCs/>
                <w:color w:val="FF0000"/>
                <w:sz w:val="28"/>
                <w:szCs w:val="32"/>
                <w:highlight w:val="yellow"/>
              </w:rPr>
              <w:t>in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F07067" w:rsidRDefault="004037E1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yellow"/>
          <w:u w:val="single"/>
        </w:rPr>
      </w:pPr>
      <w:r w:rsidRPr="00F07067">
        <w:rPr>
          <w:b/>
          <w:bCs/>
          <w:color w:val="FF0000"/>
          <w:sz w:val="32"/>
          <w:szCs w:val="32"/>
          <w:highlight w:val="yellow"/>
          <w:u w:val="single"/>
        </w:rPr>
        <w:t>TS Ghanam – TS 1.2 Tamil Corrections – prior to 31st March 2022</w:t>
      </w:r>
    </w:p>
    <w:p w14:paraId="0334A66B" w14:textId="77777777" w:rsidR="004037E1" w:rsidRPr="00F07067" w:rsidRDefault="004037E1" w:rsidP="004037E1">
      <w:pPr>
        <w:spacing w:before="0" w:line="240" w:lineRule="auto"/>
        <w:jc w:val="center"/>
        <w:rPr>
          <w:b/>
          <w:bCs/>
          <w:color w:val="FF0000"/>
          <w:sz w:val="28"/>
          <w:szCs w:val="32"/>
        </w:rPr>
      </w:pPr>
      <w:r w:rsidRPr="00F07067">
        <w:rPr>
          <w:b/>
          <w:bCs/>
          <w:color w:val="FF0000"/>
          <w:sz w:val="28"/>
          <w:szCs w:val="32"/>
          <w:highlight w:val="yellow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A54C" w14:textId="77777777" w:rsidR="008D3B60" w:rsidRDefault="008D3B60" w:rsidP="001C43F2">
      <w:pPr>
        <w:spacing w:before="0" w:line="240" w:lineRule="auto"/>
      </w:pPr>
      <w:r>
        <w:separator/>
      </w:r>
    </w:p>
  </w:endnote>
  <w:endnote w:type="continuationSeparator" w:id="0">
    <w:p w14:paraId="7CA6F836" w14:textId="77777777" w:rsidR="008D3B60" w:rsidRDefault="008D3B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0706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9FB882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9737CB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9737CB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FD1A" w14:textId="77777777" w:rsidR="008D3B60" w:rsidRDefault="008D3B60" w:rsidP="001C43F2">
      <w:pPr>
        <w:spacing w:before="0" w:line="240" w:lineRule="auto"/>
      </w:pPr>
      <w:r>
        <w:separator/>
      </w:r>
    </w:p>
  </w:footnote>
  <w:footnote w:type="continuationSeparator" w:id="0">
    <w:p w14:paraId="4D4BBFBC" w14:textId="77777777" w:rsidR="008D3B60" w:rsidRDefault="008D3B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5EE0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A79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0D31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15659"/>
    <w:rsid w:val="00622D8B"/>
    <w:rsid w:val="00631153"/>
    <w:rsid w:val="00644D60"/>
    <w:rsid w:val="00646D13"/>
    <w:rsid w:val="00647329"/>
    <w:rsid w:val="00654DC8"/>
    <w:rsid w:val="00690A65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3B60"/>
    <w:rsid w:val="008D4112"/>
    <w:rsid w:val="008D602C"/>
    <w:rsid w:val="008D6550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37CB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2F60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569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3AD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24FC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07067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13</cp:revision>
  <cp:lastPrinted>2021-10-14T06:44:00Z</cp:lastPrinted>
  <dcterms:created xsi:type="dcterms:W3CDTF">2022-08-17T06:20:00Z</dcterms:created>
  <dcterms:modified xsi:type="dcterms:W3CDTF">2022-12-06T15:37:00Z</dcterms:modified>
</cp:coreProperties>
</file>