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885F33">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885F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885F33">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1A7CB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284A36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B3C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5963D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31F75C5F" w14:textId="11ABCD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A80DA2" w14:textId="111FF532" w:rsidR="00996C59" w:rsidRDefault="00996C59" w:rsidP="00166CFC">
      <w:pPr>
        <w:autoSpaceDE w:val="0"/>
        <w:autoSpaceDN w:val="0"/>
        <w:adjustRightInd w:val="0"/>
        <w:rPr>
          <w:rFonts w:ascii="Latha" w:hAnsi="Latha" w:cs="Latha"/>
          <w:sz w:val="24"/>
          <w:szCs w:val="24"/>
          <w:lang w:bidi="ta-IN"/>
        </w:rPr>
      </w:pPr>
    </w:p>
    <w:p w14:paraId="120E290D" w14:textId="77777777" w:rsidR="00996C59" w:rsidRPr="00166CFC" w:rsidRDefault="00996C59" w:rsidP="00166CFC">
      <w:pPr>
        <w:autoSpaceDE w:val="0"/>
        <w:autoSpaceDN w:val="0"/>
        <w:adjustRightInd w:val="0"/>
        <w:rPr>
          <w:rFonts w:ascii="Latha" w:hAnsi="Latha" w:cs="Latha"/>
          <w:sz w:val="24"/>
          <w:szCs w:val="24"/>
          <w:lang w:bidi="ta-IN"/>
        </w:rPr>
      </w:pP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5FF35B" w14:textId="5E07D2CF" w:rsidR="00996C59" w:rsidRDefault="00996C59" w:rsidP="00166CFC">
      <w:pPr>
        <w:autoSpaceDE w:val="0"/>
        <w:autoSpaceDN w:val="0"/>
        <w:adjustRightInd w:val="0"/>
        <w:rPr>
          <w:rFonts w:ascii="Latha" w:hAnsi="Latha" w:cs="Latha"/>
          <w:sz w:val="24"/>
          <w:szCs w:val="24"/>
          <w:lang w:bidi="ta-IN"/>
        </w:rPr>
      </w:pPr>
    </w:p>
    <w:p w14:paraId="6D2F267D" w14:textId="77777777" w:rsidR="00996C59" w:rsidRPr="00166CFC" w:rsidRDefault="00996C59" w:rsidP="00166CFC">
      <w:pPr>
        <w:autoSpaceDE w:val="0"/>
        <w:autoSpaceDN w:val="0"/>
        <w:adjustRightInd w:val="0"/>
        <w:rPr>
          <w:rFonts w:ascii="Latha" w:hAnsi="Latha" w:cs="Latha"/>
          <w:sz w:val="24"/>
          <w:szCs w:val="24"/>
          <w:lang w:bidi="ta-IN"/>
        </w:rPr>
      </w:pP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441772" w14:textId="77777777" w:rsidR="00996C59" w:rsidRPr="00166CFC" w:rsidRDefault="00996C59" w:rsidP="00166CFC">
      <w:pPr>
        <w:autoSpaceDE w:val="0"/>
        <w:autoSpaceDN w:val="0"/>
        <w:adjustRightInd w:val="0"/>
        <w:rPr>
          <w:rFonts w:ascii="Latha" w:hAnsi="Latha" w:cs="Latha"/>
          <w:sz w:val="24"/>
          <w:szCs w:val="24"/>
          <w:lang w:bidi="ta-IN"/>
        </w:rPr>
      </w:pP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77B66E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003B56DF" w:rsidRPr="003B56DF">
        <w:rPr>
          <w:rFonts w:ascii="Latha" w:hAnsi="Latha" w:cs="Latha"/>
          <w:sz w:val="24"/>
          <w:szCs w:val="24"/>
          <w:highlight w:val="green"/>
          <w:cs/>
          <w:lang w:bidi="ta-IN"/>
        </w:rPr>
        <w:t>யா</w:t>
      </w:r>
      <w:bookmarkStart w:id="33" w:name="_GoBack"/>
      <w:bookmarkEnd w:id="33"/>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67"/>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567C6" w14:textId="77777777" w:rsidR="00885F33" w:rsidRDefault="00885F33" w:rsidP="00026EFB">
      <w:pPr>
        <w:spacing w:line="240" w:lineRule="auto"/>
      </w:pPr>
      <w:r>
        <w:separator/>
      </w:r>
    </w:p>
  </w:endnote>
  <w:endnote w:type="continuationSeparator" w:id="0">
    <w:p w14:paraId="655EFC51" w14:textId="77777777" w:rsidR="00885F33" w:rsidRDefault="00885F33"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78015" w14:textId="66C671EA"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57754" w14:textId="4C614816"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F0330" w14:textId="77777777" w:rsidR="00885F33" w:rsidRDefault="00885F33" w:rsidP="00026EFB">
      <w:pPr>
        <w:spacing w:line="240" w:lineRule="auto"/>
      </w:pPr>
      <w:r>
        <w:separator/>
      </w:r>
    </w:p>
  </w:footnote>
  <w:footnote w:type="continuationSeparator" w:id="0">
    <w:p w14:paraId="3BB31304" w14:textId="77777777" w:rsidR="00885F33" w:rsidRDefault="00885F33"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5"/>
  </w:num>
  <w:num w:numId="7">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FC"/>
    <w:rsid w:val="00026EFB"/>
    <w:rsid w:val="00050ECD"/>
    <w:rsid w:val="00052D90"/>
    <w:rsid w:val="00087138"/>
    <w:rsid w:val="000C1561"/>
    <w:rsid w:val="000E2E67"/>
    <w:rsid w:val="00115B0C"/>
    <w:rsid w:val="0012169E"/>
    <w:rsid w:val="00166CFC"/>
    <w:rsid w:val="00175F38"/>
    <w:rsid w:val="00221CE4"/>
    <w:rsid w:val="00255009"/>
    <w:rsid w:val="00275CE9"/>
    <w:rsid w:val="002842EC"/>
    <w:rsid w:val="002A0EA5"/>
    <w:rsid w:val="002A2A18"/>
    <w:rsid w:val="002C43E0"/>
    <w:rsid w:val="00341906"/>
    <w:rsid w:val="0036058B"/>
    <w:rsid w:val="00372EC0"/>
    <w:rsid w:val="00393E03"/>
    <w:rsid w:val="003B56DF"/>
    <w:rsid w:val="003E640D"/>
    <w:rsid w:val="003F35BE"/>
    <w:rsid w:val="0044510B"/>
    <w:rsid w:val="004469A8"/>
    <w:rsid w:val="00447A71"/>
    <w:rsid w:val="0046078D"/>
    <w:rsid w:val="004B1AFD"/>
    <w:rsid w:val="004D5418"/>
    <w:rsid w:val="0054096B"/>
    <w:rsid w:val="005709CA"/>
    <w:rsid w:val="005A099B"/>
    <w:rsid w:val="0066140A"/>
    <w:rsid w:val="006672EF"/>
    <w:rsid w:val="00692BA8"/>
    <w:rsid w:val="00713AF2"/>
    <w:rsid w:val="007357EA"/>
    <w:rsid w:val="0076327F"/>
    <w:rsid w:val="00771E26"/>
    <w:rsid w:val="007A00F2"/>
    <w:rsid w:val="007F4E06"/>
    <w:rsid w:val="007F504A"/>
    <w:rsid w:val="00842E5C"/>
    <w:rsid w:val="00867AED"/>
    <w:rsid w:val="00885F33"/>
    <w:rsid w:val="008A2A15"/>
    <w:rsid w:val="008C0817"/>
    <w:rsid w:val="00916F9B"/>
    <w:rsid w:val="00996C59"/>
    <w:rsid w:val="00A01232"/>
    <w:rsid w:val="00A6442E"/>
    <w:rsid w:val="00AC15EF"/>
    <w:rsid w:val="00BB7947"/>
    <w:rsid w:val="00BC4CE9"/>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0F1E"/>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6656-E0C9-4799-92BE-1D01E91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314</Pages>
  <Words>45350</Words>
  <Characters>258497</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73</cp:revision>
  <dcterms:created xsi:type="dcterms:W3CDTF">2022-05-12T15:00:00Z</dcterms:created>
  <dcterms:modified xsi:type="dcterms:W3CDTF">2022-06-22T05:32:00Z</dcterms:modified>
</cp:coreProperties>
</file>