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1FA" w:rsidRPr="009F2767" w:rsidRDefault="000201FA" w:rsidP="000201FA">
      <w:pPr>
        <w:pStyle w:val="Heading1"/>
      </w:pPr>
      <w:bookmarkStart w:id="0" w:name="_Toc534656669"/>
      <w:r w:rsidRPr="009F2767">
        <w:t>Rudram example for conversion to Vaakyam</w:t>
      </w:r>
      <w:bookmarkEnd w:id="0"/>
    </w:p>
    <w:p w:rsidR="000201FA" w:rsidRPr="009F2767" w:rsidRDefault="000201FA" w:rsidP="000201FA">
      <w:pPr>
        <w:pStyle w:val="Heading2"/>
      </w:pPr>
      <w:bookmarkStart w:id="1" w:name="_Toc534656670"/>
      <w:r w:rsidRPr="009F2767">
        <w:rPr>
          <w:lang w:val="en-US"/>
        </w:rPr>
        <w:t>Conversion from Pada Paatam to Vaakyam</w:t>
      </w:r>
      <w:bookmarkEnd w:id="1"/>
      <w:r w:rsidRPr="009F2767">
        <w:rPr>
          <w:lang w:val="en-US"/>
        </w:rPr>
        <w:t xml:space="preserve"> </w:t>
      </w:r>
      <w:r w:rsidRPr="009F2767"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64"/>
        <w:gridCol w:w="4686"/>
      </w:tblGrid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jc w:val="center"/>
              <w:rPr>
                <w:b/>
                <w:bCs/>
                <w:sz w:val="28"/>
                <w:szCs w:val="28"/>
              </w:rPr>
            </w:pPr>
            <w:r w:rsidRPr="009F2767">
              <w:rPr>
                <w:b/>
                <w:bCs/>
                <w:sz w:val="28"/>
                <w:szCs w:val="28"/>
              </w:rPr>
              <w:t>Padam as per Rudra Pada Paatam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jc w:val="center"/>
              <w:rPr>
                <w:b/>
                <w:bCs/>
                <w:sz w:val="28"/>
                <w:szCs w:val="28"/>
              </w:rPr>
            </w:pPr>
            <w:r w:rsidRPr="009F2767">
              <w:rPr>
                <w:b/>
                <w:bCs/>
                <w:sz w:val="28"/>
                <w:szCs w:val="28"/>
              </w:rPr>
              <w:t>Rudra Samhita/Vaakya Paatam</w:t>
            </w:r>
          </w:p>
        </w:tc>
      </w:tr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iÉåý | ÂýSìý |</w:t>
            </w:r>
          </w:p>
          <w:p w:rsidR="000201FA" w:rsidRPr="009F2767" w:rsidRDefault="000201FA" w:rsidP="001B3A93">
            <w:pPr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679F5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302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 | ¥Z– | k¡–öb– |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 xml:space="preserve"> visargam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(:)</w:t>
            </w:r>
            <w:r w:rsidRPr="009F2767">
              <w:rPr>
                <w:rFonts w:cs="Arial"/>
                <w:sz w:val="28"/>
                <w:szCs w:val="28"/>
              </w:rPr>
              <w:t xml:space="preserve"> becomes ‘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s</w:t>
            </w:r>
            <w:r w:rsidRPr="009F2767">
              <w:rPr>
                <w:rFonts w:cs="Arial"/>
                <w:sz w:val="28"/>
                <w:szCs w:val="28"/>
              </w:rPr>
              <w:t>’ before ‘ta’ vargam. remove full udAttam marking in Pada Paatam for ‘tE and ‘rudra’)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lÉqÉþ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iÉå ÂSì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 ருத்</w:t>
            </w:r>
            <w:r w:rsidRPr="009F276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di—¥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ë k¡öb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No impact on swaram of ‘ma’ on following words as it is Swaritam.</w:t>
            </w:r>
          </w:p>
        </w:tc>
      </w:tr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qÉýlrÉ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uÉå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ÿ | 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E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ýiÉÉå  </w:t>
            </w:r>
            <w:r w:rsidRPr="009F2767">
              <w:rPr>
                <w:rFonts w:ascii="BRH Devanagari Extra" w:hAnsi="BRH Devanagari Extra" w:cs="BRH Devanagari Extra"/>
                <w:strike/>
                <w:sz w:val="40"/>
                <w:szCs w:val="40"/>
              </w:rPr>
              <w:t>CÌiÉ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þ |</w:t>
            </w:r>
          </w:p>
          <w:p w:rsidR="000201FA" w:rsidRPr="009F2767" w:rsidRDefault="000201FA" w:rsidP="001B3A93">
            <w:pPr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7679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வே</w:t>
            </w:r>
            <w:r w:rsidRPr="007679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679F5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உ</w:t>
            </w:r>
            <w:r w:rsidRPr="007679F5">
              <w:rPr>
                <w:rFonts w:ascii="BRH Tamil Tab Extra" w:hAnsi="BRH Tamil Tab Extra" w:cs="Latha"/>
                <w:b/>
                <w:sz w:val="36"/>
                <w:szCs w:val="28"/>
                <w:highlight w:val="lightGray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தோ </w:t>
            </w:r>
            <w:r w:rsidRPr="007679F5">
              <w:rPr>
                <w:rFonts w:ascii="Latha" w:hAnsi="Latha" w:cs="Latha"/>
                <w:strike/>
                <w:sz w:val="28"/>
                <w:szCs w:val="28"/>
                <w:cs/>
                <w:lang w:bidi="ta-IN"/>
              </w:rPr>
              <w:t>இதி</w:t>
            </w:r>
            <w:r w:rsidRPr="007679F5">
              <w:rPr>
                <w:rFonts w:ascii="BRH Tamil Tab Extra" w:hAnsi="BRH Tamil Tab Extra" w:cs="Latha"/>
                <w:b/>
                <w:strike/>
                <w:sz w:val="36"/>
                <w:szCs w:val="28"/>
              </w:rPr>
              <w:t>†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i–dõ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ÿ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D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–¥Zx  </w:t>
            </w:r>
            <w:r w:rsidRPr="009F2767">
              <w:rPr>
                <w:rFonts w:ascii="BRH Malayalam Extra" w:hAnsi="BRH Malayalam Extra" w:cs="BRH Malayalam Extra"/>
                <w:strike/>
                <w:sz w:val="40"/>
                <w:szCs w:val="40"/>
              </w:rPr>
              <w:t>CZy—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:rsidR="000201FA" w:rsidRPr="009F2767" w:rsidRDefault="000201FA" w:rsidP="001B3A93">
            <w:pPr>
              <w:rPr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‘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vE</w:t>
            </w:r>
            <w:r w:rsidRPr="009F2767">
              <w:rPr>
                <w:rFonts w:cs="Arial"/>
                <w:sz w:val="28"/>
                <w:szCs w:val="28"/>
              </w:rPr>
              <w:t>’ with ‘ae’ sound shall becomes ‘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va</w:t>
            </w:r>
            <w:r w:rsidRPr="009F2767">
              <w:rPr>
                <w:rFonts w:cs="Arial"/>
                <w:sz w:val="28"/>
                <w:szCs w:val="28"/>
              </w:rPr>
              <w:t>’ with ‘a’ sound before vowel 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u</w:t>
            </w:r>
            <w:r w:rsidRPr="009F2767">
              <w:rPr>
                <w:rFonts w:cs="Arial"/>
                <w:sz w:val="28"/>
                <w:szCs w:val="28"/>
              </w:rPr>
              <w:t xml:space="preserve">’. It will lose its dheerga Swaritam </w:t>
            </w:r>
            <w:r w:rsidRPr="009F2767">
              <w:rPr>
                <w:rFonts w:cs="Arial"/>
                <w:sz w:val="28"/>
                <w:szCs w:val="28"/>
              </w:rPr>
              <w:lastRenderedPageBreak/>
              <w:t>since it is not at the end of the statement or Padam.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qÉýlrÉ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uÉþ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EýiÉÉå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9F27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i–dõ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— D–¥Zx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</w:p>
          <w:p w:rsidR="000201FA" w:rsidRPr="009F2767" w:rsidRDefault="000201FA" w:rsidP="001B3A93">
            <w:pPr>
              <w:rPr>
                <w:sz w:val="28"/>
                <w:szCs w:val="28"/>
              </w:rPr>
            </w:pPr>
            <w:r w:rsidRPr="009F2767">
              <w:rPr>
                <w:sz w:val="28"/>
                <w:szCs w:val="28"/>
              </w:rPr>
              <w:lastRenderedPageBreak/>
              <w:t xml:space="preserve">‘utO iti indicates that utO is a pragraha and it is retained as it is; indicator </w:t>
            </w:r>
            <w:r w:rsidRPr="009F2767">
              <w:rPr>
                <w:strike/>
                <w:sz w:val="28"/>
                <w:szCs w:val="28"/>
              </w:rPr>
              <w:t>‘iti</w:t>
            </w:r>
            <w:r w:rsidRPr="009F2767">
              <w:rPr>
                <w:sz w:val="28"/>
                <w:szCs w:val="28"/>
              </w:rPr>
              <w:t>’ dropped.</w:t>
            </w:r>
          </w:p>
        </w:tc>
      </w:tr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lastRenderedPageBreak/>
              <w:t>iÉå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ý | CwÉþuÉå | lÉqÉþÈ |</w:t>
            </w:r>
          </w:p>
          <w:p w:rsidR="000201FA" w:rsidRPr="007679F5" w:rsidRDefault="000201FA" w:rsidP="001B3A93">
            <w:pPr>
              <w:rPr>
                <w:rFonts w:ascii="Latha" w:hAnsi="Latha" w:cs="Latha"/>
                <w:sz w:val="28"/>
                <w:szCs w:val="28"/>
              </w:rPr>
            </w:pPr>
            <w:r w:rsidRPr="007679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7679F5">
              <w:rPr>
                <w:rFonts w:ascii="Latha" w:hAnsi="Latha" w:cs="Latha"/>
                <w:sz w:val="28"/>
                <w:szCs w:val="28"/>
              </w:rPr>
              <w:t>|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¥Z–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 | Cr—¥p | di—J |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  <w:highlight w:val="yellow"/>
              </w:rPr>
              <w:t>‘tE’</w:t>
            </w:r>
            <w:r w:rsidRPr="009F2767">
              <w:rPr>
                <w:rFonts w:cs="Arial"/>
                <w:sz w:val="28"/>
                <w:szCs w:val="28"/>
              </w:rPr>
              <w:t xml:space="preserve"> will be restored to udAttam. </w:t>
            </w:r>
            <w:r w:rsidRPr="009F2767">
              <w:rPr>
                <w:rFonts w:cs="Arial"/>
                <w:sz w:val="28"/>
                <w:szCs w:val="28"/>
              </w:rPr>
              <w:br/>
              <w:t>But ‘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tE</w:t>
            </w:r>
            <w:r w:rsidRPr="009F2767">
              <w:rPr>
                <w:rFonts w:cs="Arial"/>
                <w:sz w:val="28"/>
                <w:szCs w:val="28"/>
              </w:rPr>
              <w:t>’ becomes ‘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ta</w:t>
            </w:r>
            <w:r w:rsidRPr="009F2767">
              <w:rPr>
                <w:rFonts w:cs="Arial"/>
                <w:sz w:val="28"/>
                <w:szCs w:val="28"/>
              </w:rPr>
              <w:t>’ before vowel ‘e’. It acquires anudAttam to support prime Swaritam of ‘Sha’ in iShave.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iÉ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C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þuÉå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ý lÉ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qÉ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þÈ</w:t>
            </w:r>
          </w:p>
          <w:p w:rsidR="000201FA" w:rsidRPr="009F2767" w:rsidRDefault="000201FA" w:rsidP="001B3A93">
            <w:pPr>
              <w:rPr>
                <w:rFonts w:ascii="Latha" w:hAnsi="Latha" w:cs="Latha"/>
                <w:b/>
                <w:bCs/>
                <w:sz w:val="32"/>
                <w:szCs w:val="28"/>
                <w:lang w:bidi="ta-IN"/>
              </w:rPr>
            </w:pPr>
            <w:r w:rsidRPr="009F2767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இ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வே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ம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  <w:highlight w:val="lightGray"/>
              </w:rPr>
              <w:t>†</w:t>
            </w:r>
            <w:r w:rsidRPr="009F2767">
              <w:rPr>
                <w:rFonts w:ascii="Latha" w:hAnsi="Latha" w:cs="Latha"/>
                <w:b/>
                <w:bCs/>
                <w:sz w:val="32"/>
                <w:szCs w:val="28"/>
                <w:highlight w:val="lightGray"/>
                <w:cs/>
                <w:lang w:bidi="ta-IN"/>
              </w:rPr>
              <w:t>: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Z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C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r—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¥p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– d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i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  <w:highlight w:val="yellow"/>
              </w:rPr>
              <w:t>‘</w:t>
            </w:r>
            <w:r w:rsidRPr="009F2767">
              <w:rPr>
                <w:rFonts w:cs="Arial"/>
                <w:sz w:val="28"/>
                <w:szCs w:val="28"/>
              </w:rPr>
              <w:t>Similarly, 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vE</w:t>
            </w:r>
            <w:r w:rsidRPr="009F2767">
              <w:rPr>
                <w:rFonts w:cs="Arial"/>
                <w:sz w:val="28"/>
                <w:szCs w:val="28"/>
              </w:rPr>
              <w:t>’ acquires anudAttam to support prime swaritam of 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ma</w:t>
            </w:r>
            <w:r w:rsidRPr="009F2767">
              <w:rPr>
                <w:rFonts w:cs="Arial"/>
                <w:sz w:val="28"/>
                <w:szCs w:val="28"/>
              </w:rPr>
              <w:t xml:space="preserve">H’ in namaH. 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</w:p>
        </w:tc>
      </w:tr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lÉqÉþÈ | iÉýå | AýxiÉÑý</w:t>
            </w:r>
          </w:p>
          <w:p w:rsidR="000201FA" w:rsidRPr="009F2767" w:rsidRDefault="000201FA" w:rsidP="001B3A93">
            <w:pPr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di—J | ¥Z– | A–së¡–</w:t>
            </w:r>
          </w:p>
          <w:p w:rsidR="000201FA" w:rsidRPr="009F2767" w:rsidRDefault="000201FA" w:rsidP="001B3A93">
            <w:pPr>
              <w:rPr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‘tE’ and ‘astu’ will drop its anudAttam marked in Pata Paatam. Visargam becomes ‘s’ as in the first statement.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lÉqÉþxiÉå A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xiÉÑý</w:t>
            </w:r>
          </w:p>
          <w:p w:rsidR="000201FA" w:rsidRPr="009F2767" w:rsidRDefault="000201FA" w:rsidP="001B3A9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 அ</w:t>
            </w: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ஸ்து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  <w:highlight w:val="lightGray"/>
              </w:rPr>
              <w:t>…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di—¥së A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së¡–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tu’</w:t>
            </w:r>
            <w:r w:rsidRPr="009F2767">
              <w:rPr>
                <w:rFonts w:cs="Arial"/>
                <w:sz w:val="28"/>
                <w:szCs w:val="28"/>
              </w:rPr>
              <w:t xml:space="preserve"> in astu acquires anudAttam to support ‘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nva’</w:t>
            </w:r>
            <w:r w:rsidRPr="009F2767">
              <w:rPr>
                <w:rFonts w:cs="Arial"/>
                <w:sz w:val="28"/>
                <w:szCs w:val="28"/>
              </w:rPr>
              <w:t xml:space="preserve"> in dhanvanE. See next set of Padams.</w:t>
            </w:r>
          </w:p>
        </w:tc>
      </w:tr>
      <w:tr w:rsidR="000201FA" w:rsidRPr="009F2767" w:rsidTr="001B3A93">
        <w:tc>
          <w:tcPr>
            <w:tcW w:w="5148" w:type="dxa"/>
          </w:tcPr>
          <w:p w:rsidR="000201FA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kÉ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luÉ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þlÉå | oÉÉýWÒû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prÉÉ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9F2767">
              <w:rPr>
                <w:rFonts w:ascii="BRH Devanagari Extra" w:hAnsi="BRH Devanagari Extra" w:cs="BRH Devanagari Extra"/>
                <w:strike/>
                <w:sz w:val="40"/>
                <w:szCs w:val="40"/>
              </w:rPr>
              <w:t>ÍqÉÌiÉ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oÉÉ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ýWÒû -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br/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qÉç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E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ýiÉ</w:t>
            </w:r>
          </w:p>
          <w:p w:rsidR="000201FA" w:rsidRDefault="000201FA" w:rsidP="001B3A93">
            <w:pPr>
              <w:pStyle w:val="NoSpacing"/>
              <w:rPr>
                <w:lang w:bidi="ta-IN"/>
              </w:rPr>
            </w:pPr>
          </w:p>
          <w:p w:rsidR="000201FA" w:rsidRPr="009F2767" w:rsidRDefault="000201FA" w:rsidP="001B3A93">
            <w:pPr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302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79F5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ன்வ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79F5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02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7679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7679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679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679F5">
              <w:rPr>
                <w:rFonts w:ascii="Latha" w:hAnsi="Latha" w:cs="Latha"/>
                <w:strike/>
                <w:sz w:val="28"/>
                <w:szCs w:val="28"/>
                <w:cs/>
                <w:lang w:bidi="ta-IN"/>
              </w:rPr>
              <w:t>மிதி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679F5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3025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ஹு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679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7679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679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679F5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ம்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79F5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உ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dû—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¥d |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gx–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¡hõx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r w:rsidRPr="009F2767">
              <w:rPr>
                <w:rFonts w:ascii="BRH Malayalam Extra" w:hAnsi="BRH Malayalam Extra" w:cs="BRH Malayalam Extra"/>
                <w:strike/>
                <w:sz w:val="40"/>
                <w:szCs w:val="40"/>
              </w:rPr>
              <w:t>iyZy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br/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gx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–t¡ -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hõx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–i§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D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–Z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‘</w:t>
            </w:r>
            <w:r w:rsidRPr="009F2767">
              <w:rPr>
                <w:rFonts w:cs="Arial"/>
                <w:strike/>
                <w:sz w:val="28"/>
                <w:szCs w:val="28"/>
              </w:rPr>
              <w:t>iti’</w:t>
            </w:r>
            <w:r w:rsidRPr="009F2767">
              <w:rPr>
                <w:rFonts w:cs="Arial"/>
                <w:sz w:val="28"/>
                <w:szCs w:val="28"/>
              </w:rPr>
              <w:t xml:space="preserve"> removed from bAhu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bhy</w:t>
            </w:r>
            <w:r w:rsidRPr="009F2767">
              <w:rPr>
                <w:rFonts w:cs="Arial"/>
                <w:sz w:val="28"/>
                <w:szCs w:val="28"/>
              </w:rPr>
              <w:t xml:space="preserve">Amiti leaves bhyAm with anudAttam. This </w:t>
            </w:r>
            <w:r w:rsidRPr="009F2767">
              <w:rPr>
                <w:rFonts w:cs="Arial"/>
                <w:sz w:val="28"/>
                <w:szCs w:val="28"/>
                <w:highlight w:val="green"/>
              </w:rPr>
              <w:t>bhyA</w:t>
            </w:r>
            <w:r w:rsidRPr="009F2767">
              <w:rPr>
                <w:rFonts w:cs="Arial"/>
                <w:sz w:val="28"/>
                <w:szCs w:val="28"/>
              </w:rPr>
              <w:t>m will acquire Swaritam to support –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bA</w:t>
            </w:r>
            <w:r w:rsidRPr="009F2767">
              <w:rPr>
                <w:rFonts w:cs="Arial"/>
                <w:sz w:val="28"/>
                <w:szCs w:val="28"/>
              </w:rPr>
              <w:t>.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kÉluÉþlÉå 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oÉÉ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ýWÒû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prÉÉ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þqÉ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ÑýiÉ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:rsidR="000201FA" w:rsidRPr="009F2767" w:rsidRDefault="000201FA" w:rsidP="001B3A93">
            <w:pPr>
              <w:rPr>
                <w:rFonts w:cs="Latha"/>
                <w:cs/>
                <w:lang w:bidi="ta-IN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76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பா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9F27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9F2767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F27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மு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த.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cdû—¥d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gx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–t¡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hõx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i¡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–Z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‘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m</w:t>
            </w:r>
            <w:r w:rsidRPr="009F2767">
              <w:rPr>
                <w:rFonts w:cs="Arial"/>
                <w:sz w:val="28"/>
                <w:szCs w:val="28"/>
              </w:rPr>
              <w:t>’ halant of bhyAm combines with ‘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u’</w:t>
            </w:r>
            <w:r w:rsidRPr="009F2767">
              <w:rPr>
                <w:rFonts w:cs="Arial"/>
                <w:sz w:val="28"/>
                <w:szCs w:val="28"/>
              </w:rPr>
              <w:t xml:space="preserve"> to give ‘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mu</w:t>
            </w:r>
            <w:r w:rsidRPr="009F2767">
              <w:rPr>
                <w:rFonts w:cs="Arial"/>
                <w:sz w:val="28"/>
                <w:szCs w:val="28"/>
              </w:rPr>
              <w:t>’ since ‘u’ is anudAttam which is prime to uta, mu will retain anudAttam.</w:t>
            </w:r>
          </w:p>
          <w:p w:rsidR="000201FA" w:rsidRPr="009F2767" w:rsidRDefault="000201FA" w:rsidP="001B3A93">
            <w:pPr>
              <w:rPr>
                <w:sz w:val="28"/>
                <w:szCs w:val="28"/>
              </w:rPr>
            </w:pPr>
          </w:p>
        </w:tc>
      </w:tr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iÉåý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lÉqÉþÈ</w:t>
            </w:r>
          </w:p>
          <w:p w:rsidR="000201FA" w:rsidRPr="009F2767" w:rsidRDefault="000201FA" w:rsidP="001B3A93">
            <w:pPr>
              <w:rPr>
                <w:rFonts w:ascii="BRH Tamil Tab Extra" w:hAnsi="BRH Tamil Tab Extra" w:cs="BRH Tamil Tab Extra"/>
                <w:sz w:val="40"/>
                <w:szCs w:val="40"/>
              </w:rPr>
            </w:pPr>
            <w:r w:rsidRPr="007679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7679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2767">
              <w:rPr>
                <w:rFonts w:ascii="BRH Tamil Tab Extra" w:hAnsi="BRH Tamil Tab Extra" w:cs="BRH Tamil Tab Extra"/>
                <w:sz w:val="40"/>
                <w:szCs w:val="40"/>
              </w:rPr>
              <w:t>||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– | di—J ||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lastRenderedPageBreak/>
              <w:t>‘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tE</w:t>
            </w:r>
            <w:r w:rsidRPr="009F2767">
              <w:rPr>
                <w:rFonts w:cs="Arial"/>
                <w:sz w:val="28"/>
                <w:szCs w:val="28"/>
              </w:rPr>
              <w:t>’ will drop its anudAttam as in PP.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lastRenderedPageBreak/>
              <w:t>iÉå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ý lÉ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qÉþ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  <w:p w:rsidR="000201FA" w:rsidRPr="009F2767" w:rsidRDefault="000201FA" w:rsidP="001B3A93">
            <w:pPr>
              <w:rPr>
                <w:rFonts w:ascii="Latha" w:hAnsi="Latha" w:cs="Latha"/>
                <w:b/>
                <w:bCs/>
                <w:sz w:val="32"/>
                <w:szCs w:val="28"/>
                <w:lang w:bidi="ta-IN"/>
              </w:rPr>
            </w:pP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தே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2767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ம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9F2767">
              <w:rPr>
                <w:rFonts w:ascii="Latha" w:hAnsi="Latha" w:cs="Latha"/>
                <w:b/>
                <w:bCs/>
                <w:sz w:val="32"/>
                <w:szCs w:val="28"/>
                <w:highlight w:val="cyan"/>
                <w:cs/>
                <w:lang w:bidi="ta-IN"/>
              </w:rPr>
              <w:t>: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¥Z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– d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i—J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lastRenderedPageBreak/>
              <w:t>But 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tE</w:t>
            </w:r>
            <w:r w:rsidRPr="009F2767">
              <w:rPr>
                <w:rFonts w:cs="Arial"/>
                <w:sz w:val="28"/>
                <w:szCs w:val="28"/>
              </w:rPr>
              <w:t xml:space="preserve">’ will acquire anudAttam in Vaakyam to support the prime swaritam of 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‘ma</w:t>
            </w:r>
            <w:r w:rsidRPr="009F2767">
              <w:rPr>
                <w:rFonts w:cs="Arial"/>
                <w:sz w:val="28"/>
                <w:szCs w:val="28"/>
              </w:rPr>
              <w:t>H’ in namaH.</w:t>
            </w:r>
          </w:p>
        </w:tc>
      </w:tr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rÉÉ | 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iÉåý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CwÉÑþÈ |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27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இஷு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</w:rPr>
              <w:t>|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jx |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– | Cr¡—J |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‘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tE</w:t>
            </w:r>
            <w:r w:rsidRPr="009F2767">
              <w:rPr>
                <w:rFonts w:cs="Arial"/>
                <w:sz w:val="28"/>
                <w:szCs w:val="28"/>
              </w:rPr>
              <w:t>’ will drop its anudAttam. ‘tE’ should have acquired Swaritam as it comes after udAttam ‘yA”.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rÉÉ 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iÉý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wÉ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ÑþÈ</w:t>
            </w:r>
          </w:p>
          <w:p w:rsidR="000201FA" w:rsidRPr="009F2767" w:rsidRDefault="000201FA" w:rsidP="001B3A93">
            <w:pPr>
              <w:rPr>
                <w:rFonts w:ascii="Latha" w:hAnsi="Latha" w:cs="Latha"/>
                <w:b/>
                <w:bCs/>
                <w:sz w:val="32"/>
                <w:szCs w:val="28"/>
                <w:lang w:bidi="ta-IN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  <w:highlight w:val="lightGray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9F2767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ஷு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jx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Z–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r¡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 xml:space="preserve"> But ‘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tE</w:t>
            </w:r>
            <w:r w:rsidRPr="009F2767">
              <w:rPr>
                <w:rFonts w:cs="Arial"/>
                <w:sz w:val="28"/>
                <w:szCs w:val="28"/>
              </w:rPr>
              <w:t>’ becomes 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ta</w:t>
            </w:r>
            <w:r w:rsidRPr="009F2767">
              <w:rPr>
                <w:rFonts w:cs="Arial"/>
                <w:sz w:val="28"/>
                <w:szCs w:val="28"/>
              </w:rPr>
              <w:t>’ before vowel ‘e’ but acquires anudAttam to support ‘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ShuH</w:t>
            </w:r>
            <w:r w:rsidRPr="009F2767">
              <w:rPr>
                <w:rFonts w:cs="Arial"/>
                <w:sz w:val="28"/>
                <w:szCs w:val="28"/>
              </w:rPr>
              <w:t xml:space="preserve">’ </w:t>
            </w:r>
          </w:p>
        </w:tc>
      </w:tr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ÍzÉýuÉ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qÉ</w:t>
            </w:r>
            <w:r w:rsidRPr="009F2767">
              <w:rPr>
                <w:rFonts w:ascii="BRH Devanagari Extra" w:hAnsi="BRH Devanagari Extra" w:cs="BRH Devanagari Extra"/>
                <w:strike/>
                <w:sz w:val="40"/>
                <w:szCs w:val="40"/>
                <w:highlight w:val="lightGray"/>
              </w:rPr>
              <w:t>å</w:t>
            </w:r>
            <w:r w:rsidRPr="009F2767">
              <w:rPr>
                <w:rFonts w:ascii="BRH Devanagari Extra" w:hAnsi="BRH Devanagari Extra" w:cs="BRH Devanagari Extra"/>
                <w:strike/>
                <w:sz w:val="40"/>
                <w:szCs w:val="40"/>
                <w:highlight w:val="cyan"/>
              </w:rPr>
              <w:t>ÌiÉ</w:t>
            </w:r>
            <w:r w:rsidRPr="009F2767">
              <w:rPr>
                <w:rFonts w:ascii="BRH Devanagari Extra" w:hAnsi="BRH Devanagari Extra" w:cs="BRH Devanagari Extra"/>
                <w:strike/>
                <w:sz w:val="40"/>
                <w:szCs w:val="40"/>
              </w:rPr>
              <w:t>þ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ÍzÉýuÉ - iÉýqÉÉý | ÍzÉýuÉqÉç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27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மே</w:t>
            </w:r>
            <w:r w:rsidRPr="009F2767">
              <w:rPr>
                <w:rFonts w:ascii="Latha" w:hAnsi="Latha" w:cs="Latha"/>
                <w:strike/>
                <w:sz w:val="28"/>
                <w:szCs w:val="28"/>
                <w:highlight w:val="cyan"/>
                <w:cs/>
                <w:lang w:bidi="ta-IN"/>
              </w:rPr>
              <w:t>தி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qy–p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–¥i</w:t>
            </w:r>
            <w:r w:rsidRPr="009F2767">
              <w:rPr>
                <w:rFonts w:ascii="BRH Malayalam Extra" w:hAnsi="BRH Malayalam Extra" w:cs="BRH Malayalam Extra"/>
                <w:strike/>
                <w:sz w:val="40"/>
                <w:szCs w:val="40"/>
                <w:highlight w:val="cyan"/>
              </w:rPr>
              <w:t>Zy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— qy–p - Z–ix– | 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qy–pI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lastRenderedPageBreak/>
              <w:t>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mE</w:t>
            </w:r>
            <w:r w:rsidRPr="009F2767">
              <w:rPr>
                <w:rFonts w:cs="Arial"/>
                <w:sz w:val="28"/>
                <w:szCs w:val="28"/>
              </w:rPr>
              <w:t>’ indicates it is a sandhi of 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mA’ +’e</w:t>
            </w:r>
            <w:r w:rsidRPr="009F2767">
              <w:rPr>
                <w:rFonts w:cs="Arial"/>
                <w:sz w:val="28"/>
                <w:szCs w:val="28"/>
              </w:rPr>
              <w:t>’ of iti. Remove i</w:t>
            </w:r>
            <w:r w:rsidRPr="009F2767">
              <w:rPr>
                <w:rFonts w:cs="Arial"/>
                <w:strike/>
                <w:sz w:val="28"/>
                <w:szCs w:val="28"/>
              </w:rPr>
              <w:t>ti</w:t>
            </w:r>
            <w:r w:rsidRPr="009F2767">
              <w:rPr>
                <w:rFonts w:cs="Arial"/>
                <w:sz w:val="28"/>
                <w:szCs w:val="28"/>
              </w:rPr>
              <w:t>. ‘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ta</w:t>
            </w:r>
            <w:r w:rsidRPr="009F2767">
              <w:rPr>
                <w:rFonts w:cs="Arial"/>
                <w:sz w:val="28"/>
                <w:szCs w:val="28"/>
              </w:rPr>
              <w:t>’ has acquired  anudAttam to support ‘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ti</w:t>
            </w:r>
            <w:r w:rsidRPr="009F2767">
              <w:rPr>
                <w:rFonts w:cs="Arial"/>
                <w:sz w:val="28"/>
                <w:szCs w:val="28"/>
              </w:rPr>
              <w:t xml:space="preserve">’ 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lastRenderedPageBreak/>
              <w:t>ÍzÉ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ýuÉ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iÉ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þqÉÉ ÍzÉýuÉÇ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ஶி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  <w:highlight w:val="lightGray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2767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த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 ஶி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qy–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Z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—ix qy–pI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 xml:space="preserve">Now 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‘ta</w:t>
            </w:r>
            <w:r w:rsidRPr="009F2767">
              <w:rPr>
                <w:rFonts w:cs="Arial"/>
                <w:sz w:val="28"/>
                <w:szCs w:val="28"/>
              </w:rPr>
              <w:t xml:space="preserve">’ will acquire Swaritam to support ‘Si’ of Siva. Sivam the next </w:t>
            </w:r>
            <w:r w:rsidRPr="009F2767">
              <w:rPr>
                <w:rFonts w:cs="Arial"/>
                <w:sz w:val="28"/>
                <w:szCs w:val="28"/>
              </w:rPr>
              <w:lastRenderedPageBreak/>
              <w:t>padam does not undergo any change.</w:t>
            </w:r>
          </w:p>
          <w:p w:rsidR="000201FA" w:rsidRPr="009F2767" w:rsidRDefault="000201FA" w:rsidP="001B3A93">
            <w:pPr>
              <w:rPr>
                <w:sz w:val="28"/>
                <w:szCs w:val="28"/>
              </w:rPr>
            </w:pPr>
          </w:p>
        </w:tc>
      </w:tr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 xml:space="preserve">oÉýpÉÔuÉþ | 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iÉåý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kÉlÉÑþÈ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F27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27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7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</w:rPr>
              <w:t>|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g–h¢p— |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¥Z–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 | cd¡—J |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 xml:space="preserve">babUva is a formed padam with a combination of anudAttam, udAttam and Swaritam. No Change. 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‘tE’</w:t>
            </w:r>
            <w:r w:rsidRPr="009F2767">
              <w:rPr>
                <w:rFonts w:cs="Arial"/>
                <w:sz w:val="28"/>
                <w:szCs w:val="28"/>
              </w:rPr>
              <w:t xml:space="preserve"> will drop anudAttam as in Pada Paatam.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oÉýpÉÔuÉþ 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iÉå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ý kÉ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lÉÑþ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  <w:p w:rsidR="000201FA" w:rsidRPr="009F2767" w:rsidRDefault="000201FA" w:rsidP="001B3A93">
            <w:pPr>
              <w:rPr>
                <w:rFonts w:ascii="Latha" w:hAnsi="Latha" w:cs="Latha"/>
                <w:b/>
                <w:bCs/>
                <w:sz w:val="32"/>
                <w:szCs w:val="28"/>
                <w:lang w:bidi="ta-IN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9F276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தே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76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F2767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னு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g–h¢p—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¥Z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– c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d¡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But 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tE</w:t>
            </w:r>
            <w:r w:rsidRPr="009F2767">
              <w:rPr>
                <w:rFonts w:cs="Arial"/>
                <w:sz w:val="28"/>
                <w:szCs w:val="28"/>
              </w:rPr>
              <w:t>’ will now acquire anudAttam to support ‘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nuH’</w:t>
            </w:r>
            <w:r w:rsidRPr="009F2767">
              <w:rPr>
                <w:rFonts w:cs="Arial"/>
                <w:sz w:val="28"/>
                <w:szCs w:val="28"/>
              </w:rPr>
              <w:t>.</w:t>
            </w:r>
          </w:p>
        </w:tc>
      </w:tr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ÍzÉýuÉÉ | 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ýUýurÉÉÿ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27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| 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qy–px |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–k–põx˜ |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 xml:space="preserve">No change in SivA. 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SaravyA is a special Swaritam with Swaritam after anudAttam.</w:t>
            </w:r>
            <w:r w:rsidRPr="009F2767">
              <w:rPr>
                <w:rFonts w:cs="Arial"/>
                <w:sz w:val="28"/>
                <w:szCs w:val="28"/>
              </w:rPr>
              <w:br/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Sa</w:t>
            </w:r>
            <w:r w:rsidRPr="009F2767">
              <w:rPr>
                <w:rFonts w:cs="Arial"/>
                <w:sz w:val="28"/>
                <w:szCs w:val="28"/>
              </w:rPr>
              <w:t xml:space="preserve"> drops anudAttam given in the </w:t>
            </w:r>
            <w:r w:rsidRPr="009F2767">
              <w:rPr>
                <w:rFonts w:cs="Arial"/>
                <w:sz w:val="28"/>
                <w:szCs w:val="28"/>
              </w:rPr>
              <w:lastRenderedPageBreak/>
              <w:t>Pata Paatam.’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ra</w:t>
            </w:r>
            <w:r w:rsidRPr="009F2767">
              <w:rPr>
                <w:rFonts w:cs="Arial"/>
                <w:sz w:val="28"/>
                <w:szCs w:val="28"/>
              </w:rPr>
              <w:t>’ will retain its anudAttam.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lastRenderedPageBreak/>
              <w:t>ÍzÉ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ýuÉÉ 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zÉþ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UýurÉÉþ</w:t>
            </w:r>
          </w:p>
          <w:p w:rsidR="000201FA" w:rsidRPr="009F2767" w:rsidRDefault="000201FA" w:rsidP="001B3A9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9F2767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ஶி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ஶ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வ்யா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qy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 xml:space="preserve">–px 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q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—k–põx—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Sa</w:t>
            </w:r>
            <w:r w:rsidRPr="009F2767">
              <w:rPr>
                <w:rFonts w:cs="Arial"/>
                <w:sz w:val="28"/>
                <w:szCs w:val="28"/>
              </w:rPr>
              <w:t>’ acquires swaritam to support ‘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Si’</w:t>
            </w:r>
            <w:r w:rsidRPr="009F2767">
              <w:rPr>
                <w:rFonts w:cs="Arial"/>
                <w:sz w:val="28"/>
                <w:szCs w:val="28"/>
              </w:rPr>
              <w:t xml:space="preserve"> of Siva on joining. 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vyA</w:t>
            </w:r>
            <w:r w:rsidRPr="009F2767">
              <w:rPr>
                <w:rFonts w:cs="Arial"/>
                <w:sz w:val="28"/>
                <w:szCs w:val="28"/>
              </w:rPr>
              <w:t xml:space="preserve">’ will retain it Swaritam as per Pada Paatam but drop its dheerga </w:t>
            </w:r>
            <w:r w:rsidRPr="009F2767">
              <w:rPr>
                <w:rFonts w:cs="Arial"/>
                <w:sz w:val="28"/>
                <w:szCs w:val="28"/>
              </w:rPr>
              <w:lastRenderedPageBreak/>
              <w:t>Swaritam not being at the end of a Padam or statement.</w:t>
            </w:r>
          </w:p>
        </w:tc>
      </w:tr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rÉÉ | iÉ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uÉ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þ | iÉ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rÉÉÿ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வ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767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யா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‡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jx | Z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p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— | Z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cyan"/>
              </w:rPr>
              <w:t>jx˜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‘</w:t>
            </w:r>
            <w:r w:rsidRPr="009F2767">
              <w:rPr>
                <w:rFonts w:cs="Arial"/>
                <w:sz w:val="28"/>
                <w:szCs w:val="28"/>
                <w:highlight w:val="lightGray"/>
              </w:rPr>
              <w:t>va</w:t>
            </w:r>
            <w:r w:rsidRPr="009F2767">
              <w:rPr>
                <w:rFonts w:cs="Arial"/>
                <w:sz w:val="28"/>
                <w:szCs w:val="28"/>
              </w:rPr>
              <w:t>’ of tava will acquire anudAttam to support ‘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yA</w:t>
            </w:r>
            <w:r w:rsidRPr="009F2767">
              <w:rPr>
                <w:rFonts w:cs="Arial"/>
                <w:sz w:val="28"/>
                <w:szCs w:val="28"/>
              </w:rPr>
              <w:t>’ of tayA.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rÉÉ iÉ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lightGray"/>
              </w:rPr>
              <w:t>uÉ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ý iÉ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:rsidR="000201FA" w:rsidRPr="009F2767" w:rsidRDefault="000201FA" w:rsidP="001B3A9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 த</w:t>
            </w:r>
            <w:r w:rsidRPr="009F2767">
              <w:rPr>
                <w:rFonts w:ascii="Latha" w:hAnsi="Latha" w:cs="Latha"/>
                <w:sz w:val="28"/>
                <w:szCs w:val="28"/>
                <w:highlight w:val="lightGray"/>
                <w:cs/>
                <w:lang w:bidi="ta-IN"/>
              </w:rPr>
              <w:t>வ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F27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jx Z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lightGray"/>
              </w:rPr>
              <w:t>p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– Z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>‘</w:t>
            </w:r>
            <w:r w:rsidRPr="009F2767">
              <w:rPr>
                <w:rFonts w:cs="Arial"/>
                <w:sz w:val="28"/>
                <w:szCs w:val="28"/>
                <w:highlight w:val="green"/>
              </w:rPr>
              <w:t>yA</w:t>
            </w:r>
            <w:r w:rsidRPr="009F2767">
              <w:rPr>
                <w:rFonts w:cs="Arial"/>
                <w:sz w:val="28"/>
                <w:szCs w:val="28"/>
              </w:rPr>
              <w:t>’ not being at the end has only Swaritam and not dheerga Swaritam.</w:t>
            </w:r>
          </w:p>
        </w:tc>
      </w:tr>
      <w:tr w:rsidR="000201FA" w:rsidRPr="009F2767" w:rsidTr="001B3A93"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lÉýÈ | ÂýSìý | qÉ×ýQûýrÉý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F27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9F276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F276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F276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  <w:p w:rsidR="000201FA" w:rsidRPr="009F2767" w:rsidRDefault="000201FA" w:rsidP="001B3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d–J | k¡–öb– | i£–W–j– |</w:t>
            </w:r>
          </w:p>
          <w:p w:rsidR="000201FA" w:rsidRPr="009F2767" w:rsidRDefault="000201FA" w:rsidP="001B3A9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 xml:space="preserve">All three padams are marked </w:t>
            </w:r>
            <w:r w:rsidRPr="009F2767">
              <w:rPr>
                <w:rFonts w:cs="Arial"/>
                <w:sz w:val="28"/>
                <w:szCs w:val="28"/>
                <w:highlight w:val="yellow"/>
              </w:rPr>
              <w:t>fully in anudAttam.</w:t>
            </w:r>
            <w:r w:rsidRPr="009F276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148" w:type="dxa"/>
          </w:tcPr>
          <w:p w:rsidR="000201FA" w:rsidRPr="009F2767" w:rsidRDefault="000201FA" w:rsidP="001B3A93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F2767">
              <w:rPr>
                <w:rFonts w:ascii="BRH Devanagari Extra" w:hAnsi="BRH Devanagari Extra" w:cs="BRH Devanagari Extra"/>
                <w:sz w:val="40"/>
                <w:szCs w:val="40"/>
              </w:rPr>
              <w:t>lÉÉå ÂSì qÉ×QûrÉ</w:t>
            </w:r>
          </w:p>
          <w:p w:rsidR="000201FA" w:rsidRPr="009F2767" w:rsidRDefault="000201FA" w:rsidP="001B3A9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நோ ருத்</w:t>
            </w:r>
            <w:r w:rsidRPr="009F276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 ம்</w:t>
            </w:r>
            <w:r w:rsidRPr="009F276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9F2767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F276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  <w:p w:rsidR="000201FA" w:rsidRPr="009F2767" w:rsidRDefault="000201FA" w:rsidP="001B3A93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767">
              <w:rPr>
                <w:rFonts w:ascii="BRH Malayalam Extra" w:hAnsi="BRH Malayalam Extra" w:cs="BRH Malayalam Extra"/>
                <w:sz w:val="40"/>
                <w:szCs w:val="40"/>
              </w:rPr>
              <w:t>¥dx k¡öb i£Wj</w:t>
            </w:r>
          </w:p>
          <w:p w:rsidR="000201FA" w:rsidRPr="009F2767" w:rsidRDefault="000201FA" w:rsidP="001B3A93">
            <w:pPr>
              <w:rPr>
                <w:rFonts w:cs="Arial"/>
                <w:sz w:val="28"/>
                <w:szCs w:val="28"/>
              </w:rPr>
            </w:pPr>
            <w:r w:rsidRPr="009F2767">
              <w:rPr>
                <w:rFonts w:cs="Arial"/>
                <w:sz w:val="28"/>
                <w:szCs w:val="28"/>
              </w:rPr>
              <w:t xml:space="preserve">They all </w:t>
            </w:r>
            <w:r w:rsidRPr="009F2767">
              <w:rPr>
                <w:rFonts w:cs="Arial"/>
                <w:sz w:val="28"/>
                <w:szCs w:val="28"/>
                <w:highlight w:val="cyan"/>
              </w:rPr>
              <w:t>are restored to udAttam</w:t>
            </w:r>
            <w:r w:rsidRPr="009F2767">
              <w:rPr>
                <w:rFonts w:cs="Arial"/>
                <w:sz w:val="28"/>
                <w:szCs w:val="28"/>
              </w:rPr>
              <w:t>.</w:t>
            </w:r>
          </w:p>
        </w:tc>
      </w:tr>
    </w:tbl>
    <w:p w:rsidR="003A12F5" w:rsidRDefault="003A12F5">
      <w:bookmarkStart w:id="2" w:name="_GoBack"/>
      <w:bookmarkEnd w:id="2"/>
    </w:p>
    <w:sectPr w:rsidR="003A1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F6CD9"/>
    <w:multiLevelType w:val="multilevel"/>
    <w:tmpl w:val="9B9E92D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1FA"/>
    <w:rsid w:val="000201FA"/>
    <w:rsid w:val="003A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71A6A-F8C7-4014-921A-796F278A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1FA"/>
    <w:pPr>
      <w:spacing w:after="0" w:line="360" w:lineRule="auto"/>
    </w:pPr>
    <w:rPr>
      <w:rFonts w:ascii="Arial" w:eastAsia="Calibri" w:hAnsi="Arial" w:cs="Mang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201FA"/>
    <w:pPr>
      <w:keepNext/>
      <w:keepLines/>
      <w:numPr>
        <w:numId w:val="1"/>
      </w:numPr>
      <w:spacing w:before="120"/>
      <w:jc w:val="center"/>
      <w:outlineLvl w:val="0"/>
    </w:pPr>
    <w:rPr>
      <w:rFonts w:eastAsia="Times New Roman"/>
      <w:b/>
      <w:bCs/>
      <w:sz w:val="36"/>
      <w:szCs w:val="28"/>
      <w:u w:val="sing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01FA"/>
    <w:pPr>
      <w:keepNext/>
      <w:numPr>
        <w:ilvl w:val="1"/>
        <w:numId w:val="1"/>
      </w:numPr>
      <w:spacing w:before="120" w:after="60"/>
      <w:outlineLvl w:val="1"/>
    </w:pPr>
    <w:rPr>
      <w:rFonts w:eastAsia="Times New Roman"/>
      <w:b/>
      <w:bCs/>
      <w:i/>
      <w:iCs/>
      <w:sz w:val="28"/>
      <w:szCs w:val="28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01FA"/>
    <w:pPr>
      <w:keepNext/>
      <w:numPr>
        <w:ilvl w:val="2"/>
        <w:numId w:val="1"/>
      </w:numPr>
      <w:spacing w:after="60"/>
      <w:outlineLvl w:val="2"/>
    </w:pPr>
    <w:rPr>
      <w:rFonts w:eastAsia="Times New Roman"/>
      <w:b/>
      <w:bCs/>
      <w:sz w:val="28"/>
      <w:szCs w:val="26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01FA"/>
    <w:pPr>
      <w:keepNext/>
      <w:numPr>
        <w:ilvl w:val="3"/>
        <w:numId w:val="1"/>
      </w:numPr>
      <w:spacing w:before="240" w:after="60"/>
      <w:outlineLvl w:val="3"/>
    </w:pPr>
    <w:rPr>
      <w:rFonts w:eastAsia="Times New Roman"/>
      <w:b/>
      <w:bCs/>
      <w:sz w:val="28"/>
      <w:szCs w:val="28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1FA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1FA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1FA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1FA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1FA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1FA"/>
    <w:rPr>
      <w:rFonts w:ascii="Arial" w:eastAsia="Times New Roman" w:hAnsi="Arial" w:cs="Mangal"/>
      <w:b/>
      <w:bCs/>
      <w:sz w:val="36"/>
      <w:szCs w:val="28"/>
      <w:u w:val="single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0201FA"/>
    <w:rPr>
      <w:rFonts w:ascii="Arial" w:eastAsia="Times New Roman" w:hAnsi="Arial" w:cs="Mangal"/>
      <w:b/>
      <w:bCs/>
      <w:i/>
      <w:iCs/>
      <w:sz w:val="28"/>
      <w:szCs w:val="28"/>
      <w:u w:val="single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201FA"/>
    <w:rPr>
      <w:rFonts w:ascii="Arial" w:eastAsia="Times New Roman" w:hAnsi="Arial" w:cs="Mangal"/>
      <w:b/>
      <w:bCs/>
      <w:sz w:val="28"/>
      <w:szCs w:val="26"/>
      <w:u w:val="single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0201FA"/>
    <w:rPr>
      <w:rFonts w:ascii="Arial" w:eastAsia="Times New Roman" w:hAnsi="Arial" w:cs="Mangal"/>
      <w:b/>
      <w:bCs/>
      <w:sz w:val="28"/>
      <w:szCs w:val="28"/>
      <w:u w:val="single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1FA"/>
    <w:rPr>
      <w:rFonts w:ascii="Calibri" w:eastAsia="Times New Roman" w:hAnsi="Calibri" w:cs="Mangal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1FA"/>
    <w:rPr>
      <w:rFonts w:ascii="Calibri" w:eastAsia="Times New Roman" w:hAnsi="Calibri" w:cs="Mangal"/>
      <w:b/>
      <w:bCs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1FA"/>
    <w:rPr>
      <w:rFonts w:ascii="Calibri" w:eastAsia="Times New Roman" w:hAnsi="Calibri" w:cs="Mangal"/>
      <w:sz w:val="24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1FA"/>
    <w:rPr>
      <w:rFonts w:ascii="Calibri" w:eastAsia="Times New Roman" w:hAnsi="Calibri" w:cs="Mangal"/>
      <w:i/>
      <w:iCs/>
      <w:sz w:val="24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1FA"/>
    <w:rPr>
      <w:rFonts w:ascii="Cambria" w:eastAsia="Times New Roman" w:hAnsi="Cambria" w:cs="Mangal"/>
      <w:lang w:val="x-none" w:eastAsia="x-none"/>
    </w:rPr>
  </w:style>
  <w:style w:type="paragraph" w:styleId="NoSpacing">
    <w:name w:val="No Spacing"/>
    <w:uiPriority w:val="1"/>
    <w:qFormat/>
    <w:rsid w:val="000201FA"/>
    <w:pPr>
      <w:spacing w:after="0" w:line="240" w:lineRule="auto"/>
    </w:pPr>
    <w:rPr>
      <w:rFonts w:ascii="Arial" w:eastAsia="Calibri" w:hAnsi="Arial" w:cs="Mang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600</Words>
  <Characters>3423</Characters>
  <Application>Microsoft Office Word</Application>
  <DocSecurity>0</DocSecurity>
  <Lines>28</Lines>
  <Paragraphs>8</Paragraphs>
  <ScaleCrop>false</ScaleCrop>
  <Company>by adguard</Company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2020-03-30T16:36:00Z</dcterms:created>
  <dcterms:modified xsi:type="dcterms:W3CDTF">2020-03-30T16:38:00Z</dcterms:modified>
</cp:coreProperties>
</file>