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B240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29)     4.7.8.1(27):  meq | aqdhiqShava#Ne</w:t>
      </w:r>
      <w:r w:rsidRPr="00565B33">
        <w:rPr>
          <w:rFonts w:eastAsia="Times New Roman" w:cs="Arial"/>
          <w:szCs w:val="28"/>
          <w:lang w:val="en-IN" w:eastAsia="en-IN" w:bidi="ta-IN"/>
        </w:rPr>
        <w:br/>
      </w:r>
      <w:r w:rsidRPr="00565B33">
        <w:rPr>
          <w:rFonts w:eastAsia="Times New Roman" w:cs="Arial"/>
          <w:szCs w:val="28"/>
          <w:lang w:val="en-IN" w:eastAsia="en-IN" w:bidi="ta-IN"/>
        </w:rPr>
        <w:br/>
        <w:t>meq &amp;dhiqShava#Ne adhiqShava#Ne me me &amp;dhiqShava#Ne |</w:t>
      </w:r>
      <w:r w:rsidRPr="00565B33">
        <w:rPr>
          <w:rFonts w:eastAsia="Times New Roman" w:cs="Arial"/>
          <w:szCs w:val="28"/>
          <w:lang w:val="en-IN" w:eastAsia="en-IN" w:bidi="ta-IN"/>
        </w:rPr>
        <w:br/>
        <w:t xml:space="preserve">meq &amp;dhiqShava#Ne </w:t>
      </w:r>
      <w:r w:rsidRPr="00565B33">
        <w:rPr>
          <w:rFonts w:eastAsia="Times New Roman" w:cs="Arial"/>
          <w:b/>
          <w:bCs/>
          <w:szCs w:val="28"/>
          <w:highlight w:val="yellow"/>
          <w:lang w:val="en-IN" w:eastAsia="en-IN" w:bidi="ta-IN"/>
        </w:rPr>
        <w:t>&amp;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dh</w:t>
      </w:r>
      <w:r w:rsidRPr="00565B33">
        <w:rPr>
          <w:rFonts w:eastAsia="Times New Roman" w:cs="Arial"/>
          <w:szCs w:val="28"/>
          <w:lang w:val="en-IN" w:eastAsia="en-IN" w:bidi="ta-IN"/>
        </w:rPr>
        <w:t>iqShava#Ne me me &amp;dhiqShava#Ne |</w:t>
      </w:r>
    </w:p>
    <w:p w14:paraId="05E625F5" w14:textId="7FEAFF9E" w:rsidR="00565B33" w:rsidRPr="00565B33" w:rsidRDefault="00E5656E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E5656E">
        <w:rPr>
          <w:rFonts w:eastAsia="Times New Roman" w:cs="Arial"/>
          <w:szCs w:val="28"/>
          <w:highlight w:val="green"/>
          <w:lang w:val="en-IN" w:eastAsia="en-IN" w:bidi="ta-IN"/>
        </w:rPr>
        <w:t>Corrected in ref output</w:t>
      </w:r>
      <w:r w:rsidR="00DA285E">
        <w:rPr>
          <w:rFonts w:eastAsia="Times New Roman" w:cs="Arial"/>
          <w:szCs w:val="28"/>
          <w:lang w:val="en-IN" w:eastAsia="en-IN" w:bidi="ta-IN"/>
        </w:rPr>
        <w:t xml:space="preserve">; </w:t>
      </w:r>
      <w:r w:rsidR="00DA285E" w:rsidRPr="00DA285E">
        <w:rPr>
          <w:rFonts w:eastAsia="Times New Roman" w:cs="Arial"/>
          <w:szCs w:val="28"/>
          <w:highlight w:val="green"/>
          <w:lang w:val="en-IN" w:eastAsia="en-IN" w:bidi="ta-IN"/>
        </w:rPr>
        <w:t>corrected in Word/Correction file</w:t>
      </w:r>
    </w:p>
    <w:p w14:paraId="694AE046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30)     4.7.8.1(28):  aqdhiqShava#Ne | caq</w:t>
      </w:r>
      <w:r w:rsidRPr="00565B33">
        <w:rPr>
          <w:rFonts w:eastAsia="Times New Roman" w:cs="Arial"/>
          <w:szCs w:val="28"/>
          <w:lang w:val="en-IN" w:eastAsia="en-IN" w:bidi="ta-IN"/>
        </w:rPr>
        <w:br/>
        <w:t>aqdhiqShava#Ne ca cAdhiqShava#Ne adhiqShava#Ne ca |</w:t>
      </w:r>
      <w:r w:rsidRPr="00565B33">
        <w:rPr>
          <w:rFonts w:eastAsia="Times New Roman" w:cs="Arial"/>
          <w:szCs w:val="28"/>
          <w:lang w:val="en-IN" w:eastAsia="en-IN" w:bidi="ta-IN"/>
        </w:rPr>
        <w:br/>
        <w:t xml:space="preserve">aqdhiqShava#Ne ca cA dhiqShava#Ne </w:t>
      </w:r>
      <w:r w:rsidRPr="00565B33">
        <w:rPr>
          <w:rFonts w:eastAsia="Times New Roman" w:cs="Arial"/>
          <w:b/>
          <w:bCs/>
          <w:szCs w:val="28"/>
          <w:highlight w:val="yellow"/>
          <w:lang w:val="en-IN" w:eastAsia="en-IN" w:bidi="ta-IN"/>
        </w:rPr>
        <w:t>&amp;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d</w:t>
      </w:r>
      <w:r w:rsidRPr="00565B33">
        <w:rPr>
          <w:rFonts w:eastAsia="Times New Roman" w:cs="Arial"/>
          <w:szCs w:val="28"/>
          <w:lang w:val="en-IN" w:eastAsia="en-IN" w:bidi="ta-IN"/>
        </w:rPr>
        <w:t>hiqShava#Ne ca |</w:t>
      </w:r>
    </w:p>
    <w:p w14:paraId="788AC713" w14:textId="4999A954" w:rsidR="00565B33" w:rsidRPr="00565B33" w:rsidRDefault="00E5656E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E5656E">
        <w:rPr>
          <w:rFonts w:eastAsia="Times New Roman" w:cs="Arial"/>
          <w:szCs w:val="28"/>
          <w:highlight w:val="green"/>
          <w:lang w:val="en-IN" w:eastAsia="en-IN" w:bidi="ta-IN"/>
        </w:rPr>
        <w:t>Corrected in ref output</w:t>
      </w:r>
      <w:r w:rsidR="00DA285E">
        <w:rPr>
          <w:rFonts w:eastAsia="Times New Roman" w:cs="Arial"/>
          <w:szCs w:val="28"/>
          <w:lang w:val="en-IN" w:eastAsia="en-IN" w:bidi="ta-IN"/>
        </w:rPr>
        <w:t xml:space="preserve">; </w:t>
      </w:r>
      <w:r w:rsidR="00DA285E" w:rsidRPr="00DA285E">
        <w:rPr>
          <w:rFonts w:eastAsia="Times New Roman" w:cs="Arial"/>
          <w:szCs w:val="28"/>
          <w:highlight w:val="green"/>
          <w:lang w:val="en-IN" w:eastAsia="en-IN" w:bidi="ta-IN"/>
        </w:rPr>
        <w:t>corrected in Word/Correction file</w:t>
      </w:r>
    </w:p>
    <w:p w14:paraId="7F042872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  aqdhiqShava#Ne is marked as NSE, so there cannot be avagraha for the self sandhi</w:t>
      </w:r>
    </w:p>
    <w:p w14:paraId="5D90AA0E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11D8B2AE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19)     4.7.9.1(16):  aqSvaqmeqdhaH |</w:t>
      </w:r>
    </w:p>
    <w:p w14:paraId="414B7DA6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aqSvaqmeqdha itya#Sva - meqdhaH |</w:t>
      </w:r>
      <w:r w:rsidRPr="00565B33">
        <w:rPr>
          <w:rFonts w:eastAsia="Times New Roman" w:cs="Arial"/>
          <w:szCs w:val="28"/>
          <w:lang w:val="en-IN" w:eastAsia="en-IN" w:bidi="ta-IN"/>
        </w:rPr>
        <w:br/>
        <w:t>aqSvaq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me</w:t>
      </w:r>
      <w:r w:rsidRPr="00565B33">
        <w:rPr>
          <w:rFonts w:eastAsia="Times New Roman" w:cs="Arial"/>
          <w:b/>
          <w:bCs/>
          <w:szCs w:val="28"/>
          <w:highlight w:val="yellow"/>
          <w:lang w:val="en-IN" w:eastAsia="en-IN" w:bidi="ta-IN"/>
        </w:rPr>
        <w:t>#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d</w:t>
      </w:r>
      <w:r w:rsidRPr="00565B33">
        <w:rPr>
          <w:rFonts w:eastAsia="Times New Roman" w:cs="Arial"/>
          <w:szCs w:val="28"/>
          <w:lang w:val="en-IN" w:eastAsia="en-IN" w:bidi="ta-IN"/>
        </w:rPr>
        <w:t>ha itya#Sva - meqdhaH |</w:t>
      </w:r>
    </w:p>
    <w:p w14:paraId="08202B3D" w14:textId="679EF6F1" w:rsidR="00565B33" w:rsidRPr="00565B33" w:rsidRDefault="004547D9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E5656E">
        <w:rPr>
          <w:rFonts w:eastAsia="Times New Roman" w:cs="Arial"/>
          <w:szCs w:val="28"/>
          <w:highlight w:val="green"/>
          <w:lang w:val="en-IN" w:eastAsia="en-IN" w:bidi="ta-IN"/>
        </w:rPr>
        <w:t>Corrected in ref output</w:t>
      </w:r>
      <w:r w:rsidR="00DA285E">
        <w:rPr>
          <w:rFonts w:eastAsia="Times New Roman" w:cs="Arial"/>
          <w:szCs w:val="28"/>
          <w:lang w:val="en-IN" w:eastAsia="en-IN" w:bidi="ta-IN"/>
        </w:rPr>
        <w:t xml:space="preserve">; </w:t>
      </w:r>
      <w:r w:rsidR="00DA285E" w:rsidRPr="00DA285E">
        <w:rPr>
          <w:rFonts w:eastAsia="Times New Roman" w:cs="Arial"/>
          <w:szCs w:val="28"/>
          <w:highlight w:val="green"/>
          <w:lang w:val="en-IN" w:eastAsia="en-IN" w:bidi="ta-IN"/>
        </w:rPr>
        <w:t>corrected in Word/Correction file</w:t>
      </w:r>
    </w:p>
    <w:p w14:paraId="55278625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 xml:space="preserve">No svarita in  aqSvaqmeqdhaH </w:t>
      </w:r>
    </w:p>
    <w:p w14:paraId="6852221D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31F3A939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b/>
          <w:bCs/>
          <w:szCs w:val="28"/>
          <w:lang w:val="en-IN" w:eastAsia="en-IN" w:bidi="ta-IN"/>
        </w:rPr>
        <w:t>All following missing final pada or two</w:t>
      </w:r>
    </w:p>
    <w:p w14:paraId="6BAFBEC1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5035E427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2)      4.7.6.2(1):  meq | indra#H</w:t>
      </w:r>
    </w:p>
    <w:p w14:paraId="3E7E97B1" w14:textId="7DD72583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maq indraq indro# me maq indra#H |</w:t>
      </w:r>
      <w:r w:rsidRPr="00565B33">
        <w:rPr>
          <w:rFonts w:eastAsia="Times New Roman" w:cs="Arial"/>
          <w:szCs w:val="28"/>
          <w:lang w:val="en-IN" w:eastAsia="en-IN" w:bidi="ta-IN"/>
        </w:rPr>
        <w:br/>
        <w:t xml:space="preserve">maq indraq indro# me </w:t>
      </w:r>
      <w:r w:rsidRPr="00565B33">
        <w:rPr>
          <w:rFonts w:eastAsia="Times New Roman" w:cs="Arial"/>
          <w:szCs w:val="28"/>
          <w:highlight w:val="green"/>
          <w:lang w:val="en-IN" w:eastAsia="en-IN" w:bidi="ta-IN"/>
        </w:rPr>
        <w:t xml:space="preserve">meq </w:t>
      </w:r>
      <w:r w:rsidR="00E37ECC" w:rsidRPr="00565B33">
        <w:rPr>
          <w:rFonts w:eastAsia="Times New Roman" w:cs="Arial"/>
          <w:szCs w:val="28"/>
          <w:highlight w:val="green"/>
          <w:lang w:val="en-IN" w:eastAsia="en-IN" w:bidi="ta-IN"/>
        </w:rPr>
        <w:t>indra#H</w:t>
      </w:r>
      <w:r w:rsidR="00E37ECC" w:rsidRPr="00E37ECC">
        <w:rPr>
          <w:rFonts w:eastAsia="Times New Roman" w:cs="Arial"/>
          <w:szCs w:val="28"/>
          <w:highlight w:val="green"/>
          <w:lang w:val="en-IN" w:eastAsia="en-IN" w:bidi="ta-IN"/>
        </w:rPr>
        <w:t xml:space="preserve"> </w:t>
      </w:r>
      <w:r w:rsidRPr="00565B33">
        <w:rPr>
          <w:rFonts w:eastAsia="Times New Roman" w:cs="Arial"/>
          <w:szCs w:val="28"/>
          <w:highlight w:val="green"/>
          <w:lang w:val="en-IN" w:eastAsia="en-IN" w:bidi="ta-IN"/>
        </w:rPr>
        <w:t>|</w:t>
      </w:r>
    </w:p>
    <w:p w14:paraId="198E2DE1" w14:textId="1C3C5067" w:rsidR="00565B33" w:rsidRPr="00565B33" w:rsidRDefault="004547D9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E5656E">
        <w:rPr>
          <w:rFonts w:eastAsia="Times New Roman" w:cs="Arial"/>
          <w:szCs w:val="28"/>
          <w:highlight w:val="green"/>
          <w:lang w:val="en-IN" w:eastAsia="en-IN" w:bidi="ta-IN"/>
        </w:rPr>
        <w:t>Corrected in ref output</w:t>
      </w:r>
      <w:r w:rsidR="00DA285E">
        <w:rPr>
          <w:rFonts w:eastAsia="Times New Roman" w:cs="Arial"/>
          <w:szCs w:val="28"/>
          <w:lang w:val="en-IN" w:eastAsia="en-IN" w:bidi="ta-IN"/>
        </w:rPr>
        <w:t xml:space="preserve">; </w:t>
      </w:r>
      <w:r w:rsidR="00DA285E" w:rsidRPr="00DA285E">
        <w:rPr>
          <w:rFonts w:eastAsia="Times New Roman" w:cs="Arial"/>
          <w:szCs w:val="28"/>
          <w:highlight w:val="green"/>
          <w:lang w:val="en-IN" w:eastAsia="en-IN" w:bidi="ta-IN"/>
        </w:rPr>
        <w:t>corrected in Word/Correction file</w:t>
      </w:r>
    </w:p>
    <w:p w14:paraId="7E82DCA3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20)     4.7.11.1(19):  trayo#daSa | caq</w:t>
      </w:r>
    </w:p>
    <w:p w14:paraId="7D57597D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trayo#daSa ca caq trayo#daSaq trayo#daSa ca |</w:t>
      </w:r>
      <w:r w:rsidRPr="00565B33">
        <w:rPr>
          <w:rFonts w:eastAsia="Times New Roman" w:cs="Arial"/>
          <w:szCs w:val="28"/>
          <w:lang w:val="en-IN" w:eastAsia="en-IN" w:bidi="ta-IN"/>
        </w:rPr>
        <w:br/>
        <w:t>trayo#daSa ca caq trayo#daSaq trayo#daS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a |</w:t>
      </w:r>
    </w:p>
    <w:p w14:paraId="1B110F6B" w14:textId="6282DAEB" w:rsidR="00565B33" w:rsidRPr="00565B33" w:rsidRDefault="00FF764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DA285E">
        <w:rPr>
          <w:rFonts w:eastAsia="Times New Roman" w:cs="Arial"/>
          <w:szCs w:val="28"/>
          <w:highlight w:val="green"/>
          <w:lang w:val="en-IN" w:eastAsia="en-IN" w:bidi="ta-IN"/>
        </w:rPr>
        <w:t>corrected in Word/Correction file</w:t>
      </w:r>
    </w:p>
    <w:p w14:paraId="78892AD9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28)     4.7.11.1(25):  saqptada#Sa | caq</w:t>
      </w:r>
    </w:p>
    <w:p w14:paraId="413DC2C4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saqptada#Sa ca ca saqptada#Sa saqptada#Sa ca |</w:t>
      </w:r>
    </w:p>
    <w:p w14:paraId="79659D76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 xml:space="preserve">saqptada#Sa ca ca saqptada#Sa saqptada#Sa 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|</w:t>
      </w:r>
    </w:p>
    <w:p w14:paraId="4A56A3EA" w14:textId="145E4F19" w:rsidR="00565B33" w:rsidRPr="00565B33" w:rsidRDefault="00D64507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DA285E">
        <w:rPr>
          <w:rFonts w:eastAsia="Times New Roman" w:cs="Arial"/>
          <w:szCs w:val="28"/>
          <w:highlight w:val="green"/>
          <w:lang w:val="en-IN" w:eastAsia="en-IN" w:bidi="ta-IN"/>
        </w:rPr>
        <w:t>corrected in Word/Correction file</w:t>
      </w:r>
    </w:p>
    <w:p w14:paraId="78DB1F25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32)     4.7.11.1(28):  nava#daSa | caq</w:t>
      </w:r>
    </w:p>
    <w:p w14:paraId="0946D82A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nava#daSa ca caq nava#daSaq nava#daSa ca |</w:t>
      </w:r>
      <w:r w:rsidRPr="00565B33">
        <w:rPr>
          <w:rFonts w:eastAsia="Times New Roman" w:cs="Arial"/>
          <w:szCs w:val="28"/>
          <w:lang w:val="en-IN" w:eastAsia="en-IN" w:bidi="ta-IN"/>
        </w:rPr>
        <w:br/>
        <w:t xml:space="preserve">nava#daSa ca caq nava#daSaq nava#daSa 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|</w:t>
      </w:r>
    </w:p>
    <w:p w14:paraId="7DDF7156" w14:textId="231873C7" w:rsidR="00565B33" w:rsidRPr="00565B33" w:rsidRDefault="00D64507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DA285E">
        <w:rPr>
          <w:rFonts w:eastAsia="Times New Roman" w:cs="Arial"/>
          <w:szCs w:val="28"/>
          <w:highlight w:val="green"/>
          <w:lang w:val="en-IN" w:eastAsia="en-IN" w:bidi="ta-IN"/>
        </w:rPr>
        <w:t>corrected in Word/Correction file</w:t>
      </w:r>
    </w:p>
    <w:p w14:paraId="000BE549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>39)     4.7.11.1(33):  meq | trayo#vi(gm)SatiH</w:t>
      </w:r>
    </w:p>
    <w:p w14:paraId="6367CA81" w14:textId="77777777" w:rsidR="00565B33" w:rsidRPr="00565B33" w:rsidRDefault="00565B33" w:rsidP="00565B33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 w:rsidRPr="00565B33">
        <w:rPr>
          <w:rFonts w:eastAsia="Times New Roman" w:cs="Arial"/>
          <w:szCs w:val="28"/>
          <w:lang w:val="en-IN" w:eastAsia="en-IN" w:bidi="ta-IN"/>
        </w:rPr>
        <w:t xml:space="preserve">meq trayo#vi(gm)Satiqstrayo#vi(gm)Satir-me </w:t>
      </w:r>
      <w:bookmarkStart w:id="0" w:name="_Hlk64087717"/>
      <w:r w:rsidRPr="00565B33">
        <w:rPr>
          <w:rFonts w:eastAsia="Times New Roman" w:cs="Arial"/>
          <w:szCs w:val="28"/>
          <w:lang w:val="en-IN" w:eastAsia="en-IN" w:bidi="ta-IN"/>
        </w:rPr>
        <w:t>meq trayo#vi(gm)SatiH |</w:t>
      </w:r>
      <w:bookmarkEnd w:id="0"/>
      <w:r w:rsidRPr="00565B33">
        <w:rPr>
          <w:rFonts w:eastAsia="Times New Roman" w:cs="Arial"/>
          <w:szCs w:val="28"/>
          <w:lang w:val="en-IN" w:eastAsia="en-IN" w:bidi="ta-IN"/>
        </w:rPr>
        <w:br/>
        <w:t>meq trayo#vi(gm)Satiq strayo#vi(gm)</w:t>
      </w:r>
      <w:r w:rsidRPr="00565B33">
        <w:rPr>
          <w:rFonts w:eastAsia="Times New Roman" w:cs="Arial"/>
          <w:szCs w:val="28"/>
          <w:highlight w:val="yellow"/>
          <w:lang w:val="en-IN" w:eastAsia="en-IN" w:bidi="ta-IN"/>
        </w:rPr>
        <w:t>SatiH |</w:t>
      </w:r>
    </w:p>
    <w:p w14:paraId="27792C53" w14:textId="7C1E4E0A" w:rsidR="00DB09D4" w:rsidRDefault="00D64507">
      <w:r w:rsidRPr="00DA285E">
        <w:rPr>
          <w:rFonts w:eastAsia="Times New Roman" w:cs="Arial"/>
          <w:szCs w:val="28"/>
          <w:highlight w:val="green"/>
          <w:lang w:val="en-IN" w:eastAsia="en-IN" w:bidi="ta-IN"/>
        </w:rPr>
        <w:t>corrected in Word/Correction file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B5"/>
    <w:rsid w:val="003223BD"/>
    <w:rsid w:val="004547D9"/>
    <w:rsid w:val="00565B33"/>
    <w:rsid w:val="00753048"/>
    <w:rsid w:val="00A577B5"/>
    <w:rsid w:val="00D64507"/>
    <w:rsid w:val="00DA285E"/>
    <w:rsid w:val="00DB09D4"/>
    <w:rsid w:val="00E37ECC"/>
    <w:rsid w:val="00E5656E"/>
    <w:rsid w:val="00F7000A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E3AB"/>
  <w15:chartTrackingRefBased/>
  <w15:docId w15:val="{D152BA11-67A4-4B7D-B2B4-F8498EE2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2021-02-12T23:45:00Z</dcterms:created>
  <dcterms:modified xsi:type="dcterms:W3CDTF">2021-02-13T04:57:00Z</dcterms:modified>
</cp:coreProperties>
</file>