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AD5E7A8" w14:textId="77777777" w:rsidR="005A5B43" w:rsidRPr="004B209A" w:rsidRDefault="005A5B43" w:rsidP="005A5B4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24F35F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1399471A" w14:textId="77777777" w:rsidR="005A5B43" w:rsidRPr="002F55B0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A495DC6" w14:textId="77777777" w:rsidR="005A5B43" w:rsidRPr="002F55B0" w:rsidRDefault="005A5B43" w:rsidP="005A5B43">
      <w:pPr>
        <w:rPr>
          <w:rFonts w:cs="Arial"/>
          <w:sz w:val="28"/>
          <w:szCs w:val="28"/>
          <w:lang w:bidi="ta-IN"/>
        </w:rPr>
      </w:pPr>
    </w:p>
    <w:p w14:paraId="6B9F7102" w14:textId="77777777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F5223" w14:textId="77777777" w:rsidR="005A5B43" w:rsidRPr="002F55B0" w:rsidRDefault="005A5B43" w:rsidP="005A5B43">
      <w:pPr>
        <w:ind w:left="360"/>
        <w:rPr>
          <w:rFonts w:cs="Arial"/>
          <w:sz w:val="28"/>
          <w:szCs w:val="28"/>
          <w:lang w:bidi="ta-IN"/>
        </w:rPr>
      </w:pPr>
    </w:p>
    <w:p w14:paraId="6CBEDEA8" w14:textId="501E243B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 w:rsidR="002C094A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70B9FB" w14:textId="77777777" w:rsidR="005A5B43" w:rsidRPr="002F55B0" w:rsidRDefault="005A5B43" w:rsidP="005A5B43">
      <w:pPr>
        <w:pStyle w:val="NoSpacing"/>
        <w:rPr>
          <w:lang w:bidi="ta-IN"/>
        </w:rPr>
      </w:pPr>
    </w:p>
    <w:p w14:paraId="0C9BC234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60DA5" w14:textId="77777777" w:rsidR="005A5B43" w:rsidRDefault="005A5B43" w:rsidP="005A5B43">
      <w:pPr>
        <w:pStyle w:val="NoSpacing"/>
        <w:rPr>
          <w:lang w:bidi="ta-IN"/>
        </w:rPr>
      </w:pPr>
    </w:p>
    <w:p w14:paraId="21F65B18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116DA2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4EA77F05" w14:textId="77777777" w:rsidR="005A5B43" w:rsidRPr="00E94438" w:rsidRDefault="005A5B43" w:rsidP="005A5B4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0D23E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224E3C76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E724D97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21761B5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1C1AB84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0B1BFF98" w:rsidR="000216DF" w:rsidRPr="00520D5F" w:rsidRDefault="00873EB8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0CB3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B40CB3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0CB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B40CB3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B40CB3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B40CB3">
        <w:rPr>
          <w:rFonts w:ascii="BRH Malayalam Extra" w:hAnsi="BRH Malayalam Extra" w:cs="BRH Devanagari Extra"/>
          <w:sz w:val="33"/>
          <w:szCs w:val="40"/>
        </w:rPr>
        <w:t>–</w:t>
      </w:r>
      <w:r w:rsidRPr="00B40CB3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228A1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E228A1">
        <w:rPr>
          <w:rFonts w:ascii="BRH Malayalam Extra" w:hAnsi="BRH Malayalam Extra" w:cs="BRH Devanagari Extra"/>
          <w:sz w:val="33"/>
          <w:szCs w:val="40"/>
        </w:rPr>
        <w:t>–</w:t>
      </w:r>
      <w:r w:rsidRPr="00E228A1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E228A1">
        <w:rPr>
          <w:rFonts w:ascii="BRH Malayalam Extra" w:hAnsi="BRH Malayalam Extra" w:cs="BRH Devanagari Extra"/>
          <w:sz w:val="33"/>
          <w:szCs w:val="40"/>
        </w:rPr>
        <w:t>–</w:t>
      </w:r>
      <w:r w:rsidRPr="00E228A1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E228A1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25A49" w:rsidRPr="00E228A1">
        <w:rPr>
          <w:rFonts w:ascii="BRH Malayalam Extra" w:hAnsi="BRH Malayalam Extra" w:cs="BRH Devanagari Extra"/>
          <w:sz w:val="33"/>
          <w:szCs w:val="40"/>
          <w:highlight w:val="green"/>
        </w:rPr>
        <w:t>–</w:t>
      </w:r>
      <w:r w:rsidRPr="00E228A1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bookmarkStart w:id="3" w:name="_GoBack"/>
      <w:bookmarkEnd w:id="3"/>
      <w:r w:rsidR="00A25A49" w:rsidRPr="00E228A1">
        <w:rPr>
          <w:rFonts w:ascii="BRH Malayalam Extra" w:hAnsi="BRH Malayalam Extra" w:cs="BRH Devanagari Extra"/>
          <w:sz w:val="33"/>
          <w:szCs w:val="40"/>
        </w:rPr>
        <w:t>–</w:t>
      </w:r>
      <w:r w:rsidRPr="00E228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4BFD6" w14:textId="77777777" w:rsidR="00873EB8" w:rsidRDefault="00873EB8" w:rsidP="00FA1A97">
      <w:r>
        <w:separator/>
      </w:r>
    </w:p>
  </w:endnote>
  <w:endnote w:type="continuationSeparator" w:id="0">
    <w:p w14:paraId="4E7E894E" w14:textId="77777777" w:rsidR="00873EB8" w:rsidRDefault="00873EB8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424E0942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E228A1">
      <w:rPr>
        <w:rFonts w:cs="Arial"/>
        <w:b/>
        <w:bCs/>
        <w:noProof/>
        <w:sz w:val="28"/>
        <w:szCs w:val="28"/>
      </w:rPr>
      <w:t>64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E228A1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415E55B3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E228A1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E228A1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3DD1028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June 30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0DAB6" w14:textId="77777777" w:rsidR="00873EB8" w:rsidRDefault="00873EB8" w:rsidP="00FA1A97">
      <w:r>
        <w:separator/>
      </w:r>
    </w:p>
  </w:footnote>
  <w:footnote w:type="continuationSeparator" w:id="0">
    <w:p w14:paraId="737189E7" w14:textId="77777777" w:rsidR="00873EB8" w:rsidRDefault="00873EB8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E9A5C-8E00-4917-8E10-FB904505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66</Pages>
  <Words>10263</Words>
  <Characters>58505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68631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25</cp:revision>
  <cp:lastPrinted>2021-07-13T13:24:00Z</cp:lastPrinted>
  <dcterms:created xsi:type="dcterms:W3CDTF">2021-02-08T01:53:00Z</dcterms:created>
  <dcterms:modified xsi:type="dcterms:W3CDTF">2021-09-19T06:32:00Z</dcterms:modified>
</cp:coreProperties>
</file>