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D831" w14:textId="655F8398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3B05F0" w:rsidRPr="00182723" w14:paraId="6DC87AD7" w14:textId="77777777" w:rsidTr="00CF069C">
        <w:tc>
          <w:tcPr>
            <w:tcW w:w="4615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1B37" w:rsidRPr="00182723" w14:paraId="1315748B" w14:textId="77777777" w:rsidTr="00CF069C">
        <w:trPr>
          <w:trHeight w:val="870"/>
        </w:trPr>
        <w:tc>
          <w:tcPr>
            <w:tcW w:w="4615" w:type="dxa"/>
          </w:tcPr>
          <w:p w14:paraId="0762BE0A" w14:textId="705411C7" w:rsidR="00E21B37" w:rsidRPr="002D66A7" w:rsidRDefault="00CD2956" w:rsidP="00180B8D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1.0</w:t>
            </w:r>
            <w:r w:rsidR="00E21B37" w:rsidRPr="002D66A7">
              <w:rPr>
                <w:b/>
                <w:bCs/>
                <w:color w:val="FF0000"/>
                <w:sz w:val="28"/>
                <w:szCs w:val="28"/>
              </w:rPr>
              <w:t xml:space="preserve"> Ganapati </w:t>
            </w:r>
            <w:proofErr w:type="spellStart"/>
            <w:r w:rsidR="00E21B37" w:rsidRPr="002D66A7">
              <w:rPr>
                <w:b/>
                <w:bCs/>
                <w:color w:val="FF0000"/>
                <w:sz w:val="28"/>
                <w:szCs w:val="28"/>
              </w:rPr>
              <w:t>Stuti</w:t>
            </w:r>
            <w:proofErr w:type="spellEnd"/>
          </w:p>
          <w:p w14:paraId="72213B34" w14:textId="77777777" w:rsidR="00E21B37" w:rsidRPr="002D66A7" w:rsidRDefault="00E21B37" w:rsidP="00180B8D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2D66A7">
              <w:rPr>
                <w:b/>
                <w:bCs/>
                <w:color w:val="FF0000"/>
                <w:sz w:val="28"/>
                <w:szCs w:val="28"/>
              </w:rPr>
              <w:t>Item No. – 1</w:t>
            </w:r>
          </w:p>
          <w:p w14:paraId="7FE93538" w14:textId="77777777" w:rsidR="00E21B37" w:rsidRPr="002D66A7" w:rsidRDefault="00E21B37" w:rsidP="00180B8D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2D66A7">
              <w:rPr>
                <w:b/>
                <w:bCs/>
                <w:color w:val="FF0000"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30ABA4F3" w14:textId="77777777" w:rsidR="00E21B37" w:rsidRPr="00BD64C9" w:rsidRDefault="00E21B37" w:rsidP="00180B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lÉÿ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  <w:tc>
          <w:tcPr>
            <w:tcW w:w="5386" w:type="dxa"/>
          </w:tcPr>
          <w:p w14:paraId="43E3BEA4" w14:textId="77777777" w:rsidR="00E21B37" w:rsidRPr="000E269E" w:rsidRDefault="00E21B37" w:rsidP="00180B8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</w:tr>
      <w:tr w:rsidR="009E00FA" w:rsidRPr="00016314" w14:paraId="445249B1" w14:textId="77777777" w:rsidTr="00CF069C">
        <w:trPr>
          <w:trHeight w:val="1120"/>
        </w:trPr>
        <w:tc>
          <w:tcPr>
            <w:tcW w:w="4615" w:type="dxa"/>
          </w:tcPr>
          <w:p w14:paraId="1CDC2EFD" w14:textId="7E994E60" w:rsidR="009E00FA" w:rsidRPr="006E37E1" w:rsidRDefault="009E00FA" w:rsidP="00180B8D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6E37E1">
              <w:rPr>
                <w:b/>
                <w:bCs/>
                <w:color w:val="FF0000"/>
                <w:sz w:val="28"/>
                <w:szCs w:val="28"/>
              </w:rPr>
              <w:t>Chapter  –</w:t>
            </w:r>
            <w:proofErr w:type="gramEnd"/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2956">
              <w:rPr>
                <w:b/>
                <w:bCs/>
                <w:color w:val="FF0000"/>
                <w:sz w:val="28"/>
                <w:szCs w:val="28"/>
              </w:rPr>
              <w:t>angnavishnU</w:t>
            </w:r>
            <w:proofErr w:type="spellEnd"/>
            <w:r w:rsidR="00CD2956">
              <w:rPr>
                <w:b/>
                <w:bCs/>
                <w:color w:val="FF0000"/>
                <w:sz w:val="28"/>
                <w:szCs w:val="28"/>
              </w:rPr>
              <w:t>, 1.1</w:t>
            </w:r>
          </w:p>
          <w:p w14:paraId="2809AFBB" w14:textId="6510047D" w:rsidR="009E00FA" w:rsidRPr="006E37E1" w:rsidRDefault="009E00FA" w:rsidP="00180B8D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Item no. – 68</w:t>
            </w:r>
            <w:r w:rsidR="00047AB5">
              <w:rPr>
                <w:b/>
                <w:bCs/>
                <w:color w:val="FF0000"/>
                <w:sz w:val="28"/>
                <w:szCs w:val="28"/>
              </w:rPr>
              <w:t xml:space="preserve">, </w:t>
            </w:r>
          </w:p>
          <w:p w14:paraId="7C7048F0" w14:textId="589C0999" w:rsidR="009E00FA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7AAB211C" w14:textId="0574F244" w:rsidR="009E00FA" w:rsidRPr="009E00FA" w:rsidRDefault="009E00FA" w:rsidP="009E0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386" w:type="dxa"/>
          </w:tcPr>
          <w:p w14:paraId="452E1DF3" w14:textId="77777777" w:rsidR="009E00FA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  <w:p w14:paraId="12222E2E" w14:textId="7B6CEBB1" w:rsidR="009E00FA" w:rsidRPr="001741BE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321FA7" w:rsidRPr="00016314" w14:paraId="315E5E7F" w14:textId="77777777" w:rsidTr="00CF069C">
        <w:trPr>
          <w:trHeight w:val="1111"/>
        </w:trPr>
        <w:tc>
          <w:tcPr>
            <w:tcW w:w="4615" w:type="dxa"/>
          </w:tcPr>
          <w:p w14:paraId="2413CABE" w14:textId="7B785F4B" w:rsidR="00047AB5" w:rsidRPr="006E37E1" w:rsidRDefault="00047AB5" w:rsidP="00047AB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Chapter –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jaishtyam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ca me, 1</w:t>
            </w:r>
            <w:r w:rsidR="00CD2956">
              <w:rPr>
                <w:b/>
                <w:bCs/>
                <w:color w:val="FF0000"/>
                <w:sz w:val="28"/>
                <w:szCs w:val="28"/>
              </w:rPr>
              <w:t>.2</w:t>
            </w:r>
          </w:p>
          <w:p w14:paraId="26559698" w14:textId="1B75BCE5" w:rsidR="00047AB5" w:rsidRPr="006E37E1" w:rsidRDefault="00047AB5" w:rsidP="00047AB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 w:rsidR="002725F6">
              <w:rPr>
                <w:b/>
                <w:bCs/>
                <w:color w:val="FF0000"/>
                <w:sz w:val="28"/>
                <w:szCs w:val="28"/>
              </w:rPr>
              <w:t>102</w:t>
            </w:r>
          </w:p>
          <w:p w14:paraId="7CEF2FCA" w14:textId="520AC2DD" w:rsidR="00321FA7" w:rsidRDefault="00047AB5" w:rsidP="0027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Position </w:t>
            </w:r>
            <w:r w:rsidR="002725F6">
              <w:rPr>
                <w:b/>
                <w:bCs/>
                <w:color w:val="FF0000"/>
                <w:sz w:val="28"/>
                <w:szCs w:val="28"/>
              </w:rPr>
              <w:t>–</w:t>
            </w: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2725F6">
              <w:rPr>
                <w:b/>
                <w:bCs/>
                <w:color w:val="FF0000"/>
                <w:sz w:val="28"/>
                <w:szCs w:val="28"/>
              </w:rPr>
              <w:t>end portion</w:t>
            </w:r>
          </w:p>
        </w:tc>
        <w:tc>
          <w:tcPr>
            <w:tcW w:w="4536" w:type="dxa"/>
          </w:tcPr>
          <w:p w14:paraId="7F096671" w14:textId="3DC7AA27" w:rsidR="00321FA7" w:rsidRPr="002A229C" w:rsidRDefault="00321FA7" w:rsidP="00180B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6AC0C3E" w14:textId="43729D0E" w:rsidR="00321FA7" w:rsidRPr="002A229C" w:rsidRDefault="00321FA7" w:rsidP="00047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41BE" w:rsidRPr="00016314" w14:paraId="5E0FE99A" w14:textId="77777777" w:rsidTr="00CF069C">
        <w:trPr>
          <w:trHeight w:val="854"/>
        </w:trPr>
        <w:tc>
          <w:tcPr>
            <w:tcW w:w="4615" w:type="dxa"/>
          </w:tcPr>
          <w:p w14:paraId="240FF8E5" w14:textId="0FA300F7" w:rsidR="001741BE" w:rsidRPr="006E37E1" w:rsidRDefault="001741BE" w:rsidP="001741BE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Chapter –</w:t>
            </w:r>
            <w:r w:rsidR="00CD2956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D2956">
              <w:rPr>
                <w:b/>
                <w:bCs/>
                <w:color w:val="FF0000"/>
                <w:sz w:val="28"/>
                <w:szCs w:val="28"/>
              </w:rPr>
              <w:t>sam</w:t>
            </w:r>
            <w:proofErr w:type="spellEnd"/>
            <w:r w:rsidR="00CD2956">
              <w:rPr>
                <w:b/>
                <w:bCs/>
                <w:color w:val="FF0000"/>
                <w:sz w:val="28"/>
                <w:szCs w:val="28"/>
              </w:rPr>
              <w:t xml:space="preserve"> ca me, 1.3</w:t>
            </w:r>
          </w:p>
          <w:p w14:paraId="13CC371F" w14:textId="6289C061" w:rsidR="001741BE" w:rsidRPr="006E37E1" w:rsidRDefault="001741BE" w:rsidP="001741BE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Item no</w:t>
            </w:r>
            <w:r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. – </w:t>
            </w:r>
            <w:r>
              <w:rPr>
                <w:b/>
                <w:bCs/>
                <w:color w:val="FF0000"/>
                <w:sz w:val="28"/>
                <w:szCs w:val="28"/>
              </w:rPr>
              <w:t>54, 55 and 56</w:t>
            </w:r>
          </w:p>
          <w:p w14:paraId="4CC2BD21" w14:textId="1C6B5025" w:rsidR="001741BE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Position </w:t>
            </w:r>
            <w:r>
              <w:rPr>
                <w:b/>
                <w:bCs/>
                <w:color w:val="FF0000"/>
                <w:sz w:val="28"/>
                <w:szCs w:val="28"/>
              </w:rPr>
              <w:t>–</w:t>
            </w: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end portion</w:t>
            </w:r>
          </w:p>
        </w:tc>
        <w:tc>
          <w:tcPr>
            <w:tcW w:w="4536" w:type="dxa"/>
          </w:tcPr>
          <w:p w14:paraId="65DE6DC8" w14:textId="7E9613D0" w:rsidR="001741BE" w:rsidRPr="001741BE" w:rsidRDefault="001741BE" w:rsidP="001741B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  <w:tc>
          <w:tcPr>
            <w:tcW w:w="5386" w:type="dxa"/>
          </w:tcPr>
          <w:p w14:paraId="212686D9" w14:textId="447E98FF" w:rsidR="001741BE" w:rsidRPr="001741BE" w:rsidRDefault="001741BE" w:rsidP="001741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</w:tr>
      <w:tr w:rsidR="006A5EB8" w:rsidRPr="00016314" w14:paraId="64EE2542" w14:textId="77777777" w:rsidTr="00CF069C">
        <w:trPr>
          <w:trHeight w:val="1232"/>
        </w:trPr>
        <w:tc>
          <w:tcPr>
            <w:tcW w:w="4615" w:type="dxa"/>
          </w:tcPr>
          <w:p w14:paraId="6F574ECE" w14:textId="73EF7549" w:rsidR="006A5EB8" w:rsidRPr="006E37E1" w:rsidRDefault="006A5EB8" w:rsidP="006A5EB8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Chapter –</w:t>
            </w:r>
            <w:proofErr w:type="spellStart"/>
            <w:r w:rsidR="00CD2956">
              <w:rPr>
                <w:b/>
                <w:bCs/>
                <w:color w:val="FF0000"/>
                <w:sz w:val="28"/>
                <w:szCs w:val="28"/>
              </w:rPr>
              <w:t>Urk</w:t>
            </w:r>
            <w:proofErr w:type="spellEnd"/>
            <w:r w:rsidR="00CD2956">
              <w:rPr>
                <w:b/>
                <w:bCs/>
                <w:color w:val="FF0000"/>
                <w:sz w:val="28"/>
                <w:szCs w:val="28"/>
              </w:rPr>
              <w:t xml:space="preserve"> ca me, 1.4</w:t>
            </w:r>
          </w:p>
          <w:p w14:paraId="03772F59" w14:textId="1D185EDE" w:rsidR="006A5EB8" w:rsidRPr="006E37E1" w:rsidRDefault="006A5EB8" w:rsidP="006A5EB8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115</w:t>
            </w:r>
          </w:p>
          <w:p w14:paraId="402A9A8A" w14:textId="055E8F3A" w:rsidR="006A5EB8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Position </w:t>
            </w:r>
            <w:r>
              <w:rPr>
                <w:b/>
                <w:bCs/>
                <w:color w:val="FF0000"/>
                <w:sz w:val="28"/>
                <w:szCs w:val="28"/>
              </w:rPr>
              <w:t>–</w:t>
            </w: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first part</w:t>
            </w:r>
          </w:p>
        </w:tc>
        <w:tc>
          <w:tcPr>
            <w:tcW w:w="4536" w:type="dxa"/>
          </w:tcPr>
          <w:p w14:paraId="3D776BA9" w14:textId="0AF41B6D" w:rsidR="006A5EB8" w:rsidRPr="001F2D3E" w:rsidRDefault="001F2D3E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  <w:tc>
          <w:tcPr>
            <w:tcW w:w="5386" w:type="dxa"/>
          </w:tcPr>
          <w:p w14:paraId="296A0FD5" w14:textId="66C650AC" w:rsidR="006A5EB8" w:rsidRPr="001F2D3E" w:rsidRDefault="001F2D3E" w:rsidP="006A5E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</w:tr>
      <w:tr w:rsidR="006A5EB8" w:rsidRPr="00016314" w14:paraId="202F1886" w14:textId="77777777" w:rsidTr="00CF069C">
        <w:trPr>
          <w:trHeight w:val="1232"/>
        </w:trPr>
        <w:tc>
          <w:tcPr>
            <w:tcW w:w="4615" w:type="dxa"/>
          </w:tcPr>
          <w:p w14:paraId="69186D52" w14:textId="691CEB30" w:rsidR="00DE438F" w:rsidRPr="006E37E1" w:rsidRDefault="00DE438F" w:rsidP="00DE438F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>Chapter –</w:t>
            </w:r>
            <w:r w:rsidR="00285C2E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85C2E">
              <w:rPr>
                <w:b/>
                <w:bCs/>
                <w:color w:val="FF0000"/>
                <w:sz w:val="28"/>
                <w:szCs w:val="28"/>
              </w:rPr>
              <w:t>agniS</w:t>
            </w:r>
            <w:r>
              <w:rPr>
                <w:b/>
                <w:bCs/>
                <w:color w:val="FF0000"/>
                <w:sz w:val="28"/>
                <w:szCs w:val="28"/>
              </w:rPr>
              <w:t>ca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 w:rsidR="00CD2956">
              <w:rPr>
                <w:b/>
                <w:bCs/>
                <w:color w:val="FF0000"/>
                <w:sz w:val="28"/>
                <w:szCs w:val="28"/>
              </w:rPr>
              <w:t>6</w:t>
            </w:r>
          </w:p>
          <w:p w14:paraId="6926C4A5" w14:textId="68757159" w:rsidR="00DE438F" w:rsidRPr="006E37E1" w:rsidRDefault="00DE438F" w:rsidP="00DE438F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 w:rsidR="00285C2E">
              <w:rPr>
                <w:b/>
                <w:bCs/>
                <w:color w:val="FF0000"/>
                <w:sz w:val="28"/>
                <w:szCs w:val="28"/>
              </w:rPr>
              <w:t>19</w:t>
            </w:r>
          </w:p>
          <w:p w14:paraId="02916282" w14:textId="0B55D0CE" w:rsidR="006A5EB8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Position </w:t>
            </w:r>
            <w:r>
              <w:rPr>
                <w:b/>
                <w:bCs/>
                <w:color w:val="FF0000"/>
                <w:sz w:val="28"/>
                <w:szCs w:val="28"/>
              </w:rPr>
              <w:t>–</w:t>
            </w:r>
            <w:r w:rsidRPr="006E37E1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285C2E">
              <w:rPr>
                <w:b/>
                <w:bCs/>
                <w:color w:val="FF0000"/>
                <w:sz w:val="28"/>
                <w:szCs w:val="28"/>
              </w:rPr>
              <w:t>Starting Word</w:t>
            </w:r>
          </w:p>
        </w:tc>
        <w:tc>
          <w:tcPr>
            <w:tcW w:w="4536" w:type="dxa"/>
          </w:tcPr>
          <w:p w14:paraId="1E7CD165" w14:textId="4E6A7172" w:rsidR="006A5EB8" w:rsidRPr="00DE438F" w:rsidRDefault="00DE438F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xÉþU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3579E410" w14:textId="4FB0822F" w:rsidR="006A5EB8" w:rsidRPr="00DE438F" w:rsidRDefault="00DE438F" w:rsidP="00DE43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xÉUþ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</w:tr>
      <w:tr w:rsidR="00CC01E1" w:rsidRPr="00016314" w14:paraId="5FD8C787" w14:textId="77777777" w:rsidTr="00CF069C">
        <w:trPr>
          <w:trHeight w:val="1125"/>
        </w:trPr>
        <w:tc>
          <w:tcPr>
            <w:tcW w:w="4615" w:type="dxa"/>
          </w:tcPr>
          <w:p w14:paraId="2077D180" w14:textId="31D0C98E" w:rsidR="00CC01E1" w:rsidRPr="00CC01E1" w:rsidRDefault="00CC01E1" w:rsidP="00CC01E1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lastRenderedPageBreak/>
              <w:t>Chapter – a(gm)</w:t>
            </w:r>
            <w:proofErr w:type="spellStart"/>
            <w:r w:rsidRPr="00CC01E1">
              <w:rPr>
                <w:b/>
                <w:bCs/>
                <w:color w:val="FF0000"/>
                <w:sz w:val="28"/>
                <w:szCs w:val="28"/>
              </w:rPr>
              <w:t>suSca</w:t>
            </w:r>
            <w:proofErr w:type="spellEnd"/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 w:rsidR="00CD2956">
              <w:rPr>
                <w:b/>
                <w:bCs/>
                <w:color w:val="FF0000"/>
                <w:sz w:val="28"/>
                <w:szCs w:val="28"/>
              </w:rPr>
              <w:t>7</w:t>
            </w:r>
          </w:p>
          <w:p w14:paraId="2FACE95A" w14:textId="0A82F8B6" w:rsidR="00CC01E1" w:rsidRPr="00CC01E1" w:rsidRDefault="00CC01E1" w:rsidP="00CC01E1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>Item no. – 56</w:t>
            </w:r>
          </w:p>
          <w:p w14:paraId="48C728E3" w14:textId="327257E7" w:rsidR="00CC01E1" w:rsidRPr="00CC01E1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B78730B" w14:textId="2DF2E105" w:rsidR="00CC01E1" w:rsidRPr="00CC01E1" w:rsidRDefault="00CC01E1" w:rsidP="00CC01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G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iÉÑ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þaÉë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6E23A05" w14:textId="19D5AEA9" w:rsidR="00CC01E1" w:rsidRPr="00805D28" w:rsidRDefault="00CC01E1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Gþ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iÉÑaÉë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7D399C" w:rsidRPr="00016314" w14:paraId="6ADA09C9" w14:textId="77777777" w:rsidTr="00CF069C">
        <w:trPr>
          <w:trHeight w:val="1232"/>
        </w:trPr>
        <w:tc>
          <w:tcPr>
            <w:tcW w:w="4615" w:type="dxa"/>
          </w:tcPr>
          <w:p w14:paraId="2ADCB1D1" w14:textId="77777777" w:rsidR="007D399C" w:rsidRPr="00CC01E1" w:rsidRDefault="007D399C" w:rsidP="007D399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>Chapter – a(gm)</w:t>
            </w:r>
            <w:proofErr w:type="spellStart"/>
            <w:r w:rsidRPr="00CC01E1">
              <w:rPr>
                <w:b/>
                <w:bCs/>
                <w:color w:val="FF0000"/>
                <w:sz w:val="28"/>
                <w:szCs w:val="28"/>
              </w:rPr>
              <w:t>suSca</w:t>
            </w:r>
            <w:proofErr w:type="spellEnd"/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</w:p>
          <w:p w14:paraId="6F9E5B8A" w14:textId="5A61659F" w:rsidR="007D399C" w:rsidRPr="00CC01E1" w:rsidRDefault="007D399C" w:rsidP="007D399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59</w:t>
            </w:r>
          </w:p>
          <w:p w14:paraId="739A42E1" w14:textId="2CB60208" w:rsidR="007D399C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first word</w:t>
            </w:r>
          </w:p>
        </w:tc>
        <w:tc>
          <w:tcPr>
            <w:tcW w:w="4536" w:type="dxa"/>
          </w:tcPr>
          <w:p w14:paraId="000496BF" w14:textId="741C3A3E" w:rsidR="007D399C" w:rsidRPr="0079240B" w:rsidRDefault="007D39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7D39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386" w:type="dxa"/>
          </w:tcPr>
          <w:p w14:paraId="4B17CB2B" w14:textId="595CAB06" w:rsidR="007D399C" w:rsidRPr="0079240B" w:rsidRDefault="007D399C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3311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B91B27" w:rsidRPr="00016314" w14:paraId="466C501A" w14:textId="77777777" w:rsidTr="00CF069C">
        <w:trPr>
          <w:trHeight w:val="1143"/>
        </w:trPr>
        <w:tc>
          <w:tcPr>
            <w:tcW w:w="4615" w:type="dxa"/>
          </w:tcPr>
          <w:p w14:paraId="73976BF1" w14:textId="50D098BF" w:rsidR="00B91B27" w:rsidRPr="00CC01E1" w:rsidRDefault="00B91B27" w:rsidP="00B91B27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idmaSca</w:t>
            </w:r>
            <w:proofErr w:type="spellEnd"/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  <w:p w14:paraId="1314FDE1" w14:textId="074F8636" w:rsidR="00B91B27" w:rsidRPr="00CC01E1" w:rsidRDefault="00B91B27" w:rsidP="00B91B27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30</w:t>
            </w:r>
          </w:p>
          <w:p w14:paraId="265B1AFB" w14:textId="384B207F" w:rsidR="00B91B27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 portion</w:t>
            </w:r>
          </w:p>
        </w:tc>
        <w:tc>
          <w:tcPr>
            <w:tcW w:w="4536" w:type="dxa"/>
          </w:tcPr>
          <w:p w14:paraId="1026CB34" w14:textId="1B8E9FCC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3B4E5053" w14:textId="58D57A29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þ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75AB4D80" w14:textId="77777777" w:rsidTr="00CF069C">
        <w:trPr>
          <w:trHeight w:val="1232"/>
        </w:trPr>
        <w:tc>
          <w:tcPr>
            <w:tcW w:w="4615" w:type="dxa"/>
          </w:tcPr>
          <w:p w14:paraId="2D1B3FEC" w14:textId="77777777" w:rsidR="0087125C" w:rsidRPr="00CC01E1" w:rsidRDefault="0087125C" w:rsidP="0087125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idmaSca</w:t>
            </w:r>
            <w:proofErr w:type="spellEnd"/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  <w:p w14:paraId="09700DFD" w14:textId="1AC18100" w:rsidR="0087125C" w:rsidRPr="00CC01E1" w:rsidRDefault="0087125C" w:rsidP="0087125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69</w:t>
            </w:r>
          </w:p>
          <w:p w14:paraId="5D8B21BC" w14:textId="2AD560CD" w:rsidR="0087125C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 portion</w:t>
            </w:r>
          </w:p>
        </w:tc>
        <w:tc>
          <w:tcPr>
            <w:tcW w:w="4536" w:type="dxa"/>
          </w:tcPr>
          <w:p w14:paraId="78DF15C1" w14:textId="5FC1E955" w:rsidR="0087125C" w:rsidRPr="005F0E5E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D9A12CC" w14:textId="5A7CDAA1" w:rsidR="0087125C" w:rsidRPr="008B58AF" w:rsidRDefault="0087125C" w:rsidP="0087125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ACFEC5B" w14:textId="271588A0" w:rsidR="0087125C" w:rsidRPr="008B58AF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6622B968" w14:textId="77777777" w:rsidTr="004367FA">
        <w:trPr>
          <w:trHeight w:val="1107"/>
        </w:trPr>
        <w:tc>
          <w:tcPr>
            <w:tcW w:w="4615" w:type="dxa"/>
          </w:tcPr>
          <w:p w14:paraId="77470D9A" w14:textId="1986AF86" w:rsidR="00EF5531" w:rsidRPr="00CC01E1" w:rsidRDefault="00EF5531" w:rsidP="00EF5531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agniSca</w:t>
            </w:r>
            <w:proofErr w:type="spellEnd"/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  <w:p w14:paraId="7BE1D4DD" w14:textId="3A623C87" w:rsidR="00EF5531" w:rsidRPr="00CC01E1" w:rsidRDefault="00EF5531" w:rsidP="00EF5531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18</w:t>
            </w:r>
          </w:p>
          <w:p w14:paraId="0983C779" w14:textId="21B00F4F" w:rsidR="0087125C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 portion</w:t>
            </w:r>
          </w:p>
        </w:tc>
        <w:tc>
          <w:tcPr>
            <w:tcW w:w="4536" w:type="dxa"/>
          </w:tcPr>
          <w:p w14:paraId="1F880FBA" w14:textId="6250B38C" w:rsidR="0087125C" w:rsidRPr="009D648A" w:rsidRDefault="00EF5531" w:rsidP="00EF55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µÉ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åþkÉ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1D010D6" w14:textId="533EC196" w:rsidR="0087125C" w:rsidRPr="009D648A" w:rsidRDefault="00EF5531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CF069C" w:rsidRPr="00016314" w14:paraId="0DF575AA" w14:textId="77777777" w:rsidTr="00CF069C">
        <w:trPr>
          <w:trHeight w:val="1232"/>
        </w:trPr>
        <w:tc>
          <w:tcPr>
            <w:tcW w:w="4615" w:type="dxa"/>
          </w:tcPr>
          <w:p w14:paraId="0F28A553" w14:textId="77777777" w:rsidR="00CF069C" w:rsidRPr="00CC01E1" w:rsidRDefault="00CF069C" w:rsidP="00CF069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agniSca</w:t>
            </w:r>
            <w:proofErr w:type="spellEnd"/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 me, 1.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  <w:p w14:paraId="255B14DB" w14:textId="27A804F3" w:rsidR="00CF069C" w:rsidRPr="00CC01E1" w:rsidRDefault="00CF069C" w:rsidP="00CF069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40</w:t>
            </w:r>
          </w:p>
          <w:p w14:paraId="47CEF698" w14:textId="1C200322" w:rsidR="00CF069C" w:rsidRDefault="00CF069C" w:rsidP="00CF069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 w:rsidR="00DF523D">
              <w:rPr>
                <w:b/>
                <w:bCs/>
                <w:color w:val="FF0000"/>
                <w:sz w:val="28"/>
                <w:szCs w:val="28"/>
              </w:rPr>
              <w:t>first and last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portion</w:t>
            </w:r>
          </w:p>
          <w:p w14:paraId="0AC7D709" w14:textId="7B3C3AC4" w:rsidR="00631200" w:rsidRPr="00CF069C" w:rsidRDefault="00631200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2F9137A2" w14:textId="297FA825" w:rsidR="00CF069C" w:rsidRPr="00CF069C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cÉþ</w:t>
            </w:r>
            <w:proofErr w:type="spellEnd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="00137A6E" w:rsidRPr="00137A6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Uç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11000A4" w14:textId="73EE6DEC" w:rsidR="00CF069C" w:rsidRPr="00262AE9" w:rsidRDefault="00CF069C" w:rsidP="006312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="00631200"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cÉU</w:t>
            </w:r>
            <w:r w:rsidR="00631200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ç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32386C24" w14:textId="77777777" w:rsidTr="00CF069C">
        <w:trPr>
          <w:trHeight w:val="1232"/>
        </w:trPr>
        <w:tc>
          <w:tcPr>
            <w:tcW w:w="4615" w:type="dxa"/>
          </w:tcPr>
          <w:p w14:paraId="6D0EBFA1" w14:textId="47DD19B6" w:rsidR="004367FA" w:rsidRPr="00CC01E1" w:rsidRDefault="004367FA" w:rsidP="004367F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garBASca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me, 1.10</w:t>
            </w:r>
          </w:p>
          <w:p w14:paraId="69DA6950" w14:textId="1E216154" w:rsidR="004367FA" w:rsidRPr="00CC01E1" w:rsidRDefault="004367FA" w:rsidP="004367F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35</w:t>
            </w:r>
          </w:p>
          <w:p w14:paraId="1968D4BB" w14:textId="7B071C91" w:rsidR="00CF069C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 portion</w:t>
            </w:r>
          </w:p>
        </w:tc>
        <w:tc>
          <w:tcPr>
            <w:tcW w:w="4536" w:type="dxa"/>
          </w:tcPr>
          <w:p w14:paraId="05974820" w14:textId="67FCDC52" w:rsidR="004367FA" w:rsidRPr="004367FA" w:rsidRDefault="004367FA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jrÉåÌiÉ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5B5D6E2" w14:textId="6CE0C29F" w:rsidR="00CF069C" w:rsidRPr="004367FA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0C018AD9" w14:textId="7778C380" w:rsidR="00CF069C" w:rsidRPr="00262AE9" w:rsidRDefault="004367FA" w:rsidP="00CF06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4367FA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x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ÉåÌiÉþ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5193B" w:rsidRPr="00016314" w14:paraId="2C85BBDD" w14:textId="77777777" w:rsidTr="00CF069C">
        <w:trPr>
          <w:trHeight w:val="1232"/>
        </w:trPr>
        <w:tc>
          <w:tcPr>
            <w:tcW w:w="4615" w:type="dxa"/>
          </w:tcPr>
          <w:p w14:paraId="3EB5210C" w14:textId="77777777" w:rsidR="0015193B" w:rsidRPr="00CC01E1" w:rsidRDefault="0015193B" w:rsidP="0015193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lastRenderedPageBreak/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garBASca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me, 1.10</w:t>
            </w:r>
          </w:p>
          <w:p w14:paraId="45C18FA4" w14:textId="55D3E31C" w:rsidR="0015193B" w:rsidRPr="00CC01E1" w:rsidRDefault="0015193B" w:rsidP="0015193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 w:rsidR="0052705C">
              <w:rPr>
                <w:b/>
                <w:bCs/>
                <w:color w:val="FF0000"/>
                <w:sz w:val="28"/>
                <w:szCs w:val="28"/>
              </w:rPr>
              <w:t>57 &amp; 58</w:t>
            </w:r>
          </w:p>
          <w:p w14:paraId="502739E1" w14:textId="7E1AEE6B" w:rsidR="0015193B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</w:t>
            </w:r>
          </w:p>
        </w:tc>
        <w:tc>
          <w:tcPr>
            <w:tcW w:w="4536" w:type="dxa"/>
          </w:tcPr>
          <w:p w14:paraId="7923768B" w14:textId="77777777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Gw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F940C04" w14:textId="76BE5BD5" w:rsidR="0015193B" w:rsidRPr="0015193B" w:rsidRDefault="0015193B" w:rsidP="001519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  <w:tc>
          <w:tcPr>
            <w:tcW w:w="5386" w:type="dxa"/>
          </w:tcPr>
          <w:p w14:paraId="7EFB60D0" w14:textId="7D0133F2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proofErr w:type="gram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.</w:t>
            </w: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proofErr w:type="gram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380BAA8" w14:textId="216BC0A0" w:rsidR="0015193B" w:rsidRPr="00262AE9" w:rsidRDefault="0015193B" w:rsidP="006E36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U.ç</w:t>
            </w:r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</w:tr>
      <w:tr w:rsidR="00C41DE3" w:rsidRPr="00C41DE3" w14:paraId="4C1A3A7A" w14:textId="77777777" w:rsidTr="00C41DE3">
        <w:trPr>
          <w:trHeight w:val="1076"/>
        </w:trPr>
        <w:tc>
          <w:tcPr>
            <w:tcW w:w="4615" w:type="dxa"/>
          </w:tcPr>
          <w:p w14:paraId="68148980" w14:textId="77777777" w:rsidR="00C41DE3" w:rsidRPr="00CC01E1" w:rsidRDefault="00C41DE3" w:rsidP="00C41DE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garBASca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me, 1.10</w:t>
            </w:r>
          </w:p>
          <w:p w14:paraId="76EBD68D" w14:textId="261C9694" w:rsidR="00C41DE3" w:rsidRPr="00CC01E1" w:rsidRDefault="00C41DE3" w:rsidP="00C41DE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65</w:t>
            </w:r>
          </w:p>
          <w:p w14:paraId="146D7A15" w14:textId="5092E45F" w:rsidR="00C41DE3" w:rsidRPr="00C41DE3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</w:t>
            </w:r>
          </w:p>
        </w:tc>
        <w:tc>
          <w:tcPr>
            <w:tcW w:w="4536" w:type="dxa"/>
          </w:tcPr>
          <w:p w14:paraId="46F12975" w14:textId="3EF4E3F6" w:rsidR="00C41DE3" w:rsidRPr="00C41DE3" w:rsidRDefault="00C41DE3" w:rsidP="00C41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CD03F54" w14:textId="1FD7E79C" w:rsidR="00C41DE3" w:rsidRPr="00C41DE3" w:rsidRDefault="00C41DE3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57AE06F6" w14:textId="77777777" w:rsidTr="00CF069C">
        <w:trPr>
          <w:trHeight w:val="1232"/>
        </w:trPr>
        <w:tc>
          <w:tcPr>
            <w:tcW w:w="4615" w:type="dxa"/>
          </w:tcPr>
          <w:p w14:paraId="65DA643A" w14:textId="682AA4B7" w:rsidR="005C73FC" w:rsidRPr="00CC01E1" w:rsidRDefault="005C73FC" w:rsidP="005C73F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ekA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ca me, 1.11</w:t>
            </w:r>
          </w:p>
          <w:p w14:paraId="0643FDEF" w14:textId="330A4F66" w:rsidR="005C73FC" w:rsidRPr="00CC01E1" w:rsidRDefault="005C73FC" w:rsidP="005C73F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87,88,89</w:t>
            </w:r>
          </w:p>
          <w:p w14:paraId="357E25A5" w14:textId="77777777" w:rsidR="00CF069C" w:rsidRDefault="005C73FC" w:rsidP="005C73F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</w:t>
            </w:r>
          </w:p>
          <w:p w14:paraId="23755228" w14:textId="77777777" w:rsidR="005C73FC" w:rsidRDefault="005C73FC" w:rsidP="005C73F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(87 = 1 place, 88 = 1 place</w:t>
            </w:r>
          </w:p>
          <w:p w14:paraId="007021A6" w14:textId="15FB09CE" w:rsidR="005C73FC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68C7926D" w14:textId="139CEE90" w:rsidR="00CF069C" w:rsidRPr="005C73FC" w:rsidRDefault="005C73F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Nû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  <w:tc>
          <w:tcPr>
            <w:tcW w:w="5386" w:type="dxa"/>
          </w:tcPr>
          <w:p w14:paraId="4B49577C" w14:textId="2FBC0C74" w:rsidR="00CF069C" w:rsidRPr="00262AE9" w:rsidRDefault="005C73FC" w:rsidP="005122B9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jÉç</w:t>
            </w:r>
            <w:proofErr w:type="spellEnd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 xml:space="preserve"> 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wÉ</w:t>
            </w:r>
            <w:r w:rsidRPr="005122B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</w:tr>
      <w:tr w:rsidR="00BA4DA9" w:rsidRPr="00016314" w14:paraId="49BB47FE" w14:textId="77777777" w:rsidTr="00BA4DA9">
        <w:trPr>
          <w:trHeight w:val="1058"/>
        </w:trPr>
        <w:tc>
          <w:tcPr>
            <w:tcW w:w="4615" w:type="dxa"/>
          </w:tcPr>
          <w:p w14:paraId="1902AE86" w14:textId="77777777" w:rsidR="00BA4DA9" w:rsidRPr="00CC01E1" w:rsidRDefault="00BA4DA9" w:rsidP="00BA4DA9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ekA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ca me, 1.11</w:t>
            </w:r>
          </w:p>
          <w:p w14:paraId="16EDFE3C" w14:textId="2658BAB5" w:rsidR="00BA4DA9" w:rsidRPr="00CC01E1" w:rsidRDefault="00BA4DA9" w:rsidP="00BA4DA9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105</w:t>
            </w:r>
          </w:p>
          <w:p w14:paraId="10F95DB0" w14:textId="2D874EA1" w:rsidR="00BA4DA9" w:rsidRPr="00BA4DA9" w:rsidRDefault="00BA4DA9" w:rsidP="00BA4DA9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</w:t>
            </w:r>
          </w:p>
        </w:tc>
        <w:tc>
          <w:tcPr>
            <w:tcW w:w="4536" w:type="dxa"/>
          </w:tcPr>
          <w:p w14:paraId="498BDC7D" w14:textId="6BA9334B" w:rsidR="00BA4DA9" w:rsidRPr="00BA4DA9" w:rsidRDefault="00BA4DA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xÉuÉ¶Éþ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1596800E" w14:textId="5DADE955" w:rsidR="00BA4DA9" w:rsidRPr="00BA4DA9" w:rsidRDefault="00BA4DA9" w:rsidP="00BA4D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A4DA9" w:rsidRPr="00016314" w14:paraId="2C739ECF" w14:textId="77777777" w:rsidTr="00CF069C">
        <w:trPr>
          <w:trHeight w:val="1232"/>
        </w:trPr>
        <w:tc>
          <w:tcPr>
            <w:tcW w:w="4615" w:type="dxa"/>
          </w:tcPr>
          <w:p w14:paraId="32AB5B62" w14:textId="77777777" w:rsidR="00A97639" w:rsidRPr="00CC01E1" w:rsidRDefault="00A97639" w:rsidP="00A97639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Chapter –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ekA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ca me, 1.11</w:t>
            </w:r>
          </w:p>
          <w:p w14:paraId="72DD8DB9" w14:textId="7597C8C4" w:rsidR="00A97639" w:rsidRPr="00CC01E1" w:rsidRDefault="00A97639" w:rsidP="00A97639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Item no. – </w:t>
            </w:r>
            <w:r>
              <w:rPr>
                <w:b/>
                <w:bCs/>
                <w:color w:val="FF0000"/>
                <w:sz w:val="28"/>
                <w:szCs w:val="28"/>
              </w:rPr>
              <w:t>124</w:t>
            </w:r>
          </w:p>
          <w:p w14:paraId="2D69C55F" w14:textId="3892EB38" w:rsidR="00BA4DA9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C01E1">
              <w:rPr>
                <w:b/>
                <w:bCs/>
                <w:color w:val="FF0000"/>
                <w:sz w:val="28"/>
                <w:szCs w:val="28"/>
              </w:rPr>
              <w:t xml:space="preserve">Position – </w:t>
            </w:r>
            <w:r>
              <w:rPr>
                <w:b/>
                <w:bCs/>
                <w:color w:val="FF0000"/>
                <w:sz w:val="28"/>
                <w:szCs w:val="28"/>
              </w:rPr>
              <w:t>middle</w:t>
            </w:r>
          </w:p>
        </w:tc>
        <w:tc>
          <w:tcPr>
            <w:tcW w:w="4536" w:type="dxa"/>
          </w:tcPr>
          <w:p w14:paraId="4DC58D20" w14:textId="64263BF7" w:rsidR="00BA4DA9" w:rsidRPr="00A97639" w:rsidRDefault="00A9763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pÉÉæ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þuÉ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EC3E6A2" w14:textId="1DD3DF9F" w:rsidR="00BA4DA9" w:rsidRPr="00A97639" w:rsidRDefault="00A97639" w:rsidP="00A976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pÉÉ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704C347D" w14:textId="27C60760" w:rsidR="00182723" w:rsidRPr="00A128F4" w:rsidRDefault="006A124C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bookmarkStart w:id="0" w:name="_GoBack"/>
      <w:bookmarkEnd w:id="0"/>
      <w:r w:rsidR="003B05F0"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82723">
        <w:rPr>
          <w:b/>
          <w:bCs/>
          <w:sz w:val="32"/>
          <w:szCs w:val="32"/>
          <w:u w:val="single"/>
        </w:rPr>
        <w:t>Chamak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82723">
        <w:rPr>
          <w:b/>
          <w:bCs/>
          <w:sz w:val="32"/>
          <w:szCs w:val="32"/>
          <w:u w:val="single"/>
        </w:rPr>
        <w:t>Ghanam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  <w:proofErr w:type="spellEnd"/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ÌmÉë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  <w:proofErr w:type="spellEnd"/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ÌmÉë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  <w:proofErr w:type="spellEnd"/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AÉæÎ°þ</w:t>
            </w:r>
            <w:proofErr w:type="spellEnd"/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proofErr w:type="spellEnd"/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cÉ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proofErr w:type="spellEnd"/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</w:t>
            </w:r>
            <w:proofErr w:type="spellStart"/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üÈ</w:t>
            </w:r>
            <w:proofErr w:type="spellEnd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 xml:space="preserve">in this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DE67BF">
              <w:rPr>
                <w:b/>
                <w:bCs/>
                <w:sz w:val="28"/>
                <w:szCs w:val="28"/>
              </w:rPr>
              <w:t xml:space="preserve">, both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recetified</w:t>
            </w:r>
            <w:proofErr w:type="spellEnd"/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B455E">
              <w:rPr>
                <w:rFonts w:cs="Arial"/>
                <w:color w:val="000000"/>
                <w:sz w:val="28"/>
                <w:szCs w:val="28"/>
              </w:rPr>
              <w:t>Swaritam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</w:t>
            </w:r>
            <w:proofErr w:type="spellEnd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SÉ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proofErr w:type="spellEnd"/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15 &amp; 16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anudAttam</w:t>
            </w:r>
            <w:proofErr w:type="spellEnd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 xml:space="preserve">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</w:tr>
    </w:tbl>
    <w:p w14:paraId="0AD0B0F3" w14:textId="77777777" w:rsidR="002D08C5" w:rsidRPr="00A128F4" w:rsidRDefault="0018272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</w:t>
            </w:r>
            <w:proofErr w:type="spellEnd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  <w:proofErr w:type="spellEnd"/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3893">
              <w:rPr>
                <w:rFonts w:cs="Arial"/>
                <w:color w:val="000000"/>
                <w:sz w:val="28"/>
                <w:szCs w:val="28"/>
              </w:rPr>
              <w:t>ava</w:t>
            </w:r>
            <w:r>
              <w:rPr>
                <w:rFonts w:cs="Arial"/>
                <w:color w:val="000000"/>
                <w:sz w:val="28"/>
                <w:szCs w:val="28"/>
              </w:rPr>
              <w:t>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wrongly appears before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, should be after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759E3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proofErr w:type="spellEnd"/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  <w:proofErr w:type="spellEnd"/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53550136" w14:textId="77777777" w:rsidTr="000A50B5">
        <w:tc>
          <w:tcPr>
            <w:tcW w:w="3092" w:type="dxa"/>
          </w:tcPr>
          <w:p w14:paraId="54CFB134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ECE0C1B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1B33716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F1C53A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5F460" w14:textId="77777777" w:rsidR="00AA364E" w:rsidRDefault="00AA364E" w:rsidP="001C43F2">
      <w:pPr>
        <w:spacing w:before="0" w:line="240" w:lineRule="auto"/>
      </w:pPr>
      <w:r>
        <w:separator/>
      </w:r>
    </w:p>
  </w:endnote>
  <w:endnote w:type="continuationSeparator" w:id="0">
    <w:p w14:paraId="795A4A2D" w14:textId="77777777" w:rsidR="00AA364E" w:rsidRDefault="00AA36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E91F5" w14:textId="5008D20C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124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124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D30D" w14:textId="3FB6C27F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124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124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3EAD2" w14:textId="77777777" w:rsidR="00AA364E" w:rsidRDefault="00AA364E" w:rsidP="001C43F2">
      <w:pPr>
        <w:spacing w:before="0" w:line="240" w:lineRule="auto"/>
      </w:pPr>
      <w:r>
        <w:separator/>
      </w:r>
    </w:p>
  </w:footnote>
  <w:footnote w:type="continuationSeparator" w:id="0">
    <w:p w14:paraId="78563D33" w14:textId="77777777" w:rsidR="00AA364E" w:rsidRDefault="00AA36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2FD"/>
    <w:rsid w:val="000149E0"/>
    <w:rsid w:val="00016314"/>
    <w:rsid w:val="00032FF9"/>
    <w:rsid w:val="00035AE9"/>
    <w:rsid w:val="00047AB5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37A6E"/>
    <w:rsid w:val="00143B3B"/>
    <w:rsid w:val="00143FFA"/>
    <w:rsid w:val="0015193B"/>
    <w:rsid w:val="001741BE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1F2D3E"/>
    <w:rsid w:val="002110B7"/>
    <w:rsid w:val="00216165"/>
    <w:rsid w:val="0022138E"/>
    <w:rsid w:val="00244C77"/>
    <w:rsid w:val="00254825"/>
    <w:rsid w:val="00256ACA"/>
    <w:rsid w:val="002725F6"/>
    <w:rsid w:val="00280F0A"/>
    <w:rsid w:val="00281300"/>
    <w:rsid w:val="0028233D"/>
    <w:rsid w:val="00284470"/>
    <w:rsid w:val="00285C2E"/>
    <w:rsid w:val="002957FD"/>
    <w:rsid w:val="002A4B31"/>
    <w:rsid w:val="002A719F"/>
    <w:rsid w:val="002B07D8"/>
    <w:rsid w:val="002B37CE"/>
    <w:rsid w:val="002B7279"/>
    <w:rsid w:val="002D08C5"/>
    <w:rsid w:val="002D3974"/>
    <w:rsid w:val="00300C8C"/>
    <w:rsid w:val="00303628"/>
    <w:rsid w:val="00316062"/>
    <w:rsid w:val="00321FA7"/>
    <w:rsid w:val="00322A3D"/>
    <w:rsid w:val="00334343"/>
    <w:rsid w:val="00373FB7"/>
    <w:rsid w:val="00376015"/>
    <w:rsid w:val="003B05F0"/>
    <w:rsid w:val="003D42ED"/>
    <w:rsid w:val="003D4DA3"/>
    <w:rsid w:val="00415547"/>
    <w:rsid w:val="004367FA"/>
    <w:rsid w:val="004423AB"/>
    <w:rsid w:val="00452B2A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502CB3"/>
    <w:rsid w:val="005064F4"/>
    <w:rsid w:val="005122B9"/>
    <w:rsid w:val="00513FBC"/>
    <w:rsid w:val="00522DC1"/>
    <w:rsid w:val="0052426F"/>
    <w:rsid w:val="005252A4"/>
    <w:rsid w:val="0052705C"/>
    <w:rsid w:val="00540305"/>
    <w:rsid w:val="005500A8"/>
    <w:rsid w:val="00552E91"/>
    <w:rsid w:val="00553923"/>
    <w:rsid w:val="0056538C"/>
    <w:rsid w:val="00575D3E"/>
    <w:rsid w:val="0057738D"/>
    <w:rsid w:val="00582590"/>
    <w:rsid w:val="00590CFF"/>
    <w:rsid w:val="0059405C"/>
    <w:rsid w:val="005A260B"/>
    <w:rsid w:val="005A2B18"/>
    <w:rsid w:val="005B1EA5"/>
    <w:rsid w:val="005B78C9"/>
    <w:rsid w:val="005B7ECC"/>
    <w:rsid w:val="005C73FC"/>
    <w:rsid w:val="005E4E32"/>
    <w:rsid w:val="005E7C5E"/>
    <w:rsid w:val="00603AC0"/>
    <w:rsid w:val="00603CBF"/>
    <w:rsid w:val="0061175A"/>
    <w:rsid w:val="00620B13"/>
    <w:rsid w:val="006307B4"/>
    <w:rsid w:val="00631200"/>
    <w:rsid w:val="0063609B"/>
    <w:rsid w:val="00665CBB"/>
    <w:rsid w:val="006759E3"/>
    <w:rsid w:val="006822E3"/>
    <w:rsid w:val="00683A19"/>
    <w:rsid w:val="006A124C"/>
    <w:rsid w:val="006A362B"/>
    <w:rsid w:val="006A5EB8"/>
    <w:rsid w:val="006B32D3"/>
    <w:rsid w:val="006B67E5"/>
    <w:rsid w:val="006B7350"/>
    <w:rsid w:val="006C61F1"/>
    <w:rsid w:val="006D2140"/>
    <w:rsid w:val="006E1A00"/>
    <w:rsid w:val="006E36BE"/>
    <w:rsid w:val="006E37E1"/>
    <w:rsid w:val="006E5A54"/>
    <w:rsid w:val="006E6766"/>
    <w:rsid w:val="00752330"/>
    <w:rsid w:val="00757FFB"/>
    <w:rsid w:val="00761BA7"/>
    <w:rsid w:val="007740EF"/>
    <w:rsid w:val="00786D60"/>
    <w:rsid w:val="007B5586"/>
    <w:rsid w:val="007C180C"/>
    <w:rsid w:val="007D399C"/>
    <w:rsid w:val="007F1019"/>
    <w:rsid w:val="00825D41"/>
    <w:rsid w:val="008278F7"/>
    <w:rsid w:val="0087125C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E00FA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97639"/>
    <w:rsid w:val="00AA364E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91B27"/>
    <w:rsid w:val="00BA4DA9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41DE3"/>
    <w:rsid w:val="00C52764"/>
    <w:rsid w:val="00C61BBA"/>
    <w:rsid w:val="00C86555"/>
    <w:rsid w:val="00C9121F"/>
    <w:rsid w:val="00C96DE6"/>
    <w:rsid w:val="00CA7441"/>
    <w:rsid w:val="00CB5C62"/>
    <w:rsid w:val="00CC01E1"/>
    <w:rsid w:val="00CC56F9"/>
    <w:rsid w:val="00CC6E82"/>
    <w:rsid w:val="00CD15AA"/>
    <w:rsid w:val="00CD2956"/>
    <w:rsid w:val="00CF069C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438F"/>
    <w:rsid w:val="00DE67BF"/>
    <w:rsid w:val="00DF523D"/>
    <w:rsid w:val="00E021A6"/>
    <w:rsid w:val="00E1588C"/>
    <w:rsid w:val="00E21B37"/>
    <w:rsid w:val="00E26D0D"/>
    <w:rsid w:val="00E461A0"/>
    <w:rsid w:val="00E54D11"/>
    <w:rsid w:val="00E57BF9"/>
    <w:rsid w:val="00E80863"/>
    <w:rsid w:val="00E841D9"/>
    <w:rsid w:val="00E8428F"/>
    <w:rsid w:val="00E959DB"/>
    <w:rsid w:val="00EA043E"/>
    <w:rsid w:val="00EA2606"/>
    <w:rsid w:val="00EA69F2"/>
    <w:rsid w:val="00EB3EB4"/>
    <w:rsid w:val="00EC391A"/>
    <w:rsid w:val="00ED62C7"/>
    <w:rsid w:val="00EF202E"/>
    <w:rsid w:val="00EF5531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DE391-9FFC-47B0-86C1-5B844EA5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37</cp:revision>
  <cp:lastPrinted>2020-04-27T07:29:00Z</cp:lastPrinted>
  <dcterms:created xsi:type="dcterms:W3CDTF">2021-02-07T12:20:00Z</dcterms:created>
  <dcterms:modified xsi:type="dcterms:W3CDTF">2021-02-16T08:15:00Z</dcterms:modified>
</cp:coreProperties>
</file>