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19691018" w14:textId="77777777"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14:paraId="0D8156C6" w14:textId="514E4D01" w:rsidR="005C27D2" w:rsidRPr="004B209A" w:rsidRDefault="005C27D2" w:rsidP="005C27D2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5EAB1A3" w14:textId="77777777" w:rsidR="005C27D2" w:rsidRDefault="005C27D2" w:rsidP="005C27D2">
      <w:pPr>
        <w:rPr>
          <w:rFonts w:cs="Arial"/>
          <w:b/>
          <w:bCs/>
          <w:sz w:val="28"/>
          <w:szCs w:val="28"/>
          <w:lang w:bidi="ta-IN"/>
        </w:rPr>
      </w:pPr>
    </w:p>
    <w:p w14:paraId="07AD8D8A" w14:textId="77777777" w:rsidR="005C27D2" w:rsidRPr="002F55B0" w:rsidRDefault="005C27D2" w:rsidP="005C27D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81B9A03" w14:textId="77777777" w:rsidR="005C27D2" w:rsidRPr="002F55B0" w:rsidRDefault="005C27D2" w:rsidP="005C27D2">
      <w:pPr>
        <w:rPr>
          <w:rFonts w:cs="Arial"/>
          <w:sz w:val="28"/>
          <w:szCs w:val="28"/>
          <w:lang w:bidi="ta-IN"/>
        </w:rPr>
      </w:pPr>
    </w:p>
    <w:p w14:paraId="45F02561" w14:textId="77777777" w:rsidR="005C27D2" w:rsidRPr="002F55B0" w:rsidRDefault="005C27D2" w:rsidP="005C27D2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August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8D6CE3C" w14:textId="77777777" w:rsidR="005C27D2" w:rsidRPr="002F55B0" w:rsidRDefault="005C27D2" w:rsidP="005C27D2">
      <w:pPr>
        <w:ind w:left="360"/>
        <w:rPr>
          <w:rFonts w:cs="Arial"/>
          <w:sz w:val="28"/>
          <w:szCs w:val="28"/>
          <w:lang w:bidi="ta-IN"/>
        </w:rPr>
      </w:pPr>
    </w:p>
    <w:p w14:paraId="53B29F06" w14:textId="77777777" w:rsidR="005C27D2" w:rsidRPr="002F55B0" w:rsidRDefault="005C27D2" w:rsidP="005C27D2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 errors found in t</w:t>
      </w:r>
      <w:r w:rsidRPr="002F55B0">
        <w:rPr>
          <w:rFonts w:cs="Arial"/>
          <w:sz w:val="28"/>
          <w:szCs w:val="28"/>
          <w:lang w:bidi="ta-IN"/>
        </w:rPr>
        <w:t xml:space="preserve">his </w:t>
      </w:r>
      <w:r>
        <w:rPr>
          <w:rFonts w:cs="Arial"/>
          <w:sz w:val="28"/>
          <w:szCs w:val="28"/>
          <w:lang w:bidi="ta-IN"/>
        </w:rPr>
        <w:t xml:space="preserve">updated </w:t>
      </w:r>
      <w:r w:rsidRPr="002F55B0">
        <w:rPr>
          <w:rFonts w:cs="Arial"/>
          <w:sz w:val="28"/>
          <w:szCs w:val="28"/>
          <w:lang w:bidi="ta-IN"/>
        </w:rPr>
        <w:t xml:space="preserve">version </w:t>
      </w:r>
    </w:p>
    <w:p w14:paraId="068B911C" w14:textId="77777777" w:rsidR="005C27D2" w:rsidRPr="002F55B0" w:rsidRDefault="005C27D2" w:rsidP="005C27D2">
      <w:pPr>
        <w:pStyle w:val="NoSpacing"/>
        <w:rPr>
          <w:lang w:bidi="ta-IN"/>
        </w:rPr>
      </w:pPr>
    </w:p>
    <w:p w14:paraId="334A902D" w14:textId="77777777" w:rsidR="005C27D2" w:rsidRDefault="005C27D2" w:rsidP="005C27D2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89E03E" w14:textId="77777777" w:rsidR="005C27D2" w:rsidRDefault="005C27D2" w:rsidP="005C27D2">
      <w:pPr>
        <w:pStyle w:val="NoSpacing"/>
        <w:rPr>
          <w:lang w:bidi="ta-IN"/>
        </w:rPr>
      </w:pPr>
    </w:p>
    <w:p w14:paraId="1A6C98D2" w14:textId="77777777" w:rsidR="005C27D2" w:rsidRDefault="005C27D2" w:rsidP="005C27D2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532F7226" w14:textId="77777777" w:rsidR="005C27D2" w:rsidRDefault="005C27D2" w:rsidP="005C27D2">
      <w:pPr>
        <w:ind w:left="720"/>
        <w:rPr>
          <w:rFonts w:cs="Arial"/>
          <w:sz w:val="28"/>
          <w:szCs w:val="28"/>
          <w:lang w:bidi="ta-IN"/>
        </w:rPr>
      </w:pPr>
    </w:p>
    <w:p w14:paraId="5E3B0F0B" w14:textId="77777777" w:rsidR="005C27D2" w:rsidRDefault="005C27D2" w:rsidP="005C27D2">
      <w:pPr>
        <w:pStyle w:val="NoSpacing"/>
        <w:rPr>
          <w:lang w:bidi="ar-SA"/>
        </w:rPr>
      </w:pPr>
    </w:p>
    <w:p w14:paraId="1ABD00C6" w14:textId="77777777" w:rsidR="005C27D2" w:rsidRPr="00554AE2" w:rsidRDefault="005C27D2" w:rsidP="005C27D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FD3755C" w14:textId="77777777" w:rsidR="005C27D2" w:rsidRPr="00554AE2" w:rsidRDefault="005C27D2" w:rsidP="005C27D2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4E4A248F" w14:textId="77777777" w:rsidR="005C27D2" w:rsidRPr="00554AE2" w:rsidRDefault="005C27D2" w:rsidP="005C27D2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0D696F7F" w14:textId="77777777" w:rsidR="005C27D2" w:rsidRDefault="005C27D2" w:rsidP="005C27D2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20E7240B" w14:textId="77777777" w:rsidR="005C27D2" w:rsidRPr="00554AE2" w:rsidRDefault="005C27D2" w:rsidP="005C27D2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5E5E89B8" w14:textId="77777777" w:rsidR="005C27D2" w:rsidRPr="00554AE2" w:rsidRDefault="005C27D2" w:rsidP="005C27D2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6BD63BDF" w14:textId="77777777" w:rsidR="005C27D2" w:rsidRPr="00554AE2" w:rsidRDefault="005C27D2" w:rsidP="005C27D2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2021</w:t>
      </w:r>
    </w:p>
    <w:p w14:paraId="14C3C6A9" w14:textId="77777777" w:rsidR="005C27D2" w:rsidRPr="00554AE2" w:rsidRDefault="005C27D2" w:rsidP="005C27D2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2.1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Aug 2022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853C37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5B45A65F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EC7B4D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50B80F20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2D3FC0A3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0D813AE0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7914C936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3DE4D106" w:rsidR="00CE6D16" w:rsidRPr="00CE6D16" w:rsidRDefault="00000000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7D1A2784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13A6B58B" w:rsidR="00CE6D16" w:rsidRPr="00CE6D16" w:rsidRDefault="00000000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246578E9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2A72BE30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7CA76655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E27728">
      <w:pPr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lastRenderedPageBreak/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</w:t>
      </w:r>
      <w:r w:rsidRPr="00EC4D33">
        <w:rPr>
          <w:rFonts w:cs="Arial"/>
          <w:sz w:val="28"/>
          <w:szCs w:val="28"/>
        </w:rPr>
        <w:lastRenderedPageBreak/>
        <w:t>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1F084D" w:rsidRPr="005C27D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,,</w:t>
      </w:r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lastRenderedPageBreak/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lastRenderedPageBreak/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4EA72327" w14:textId="0E4E0BC9" w:rsidR="00660250" w:rsidRPr="005C27D2" w:rsidRDefault="009D17D1" w:rsidP="00660250">
      <w:pPr>
        <w:numPr>
          <w:ilvl w:val="0"/>
          <w:numId w:val="7"/>
        </w:numPr>
        <w:rPr>
          <w:sz w:val="28"/>
          <w:szCs w:val="28"/>
        </w:rPr>
      </w:pPr>
      <w:r w:rsidRPr="005C27D2">
        <w:rPr>
          <w:rFonts w:cs="Arial"/>
          <w:b/>
          <w:bCs/>
          <w:sz w:val="28"/>
          <w:szCs w:val="28"/>
        </w:rPr>
        <w:t>Example of Single Panchati Anuvakam with less than 50 Padams:</w:t>
      </w:r>
      <w:r w:rsidR="003A0650" w:rsidRPr="005C27D2">
        <w:rPr>
          <w:rFonts w:cs="Arial"/>
          <w:b/>
          <w:bCs/>
          <w:sz w:val="28"/>
          <w:szCs w:val="28"/>
        </w:rPr>
        <w:br/>
      </w:r>
      <w:r w:rsidR="003A0650" w:rsidRPr="005C27D2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 w:rsidRPr="005C27D2">
        <w:rPr>
          <w:b/>
          <w:bCs/>
          <w:sz w:val="28"/>
          <w:szCs w:val="28"/>
        </w:rPr>
        <w:t xml:space="preserve">- (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 xml:space="preserve">-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5C27D2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>)</w:t>
      </w:r>
      <w:r w:rsidR="003A0650" w:rsidRPr="005C27D2">
        <w:rPr>
          <w:sz w:val="28"/>
          <w:szCs w:val="28"/>
        </w:rPr>
        <w:t xml:space="preserve">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5C27D2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 xml:space="preserve">)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br/>
      </w:r>
      <w:r w:rsidR="003A0650" w:rsidRPr="005C27D2">
        <w:rPr>
          <w:sz w:val="28"/>
          <w:szCs w:val="28"/>
        </w:rPr>
        <w:t>The Korvai indicates that starting with the first Padam “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 w:rsidRPr="005C27D2">
        <w:rPr>
          <w:sz w:val="28"/>
          <w:szCs w:val="28"/>
        </w:rPr>
        <w:t xml:space="preserve"> there are </w:t>
      </w:r>
      <w:r w:rsidR="003A0650" w:rsidRPr="005C27D2">
        <w:rPr>
          <w:b/>
          <w:bCs/>
          <w:sz w:val="28"/>
          <w:szCs w:val="28"/>
        </w:rPr>
        <w:t>4</w:t>
      </w:r>
      <w:r w:rsidR="00E517DE" w:rsidRPr="005C27D2">
        <w:rPr>
          <w:b/>
          <w:bCs/>
          <w:sz w:val="28"/>
          <w:szCs w:val="28"/>
        </w:rPr>
        <w:t>3</w:t>
      </w:r>
      <w:r w:rsidR="003A0650" w:rsidRPr="005C27D2">
        <w:rPr>
          <w:b/>
          <w:bCs/>
          <w:sz w:val="28"/>
          <w:szCs w:val="28"/>
        </w:rPr>
        <w:t xml:space="preserve"> </w:t>
      </w:r>
      <w:r w:rsidR="003A0650" w:rsidRPr="005C27D2">
        <w:rPr>
          <w:sz w:val="28"/>
          <w:szCs w:val="28"/>
        </w:rPr>
        <w:t>Padams in that single</w:t>
      </w:r>
      <w:r w:rsidR="009621E1" w:rsidRPr="005C27D2">
        <w:rPr>
          <w:sz w:val="28"/>
          <w:szCs w:val="28"/>
        </w:rPr>
        <w:t>-</w:t>
      </w:r>
      <w:r w:rsidR="003A0650" w:rsidRPr="005C27D2">
        <w:rPr>
          <w:sz w:val="28"/>
          <w:szCs w:val="28"/>
        </w:rPr>
        <w:t>Panchati Anuvakam</w:t>
      </w:r>
      <w:r w:rsidR="00932786" w:rsidRPr="005C27D2">
        <w:rPr>
          <w:rFonts w:ascii="Latha" w:hAnsi="Latha" w:cs="Latha"/>
          <w:b/>
          <w:bCs/>
          <w:sz w:val="32"/>
          <w:szCs w:val="32"/>
        </w:rPr>
        <w:t>.</w:t>
      </w:r>
      <w:r w:rsidRPr="005C27D2">
        <w:rPr>
          <w:sz w:val="28"/>
          <w:szCs w:val="28"/>
        </w:rPr>
        <w:br/>
      </w: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 xml:space="preserve">(as in </w:t>
      </w:r>
      <w:r w:rsidRPr="003018C2">
        <w:rPr>
          <w:rFonts w:cs="Arial"/>
          <w:b/>
          <w:bCs/>
          <w:sz w:val="28"/>
          <w:szCs w:val="28"/>
        </w:rPr>
        <w:lastRenderedPageBreak/>
        <w:t>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4D7F471" w14:textId="77777777" w:rsidR="005C27D2" w:rsidRDefault="005C27D2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</w:p>
    <w:p w14:paraId="0D9C07E0" w14:textId="77777777" w:rsidR="005C27D2" w:rsidRDefault="005C27D2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35221379" w14:textId="64C24BDE" w:rsidR="00DE4C9A" w:rsidRDefault="00936439" w:rsidP="00E27728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51040EAE" w14:textId="0CE57BC3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D334FF">
        <w:rPr>
          <w:rFonts w:cs="Arial"/>
          <w:b/>
          <w:bCs/>
          <w:sz w:val="28"/>
          <w:szCs w:val="28"/>
        </w:rPr>
        <w:lastRenderedPageBreak/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  <w:r w:rsidR="00E27728">
        <w:rPr>
          <w:rFonts w:cs="Arial"/>
          <w:sz w:val="28"/>
          <w:szCs w:val="28"/>
        </w:rPr>
        <w:br/>
      </w: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62246B" w14:textId="77777777" w:rsidR="006139D9" w:rsidRDefault="006139D9" w:rsidP="00936439">
      <w:pPr>
        <w:spacing w:line="360" w:lineRule="auto"/>
        <w:rPr>
          <w:rFonts w:cs="Arial"/>
          <w:sz w:val="28"/>
          <w:szCs w:val="28"/>
        </w:rPr>
      </w:pPr>
    </w:p>
    <w:p w14:paraId="4ED6F983" w14:textId="6D61A775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E27728">
      <w:pPr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2D35681D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74E7F6ED" w14:textId="01F8CC80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660D4529" w14:textId="77777777" w:rsidR="006139D9" w:rsidRDefault="006139D9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40C9FB47" w14:textId="1FB9B62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328DBB1A" w14:textId="7777777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0EEE7313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4EC28C41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3C375404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188B89EF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The Student</w:t>
      </w:r>
      <w:r w:rsidR="00E27728">
        <w:rPr>
          <w:rFonts w:cs="Arial"/>
          <w:b/>
          <w:bCs/>
          <w:color w:val="000000"/>
          <w:sz w:val="28"/>
          <w:szCs w:val="28"/>
        </w:rPr>
        <w:t>s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Vijaya"/>
          <w:sz w:val="32"/>
          <w:szCs w:val="32"/>
          <w:cs/>
          <w:lang w:bidi="ta-IN"/>
        </w:rPr>
        <w:sectPr w:rsidR="00036EB9" w:rsidRPr="00AE2DC5" w:rsidSect="00853C37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2D52CB3B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773737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3E7B3DB" w14:textId="77777777" w:rsidR="003B5A46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</w:p>
    <w:p w14:paraId="34F26F49" w14:textId="3771DA96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0785DDCD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F2716C" w:rsidRPr="00C85122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73327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3327C">
        <w:rPr>
          <w:sz w:val="28"/>
          <w:szCs w:val="28"/>
          <w:highlight w:val="cyan"/>
        </w:rPr>
        <w:t xml:space="preserve"> </w:t>
      </w:r>
      <w:r w:rsidRPr="0073327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="008A2B51" w:rsidRPr="0073327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937961"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பா</w:t>
      </w:r>
      <w:r w:rsidR="00EA56C2"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lastRenderedPageBreak/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853C37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405D1F9D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2EE3B3C3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lastRenderedPageBreak/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3F9A1EEA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41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32243E" w14:textId="08FF73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AF4A275" w14:textId="26093E4B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A78A47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24A482" w14:textId="2AC7E2E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1594D74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5013FBD9" w14:textId="29B18C40" w:rsidR="0082299E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1B5E339E" w14:textId="77777777" w:rsidR="0082299E" w:rsidRPr="001B4B65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35FC9ADB" w14:textId="07EEE900" w:rsidR="00C41968" w:rsidRDefault="00C41968" w:rsidP="00C41968">
      <w:pPr>
        <w:rPr>
          <w:sz w:val="28"/>
          <w:szCs w:val="28"/>
        </w:rPr>
      </w:pPr>
    </w:p>
    <w:p w14:paraId="736D6C1B" w14:textId="47D9301C" w:rsidR="0082299E" w:rsidRDefault="0082299E" w:rsidP="00C41968">
      <w:pPr>
        <w:rPr>
          <w:sz w:val="28"/>
          <w:szCs w:val="28"/>
        </w:rPr>
      </w:pP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52784C42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0C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 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lastRenderedPageBreak/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853C37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407106E5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08F7A42D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AB1783"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440F67B9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500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</w:t>
      </w:r>
      <w:r w:rsidR="00B55006" w:rsidRPr="00B55006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932786" w:rsidRPr="0026740C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172F6E60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6F9A501C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D3046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BC15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53A4421A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lastRenderedPageBreak/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C1500">
        <w:rPr>
          <w:rFonts w:ascii="BRH Tamil Tab Extra" w:hAnsi="BRH Tamil Tab Extra"/>
          <w:b/>
          <w:bCs/>
          <w:sz w:val="36"/>
          <w:szCs w:val="28"/>
        </w:rPr>
        <w:t>…</w:t>
      </w:r>
      <w:r w:rsidRPr="00BC1500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853C37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130646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0F95DA" w14:textId="1636D905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C150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571D0" w:rsidRPr="00BC1500">
        <w:rPr>
          <w:rFonts w:ascii="BRH Tamil Tab Extra" w:hAnsi="BRH Tamil Tab Extra"/>
          <w:b/>
          <w:sz w:val="36"/>
          <w:szCs w:val="28"/>
        </w:rPr>
        <w:t>…</w:t>
      </w:r>
      <w:r w:rsidR="008B3D11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lastRenderedPageBreak/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ரக்ஷா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3EC67860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1881582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30589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ஸி</w:t>
      </w:r>
      <w:r w:rsidR="00305892"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853C37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3888E39F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23D009D0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வர்த்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அச்சா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17F402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1873DD"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873D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7D30D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853C37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61F7DB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ஜா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43EC51A0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5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EB54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6728065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lastRenderedPageBreak/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853C37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அச்சா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62BBD204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A40CC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853C37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800C97">
        <w:rPr>
          <w:rFonts w:ascii="BRH Tamil Tab Extra" w:hAnsi="BRH Tamil Tab Extra"/>
          <w:b/>
          <w:sz w:val="36"/>
          <w:szCs w:val="28"/>
        </w:rPr>
        <w:t>†</w:t>
      </w:r>
      <w:r w:rsidRPr="00800C9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சக்</w:t>
      </w:r>
      <w:r w:rsidRPr="00800C97">
        <w:rPr>
          <w:rFonts w:ascii="Latha" w:hAnsi="Latha" w:cs="Latha" w:hint="cs"/>
          <w:b/>
          <w:i/>
          <w:iCs/>
          <w:sz w:val="32"/>
          <w:szCs w:val="28"/>
          <w:highlight w:val="cyan"/>
          <w:cs/>
          <w:lang w:bidi="ta-IN"/>
        </w:rPr>
        <w:t>ரு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lastRenderedPageBreak/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74E10436" w14:textId="4F72052B" w:rsidR="00641AFD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B83BC4B" w14:textId="499504AC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218F0A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93D2398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7A66" w:rsidRPr="00C061F9">
        <w:rPr>
          <w:rFonts w:ascii="BRH Devanagari Extra" w:hAnsi="BRH Devanagari Extra"/>
          <w:b/>
          <w:sz w:val="36"/>
          <w:szCs w:val="28"/>
        </w:rPr>
        <w:t>Å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6C45B8B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0D2862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3A16D45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F41D5B">
        <w:rPr>
          <w:b/>
          <w:bCs/>
          <w:sz w:val="28"/>
          <w:szCs w:val="28"/>
        </w:rPr>
        <w:t>(</w:t>
      </w:r>
      <w:r w:rsidRPr="00F41D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="00D57AFA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க்ரயீ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638EA6C1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="00677072"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77072" w:rsidRPr="00752E9B">
        <w:rPr>
          <w:rFonts w:ascii="BRH Tamil Tab Extra" w:hAnsi="BRH Tamil Tab Extr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1B449E" w:rsidRPr="00800C97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4FF6B1C5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69E1C88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C46AC5"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C46AC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6AC5"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Default="00E46A90" w:rsidP="00AC0A08">
      <w:pPr>
        <w:pStyle w:val="NoSpacing"/>
      </w:pPr>
    </w:p>
    <w:p w14:paraId="5DFDD600" w14:textId="77777777" w:rsidR="00800C97" w:rsidRDefault="00800C97" w:rsidP="00AC0A08">
      <w:pPr>
        <w:pStyle w:val="NoSpacing"/>
      </w:pPr>
    </w:p>
    <w:p w14:paraId="35221BBA" w14:textId="77777777" w:rsidR="00800C97" w:rsidRDefault="00800C97" w:rsidP="00AC0A08">
      <w:pPr>
        <w:pStyle w:val="NoSpacing"/>
      </w:pPr>
    </w:p>
    <w:p w14:paraId="0C0618FF" w14:textId="77777777" w:rsidR="00800C97" w:rsidRPr="00AC0A08" w:rsidRDefault="00800C97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70D4BC8D" w14:textId="77777777" w:rsidR="00051B39" w:rsidRDefault="00051B39">
      <w:pPr>
        <w:rPr>
          <w:b/>
          <w:bCs/>
          <w:sz w:val="28"/>
          <w:szCs w:val="28"/>
        </w:rPr>
        <w:sectPr w:rsidR="00051B39" w:rsidSect="00853C37">
          <w:headerReference w:type="even" r:id="rId29"/>
          <w:headerReference w:type="default" r:id="rId3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C8C7914" w14:textId="77777777" w:rsidR="00051B39" w:rsidRDefault="00051B39">
      <w:pPr>
        <w:rPr>
          <w:b/>
          <w:bCs/>
          <w:sz w:val="28"/>
          <w:szCs w:val="28"/>
        </w:rPr>
      </w:pPr>
    </w:p>
    <w:p w14:paraId="1FE27D44" w14:textId="77777777" w:rsidR="00051B39" w:rsidRPr="009D24B7" w:rsidRDefault="00051B39" w:rsidP="00051B39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t>Summary break up of padam – In Kaandam1, Prasnam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051B39" w:rsidRPr="00AC498F" w14:paraId="2BF25719" w14:textId="77777777" w:rsidTr="00AE2E4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EEC6FD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F8C9381" w14:textId="77777777" w:rsidR="00051B39" w:rsidRPr="00AC498F" w:rsidRDefault="00051B39" w:rsidP="00AE2E4D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039F5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905BB61" w14:textId="77777777" w:rsidR="00051B39" w:rsidRPr="00AC498F" w:rsidRDefault="00051B39" w:rsidP="00AE2E4D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051B39" w:rsidRPr="00A77B42" w14:paraId="51542467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324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794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7393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7BABF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051B39" w:rsidRPr="00A77B42" w14:paraId="420CC244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564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2AAC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E07DC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7B07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051B39" w:rsidRPr="00A77B42" w14:paraId="7C674835" w14:textId="77777777" w:rsidTr="00AE2E4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74F4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B51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33E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AFFE2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051B39" w:rsidRPr="00A77B42" w14:paraId="3CC4CB82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018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786F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AF79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A3234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051B39" w:rsidRPr="00A77B42" w14:paraId="46BECC34" w14:textId="77777777" w:rsidTr="00AE2E4D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132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2366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E488" w14:textId="77777777" w:rsidR="00051B39" w:rsidRPr="00A77B42" w:rsidRDefault="00051B39" w:rsidP="00AE2E4D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C0A2581" w14:textId="77777777" w:rsidR="00051B39" w:rsidRPr="00A77B42" w:rsidRDefault="00051B39" w:rsidP="00AE2E4D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C4D6F25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E1DE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051B39" w:rsidRPr="00CC4587" w14:paraId="3FB5A2E3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B677" w14:textId="77777777" w:rsidR="00051B39" w:rsidRPr="00373820" w:rsidRDefault="00051B39" w:rsidP="00AE2E4D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C953" w14:textId="77777777" w:rsidR="00051B39" w:rsidRPr="00373820" w:rsidRDefault="00051B39" w:rsidP="00AE2E4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843AD" w14:textId="77777777" w:rsidR="00051B39" w:rsidRPr="00CC4587" w:rsidRDefault="00051B39" w:rsidP="00AE2E4D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>Total Padams in entire Kaandam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692B79" w14:textId="77777777" w:rsidR="00051B39" w:rsidRPr="00CC4587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highlight w:val="yellow"/>
                <w:lang w:val="en-IN" w:eastAsia="en-IN"/>
              </w:rPr>
              <w:t>16572</w: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end"/>
            </w:r>
          </w:p>
        </w:tc>
      </w:tr>
    </w:tbl>
    <w:p w14:paraId="43F13757" w14:textId="32F7EEAF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853C37">
      <w:headerReference w:type="even" r:id="rId31"/>
      <w:headerReference w:type="default" r:id="rId32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9A3DA" w14:textId="77777777" w:rsidR="00853C37" w:rsidRDefault="00853C37" w:rsidP="00391ED2">
      <w:r>
        <w:separator/>
      </w:r>
    </w:p>
  </w:endnote>
  <w:endnote w:type="continuationSeparator" w:id="0">
    <w:p w14:paraId="75C13F03" w14:textId="77777777" w:rsidR="00853C37" w:rsidRDefault="00853C37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B3E76" w14:textId="021201AE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F9491" w14:textId="6CC6A6A0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19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5E205" w14:textId="7EB42CC4" w:rsidR="005C27D2" w:rsidRDefault="005C27D2" w:rsidP="005C27D2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2.2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</w:t>
    </w:r>
    <w:r>
      <w:t xml:space="preserve">             </w:t>
    </w:r>
    <w:r w:rsidRPr="004B3C2D">
      <w:t xml:space="preserve">  </w:t>
    </w:r>
    <w:r>
      <w:rPr>
        <w:rFonts w:cs="Arial"/>
        <w:b/>
        <w:bCs/>
        <w:sz w:val="32"/>
        <w:szCs w:val="32"/>
      </w:rPr>
      <w:t>October 31, 2023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70923" w14:textId="77777777" w:rsidR="00853C37" w:rsidRDefault="00853C37" w:rsidP="00391ED2">
      <w:r>
        <w:separator/>
      </w:r>
    </w:p>
  </w:footnote>
  <w:footnote w:type="continuationSeparator" w:id="0">
    <w:p w14:paraId="5E523532" w14:textId="77777777" w:rsidR="00853C37" w:rsidRDefault="00853C37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B7307" w14:textId="6E3283A2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848BC" w14:textId="17C41CA3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8275753">
    <w:abstractNumId w:val="7"/>
  </w:num>
  <w:num w:numId="2" w16cid:durableId="908728605">
    <w:abstractNumId w:val="12"/>
  </w:num>
  <w:num w:numId="3" w16cid:durableId="496651992">
    <w:abstractNumId w:val="2"/>
  </w:num>
  <w:num w:numId="4" w16cid:durableId="1583298800">
    <w:abstractNumId w:val="4"/>
  </w:num>
  <w:num w:numId="5" w16cid:durableId="1141119707">
    <w:abstractNumId w:val="11"/>
  </w:num>
  <w:num w:numId="6" w16cid:durableId="1428766451">
    <w:abstractNumId w:val="0"/>
  </w:num>
  <w:num w:numId="7" w16cid:durableId="2018967767">
    <w:abstractNumId w:val="8"/>
  </w:num>
  <w:num w:numId="8" w16cid:durableId="978539425">
    <w:abstractNumId w:val="9"/>
  </w:num>
  <w:num w:numId="9" w16cid:durableId="767820849">
    <w:abstractNumId w:val="13"/>
  </w:num>
  <w:num w:numId="10" w16cid:durableId="1370835137">
    <w:abstractNumId w:val="10"/>
  </w:num>
  <w:num w:numId="11" w16cid:durableId="698507525">
    <w:abstractNumId w:val="1"/>
  </w:num>
  <w:num w:numId="12" w16cid:durableId="1389185004">
    <w:abstractNumId w:val="3"/>
  </w:num>
  <w:num w:numId="13" w16cid:durableId="1146238477">
    <w:abstractNumId w:val="5"/>
  </w:num>
  <w:num w:numId="14" w16cid:durableId="627901000">
    <w:abstractNumId w:val="6"/>
  </w:num>
  <w:num w:numId="15" w16cid:durableId="17220938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1B39"/>
    <w:rsid w:val="0005265C"/>
    <w:rsid w:val="00052851"/>
    <w:rsid w:val="000540F0"/>
    <w:rsid w:val="00054C95"/>
    <w:rsid w:val="00054E4A"/>
    <w:rsid w:val="00056A90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2D16"/>
    <w:rsid w:val="000B4BAA"/>
    <w:rsid w:val="000B70A2"/>
    <w:rsid w:val="000C0569"/>
    <w:rsid w:val="000C241B"/>
    <w:rsid w:val="000C5D9D"/>
    <w:rsid w:val="000C5DD5"/>
    <w:rsid w:val="000C71B9"/>
    <w:rsid w:val="000D0588"/>
    <w:rsid w:val="000D19F5"/>
    <w:rsid w:val="000D23D9"/>
    <w:rsid w:val="000D243A"/>
    <w:rsid w:val="000D2862"/>
    <w:rsid w:val="000D3046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73DD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2622"/>
    <w:rsid w:val="001B3FF8"/>
    <w:rsid w:val="001B449E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40C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0A2A"/>
    <w:rsid w:val="002C25C2"/>
    <w:rsid w:val="002C2636"/>
    <w:rsid w:val="002C4EC4"/>
    <w:rsid w:val="002C7165"/>
    <w:rsid w:val="002C734C"/>
    <w:rsid w:val="002D02D6"/>
    <w:rsid w:val="002D064E"/>
    <w:rsid w:val="002D08C5"/>
    <w:rsid w:val="002D3A45"/>
    <w:rsid w:val="002D3A59"/>
    <w:rsid w:val="002D5448"/>
    <w:rsid w:val="002D5F66"/>
    <w:rsid w:val="002D7CB6"/>
    <w:rsid w:val="002E0CDE"/>
    <w:rsid w:val="002E1D7E"/>
    <w:rsid w:val="002E2A35"/>
    <w:rsid w:val="002E3D83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F51"/>
    <w:rsid w:val="003050D7"/>
    <w:rsid w:val="0030549D"/>
    <w:rsid w:val="00305892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171BC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EA4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0CBE"/>
    <w:rsid w:val="003B3B9D"/>
    <w:rsid w:val="003B49D2"/>
    <w:rsid w:val="003B5A46"/>
    <w:rsid w:val="003B7A66"/>
    <w:rsid w:val="003C37CD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4BCF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2627"/>
    <w:rsid w:val="00442807"/>
    <w:rsid w:val="00444601"/>
    <w:rsid w:val="004447C6"/>
    <w:rsid w:val="0044671D"/>
    <w:rsid w:val="0044748A"/>
    <w:rsid w:val="00451F6A"/>
    <w:rsid w:val="00452E4E"/>
    <w:rsid w:val="00454BB0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415"/>
    <w:rsid w:val="004726C6"/>
    <w:rsid w:val="00473094"/>
    <w:rsid w:val="004733D3"/>
    <w:rsid w:val="00473B4F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0CEF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5CB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27D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9D9"/>
    <w:rsid w:val="00613CA4"/>
    <w:rsid w:val="006154D7"/>
    <w:rsid w:val="00615C99"/>
    <w:rsid w:val="00617522"/>
    <w:rsid w:val="00624484"/>
    <w:rsid w:val="00625AB9"/>
    <w:rsid w:val="006260DE"/>
    <w:rsid w:val="006262A0"/>
    <w:rsid w:val="0062654F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1AFD"/>
    <w:rsid w:val="00644E9B"/>
    <w:rsid w:val="00645038"/>
    <w:rsid w:val="0065034A"/>
    <w:rsid w:val="0065075C"/>
    <w:rsid w:val="006515DE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77072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91B"/>
    <w:rsid w:val="006A6D76"/>
    <w:rsid w:val="006B4493"/>
    <w:rsid w:val="006B5373"/>
    <w:rsid w:val="006B634D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327C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5E61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0DF"/>
    <w:rsid w:val="007D360E"/>
    <w:rsid w:val="007D389F"/>
    <w:rsid w:val="007D3B73"/>
    <w:rsid w:val="007D49D5"/>
    <w:rsid w:val="007D69C6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0C97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299E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3C37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08C2"/>
    <w:rsid w:val="008D1AC3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49FA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13B"/>
    <w:rsid w:val="00927C39"/>
    <w:rsid w:val="00930B59"/>
    <w:rsid w:val="00930C9F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174B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637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D16"/>
    <w:rsid w:val="009E31AF"/>
    <w:rsid w:val="009E405E"/>
    <w:rsid w:val="009E4954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2FFE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18C"/>
    <w:rsid w:val="00A859CF"/>
    <w:rsid w:val="00A87DB6"/>
    <w:rsid w:val="00A87DF3"/>
    <w:rsid w:val="00A933D8"/>
    <w:rsid w:val="00A93D4E"/>
    <w:rsid w:val="00A94413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5F9C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5006"/>
    <w:rsid w:val="00B556E5"/>
    <w:rsid w:val="00B5786D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0CC"/>
    <w:rsid w:val="00BA4D62"/>
    <w:rsid w:val="00BB0F5D"/>
    <w:rsid w:val="00BB139A"/>
    <w:rsid w:val="00BB232D"/>
    <w:rsid w:val="00BB4B8D"/>
    <w:rsid w:val="00BC1500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AC5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AFA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2"/>
    <w:rsid w:val="00D934EA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6803"/>
    <w:rsid w:val="00DF7722"/>
    <w:rsid w:val="00E027E5"/>
    <w:rsid w:val="00E031D0"/>
    <w:rsid w:val="00E03E9A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728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43B"/>
    <w:rsid w:val="00EB598C"/>
    <w:rsid w:val="00EB5A11"/>
    <w:rsid w:val="00EB630A"/>
    <w:rsid w:val="00EB6F80"/>
    <w:rsid w:val="00EB7434"/>
    <w:rsid w:val="00EB76E0"/>
    <w:rsid w:val="00EC0440"/>
    <w:rsid w:val="00EC345D"/>
    <w:rsid w:val="00EC5814"/>
    <w:rsid w:val="00EC5D2D"/>
    <w:rsid w:val="00EC7B4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2716C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1D5B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2EF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8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4D599-1223-4CFD-92B2-010BB3F1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3066</TotalTime>
  <Pages>218</Pages>
  <Words>25967</Words>
  <Characters>148012</Characters>
  <Application>Microsoft Office Word</Application>
  <DocSecurity>0</DocSecurity>
  <Lines>1233</Lines>
  <Paragraphs>347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173632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nmvenkitakrishnan -</cp:lastModifiedBy>
  <cp:revision>923</cp:revision>
  <cp:lastPrinted>2020-03-31T21:49:00Z</cp:lastPrinted>
  <dcterms:created xsi:type="dcterms:W3CDTF">2019-05-05T17:31:00Z</dcterms:created>
  <dcterms:modified xsi:type="dcterms:W3CDTF">2024-04-10T09:37:00Z</dcterms:modified>
</cp:coreProperties>
</file>