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4B66CEC8" w14:textId="77777777" w:rsidR="001A35ED" w:rsidRDefault="001A35ED" w:rsidP="00C8383B">
      <w:pPr>
        <w:pStyle w:val="NoSpacing"/>
        <w:spacing w:line="264" w:lineRule="auto"/>
      </w:pP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77777777" w:rsidR="00937AF9" w:rsidRDefault="00937AF9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6D81C21E" w14:textId="77777777" w:rsidR="00950F9C" w:rsidRDefault="00950F9C" w:rsidP="00A92641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 w:rsidR="00A92641"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7777777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77777777" w:rsidR="004C692A" w:rsidRPr="003A465D" w:rsidRDefault="00944134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77777777" w:rsidR="004C692A" w:rsidRPr="003A465D" w:rsidRDefault="00944134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32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7777777" w:rsidR="004C692A" w:rsidRPr="003A465D" w:rsidRDefault="00944134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33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77777777" w:rsidR="004C692A" w:rsidRPr="003A465D" w:rsidRDefault="00944134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58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77777777" w:rsidR="004C692A" w:rsidRPr="003A465D" w:rsidRDefault="00944134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82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77777777" w:rsidR="004C692A" w:rsidRPr="003A465D" w:rsidRDefault="00944134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111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7777777" w:rsidR="004C692A" w:rsidRPr="003A465D" w:rsidRDefault="00944134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112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3A51F08" w14:textId="77777777" w:rsidR="00E81BAC" w:rsidRPr="00250802" w:rsidRDefault="00E81BAC" w:rsidP="00E81BAC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>
        <w:lastRenderedPageBreak/>
        <w:tab/>
      </w: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10A43752" w14:textId="77777777" w:rsidR="00E81BAC" w:rsidRPr="00250802" w:rsidRDefault="00E81BAC" w:rsidP="00E81BAC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06EB0E39" w14:textId="77777777" w:rsidR="00E81BAC" w:rsidRPr="00250802" w:rsidRDefault="00E81BAC" w:rsidP="00E81BAC">
      <w:pPr>
        <w:spacing w:after="0" w:line="240" w:lineRule="auto"/>
      </w:pPr>
    </w:p>
    <w:p w14:paraId="028D547D" w14:textId="77777777" w:rsidR="00E81BAC" w:rsidRPr="00250802" w:rsidRDefault="00E81BAC" w:rsidP="00E81BAC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2EEE03C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11D0058" w14:textId="77777777" w:rsidR="00E81BAC" w:rsidRPr="00250802" w:rsidRDefault="00E81BAC" w:rsidP="00E81BAC">
      <w:pPr>
        <w:spacing w:after="0" w:line="240" w:lineRule="auto"/>
        <w:rPr>
          <w:rFonts w:cs="Arial"/>
          <w:sz w:val="28"/>
          <w:szCs w:val="28"/>
        </w:rPr>
      </w:pPr>
    </w:p>
    <w:p w14:paraId="70A2F053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5EA99D6" w14:textId="77777777" w:rsidR="00E81BAC" w:rsidRPr="001E21A0" w:rsidRDefault="00E81BAC" w:rsidP="00E8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E81BAC" w:rsidRPr="001E21A0" w:rsidSect="00DD1029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E81BA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8CAF2D" w14:textId="46D1897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DC5314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3350995" w14:textId="77777777" w:rsidR="00304C65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</w:t>
      </w:r>
      <w:r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3A46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 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s¥jx˜ª hp¥Zx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04C65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3B7B1A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5664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¥kxty—Yõx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02419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902419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902419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902419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902419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902419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DC5314">
        <w:rPr>
          <w:rFonts w:ascii="BRH Malayalam Extra" w:hAnsi="BRH Malayalam Extra" w:cs="BRH Malayalam Extra"/>
          <w:sz w:val="40"/>
          <w:szCs w:val="40"/>
        </w:rPr>
        <w:t>©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DC5314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DC5314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1860FB24" w14:textId="6FAA024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B110C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F7FDD" w14:textId="77777777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i—M£h§Y© kq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Zix g—h¢p¡ª</w:t>
      </w:r>
      <w:r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5163CB8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põ©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 -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default" r:id="rId13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¥Kx—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C272F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412D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412DE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D347BF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475A6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475A6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proofErr w:type="gramStart"/>
      <w:r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 -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76B91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6B91"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8A1E1F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dõ¤¤sô—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69B1EE6F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4FE9B3" w14:textId="6677792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4"/>
          <w:headerReference w:type="default" r:id="rId15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174DF" w:rsidRPr="00C932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</w:rPr>
        <w:t>b§-p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8174DF" w:rsidRPr="003442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proofErr w:type="gramStart"/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gram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kõ</w:t>
      </w:r>
    </w:p>
    <w:p w14:paraId="65490688" w14:textId="40B23CF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396F8C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4A47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B1E67" w:rsidRPr="004A47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A758C2" w:rsidRPr="00015C0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758C2"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396F8C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C1AE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396F8C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22775A" w:rsidRPr="00A80F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22775A"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376E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2775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R—ixdx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277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22775A" w:rsidRPr="00054F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¢¥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BD94A3" w:rsidR="00E75CFE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 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396F8C">
        <w:rPr>
          <w:rFonts w:ascii="BRH Malayalam Extra" w:hAnsi="BRH Malayalam Extra" w:cs="BRH Malayalam Extra"/>
          <w:sz w:val="40"/>
          <w:szCs w:val="40"/>
        </w:rPr>
        <w:t>¥</w:t>
      </w:r>
      <w:r w:rsidR="0022775A" w:rsidRPr="00C40E4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¥Tâõ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6"/>
          <w:headerReference w:type="default" r:id="rId17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b§-¥b</w:t>
      </w:r>
      <w:r w:rsidR="00B329B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D85991">
        <w:rPr>
          <w:rFonts w:ascii="BRH Malayalam Extra" w:hAnsi="BRH Malayalam Extra" w:cs="BRH Malayalam Extra"/>
          <w:sz w:val="40"/>
          <w:szCs w:val="40"/>
        </w:rPr>
        <w:t>Ab—c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49ED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B22D0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</w:t>
      </w:r>
      <w:r w:rsidRPr="000C0164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0C0164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¡Zx</w:t>
      </w:r>
      <w:r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„py—ÉZ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6825" w:rsidRPr="00D53AF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B4595" w:rsidRPr="00AC3F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¡p¥Z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ªpª.rz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2117F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B4595" w:rsidRPr="002117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D85991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D85991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kx—szZ§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FE32FC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E32FC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kxszZ§ 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D85991">
        <w:rPr>
          <w:rFonts w:ascii="BRH Malayalam Extra" w:hAnsi="BRH Malayalam Extra" w:cs="BRH Malayalam Extra"/>
          <w:sz w:val="40"/>
          <w:szCs w:val="40"/>
        </w:rPr>
        <w:t>x¥d˜hõ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proofErr w:type="gram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lastRenderedPageBreak/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18"/>
          <w:headerReference w:type="default" r:id="rId19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Ksõx-d¡—Lõx¤¤Zõ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E265F" w:rsidRPr="009276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E265F" w:rsidRPr="009276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F5123F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E265F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E265F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2076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Pr="001F2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C2806"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j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053DED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1F27B5" w:rsidRPr="00053DED">
        <w:rPr>
          <w:rFonts w:ascii="BRH Malayalam Extra" w:hAnsi="BRH Malayalam Extra" w:cs="BRH Malayalam Extra"/>
          <w:sz w:val="40"/>
          <w:szCs w:val="40"/>
          <w:highlight w:val="green"/>
        </w:rPr>
        <w:t>¥±û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¥É</w:t>
      </w:r>
      <w:r w:rsidR="00E03F99" w:rsidRPr="000856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03F99" w:rsidRPr="0008565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03F99" w:rsidRPr="00085657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0DBFD5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920D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3DAC"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C017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03F99"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03F99" w:rsidRPr="00C017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A715ED3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2A7C89" w14:textId="77777777" w:rsidR="00E03F99" w:rsidRDefault="00E03F99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5A4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02B098D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8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Rõªpx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öKx©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F319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3190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F5C4801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xex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jy— ¥cty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y— ¥cty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bidi="ar-SA"/>
        </w:rPr>
        <w:t>–.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sëy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Ze—©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EEE9" w14:textId="424405B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77B241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E37E3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CD20C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E871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b§hyJ sx¥iï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D56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¤¤qû˜J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4E108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—c¢d¡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7F9E0F4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</w:p>
    <w:p w14:paraId="71FB3CE5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s¡—kx©</w:t>
      </w:r>
      <w:r w:rsidRPr="00F50EB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bookmarkStart w:id="9" w:name="_GoBack"/>
      <w:bookmarkEnd w:id="9"/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Sect="003605F5">
      <w:headerReference w:type="even" r:id="rId20"/>
      <w:headerReference w:type="default" r:id="rId2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76C28" w14:textId="77777777" w:rsidR="00081472" w:rsidRDefault="00081472" w:rsidP="009B6EBD">
      <w:pPr>
        <w:spacing w:after="0" w:line="240" w:lineRule="auto"/>
      </w:pPr>
      <w:r>
        <w:separator/>
      </w:r>
    </w:p>
  </w:endnote>
  <w:endnote w:type="continuationSeparator" w:id="0">
    <w:p w14:paraId="2476D9F2" w14:textId="77777777" w:rsidR="00081472" w:rsidRDefault="0008147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769B4177" w:rsidR="00944134" w:rsidRDefault="00944134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832CB">
      <w:rPr>
        <w:rFonts w:ascii="Arial" w:hAnsi="Arial" w:cs="Arial"/>
        <w:b/>
        <w:bCs/>
        <w:noProof/>
        <w:sz w:val="28"/>
        <w:szCs w:val="28"/>
      </w:rPr>
      <w:t>144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832CB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513A85E3" w:rsidR="00944134" w:rsidRDefault="0094413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832CB">
      <w:rPr>
        <w:rFonts w:ascii="Arial" w:hAnsi="Arial" w:cs="Arial"/>
        <w:b/>
        <w:bCs/>
        <w:noProof/>
        <w:sz w:val="28"/>
        <w:szCs w:val="28"/>
      </w:rPr>
      <w:t>143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832CB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77777777" w:rsidR="00944134" w:rsidRDefault="00944134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7F467" w14:textId="77777777" w:rsidR="00081472" w:rsidRDefault="00081472" w:rsidP="009B6EBD">
      <w:pPr>
        <w:spacing w:after="0" w:line="240" w:lineRule="auto"/>
      </w:pPr>
      <w:r>
        <w:separator/>
      </w:r>
    </w:p>
  </w:footnote>
  <w:footnote w:type="continuationSeparator" w:id="0">
    <w:p w14:paraId="67EC4CFB" w14:textId="77777777" w:rsidR="00081472" w:rsidRDefault="0008147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944134" w:rsidRPr="00215A5F" w:rsidRDefault="00944134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944134" w:rsidRPr="00597F39" w:rsidRDefault="00944134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EF478" w14:textId="77777777" w:rsidR="00944134" w:rsidRPr="002C139D" w:rsidRDefault="00944134" w:rsidP="00DD10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C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0773-1154-4F0D-9FDB-DCA72F56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145</Pages>
  <Words>15535</Words>
  <Characters>88551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103879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51</cp:revision>
  <cp:lastPrinted>2020-04-21T14:57:00Z</cp:lastPrinted>
  <dcterms:created xsi:type="dcterms:W3CDTF">2021-02-07T14:23:00Z</dcterms:created>
  <dcterms:modified xsi:type="dcterms:W3CDTF">2021-06-16T10:28:00Z</dcterms:modified>
</cp:coreProperties>
</file>