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16541" w14:textId="77777777" w:rsidR="00C74A73" w:rsidRPr="00C74A73" w:rsidRDefault="00C74A73" w:rsidP="00C74A73">
      <w:pPr>
        <w:shd w:val="clear" w:color="auto" w:fill="FFFFFF"/>
        <w:rPr>
          <w:rFonts w:cs="Times New Roman"/>
          <w:color w:val="000000"/>
          <w:sz w:val="28"/>
          <w:szCs w:val="28"/>
          <w:lang w:val="en-US"/>
        </w:rPr>
      </w:pPr>
      <w:r w:rsidRPr="00C74A73">
        <w:rPr>
          <w:rFonts w:cs="Times New Roman"/>
          <w:b/>
          <w:bCs/>
          <w:color w:val="000000"/>
          <w:sz w:val="28"/>
          <w:szCs w:val="28"/>
          <w:lang w:val="en-US"/>
        </w:rPr>
        <w:t>Objective</w:t>
      </w:r>
    </w:p>
    <w:p w14:paraId="3C866094" w14:textId="77777777" w:rsidR="00C74A73" w:rsidRPr="00C74A73" w:rsidRDefault="00C74A73" w:rsidP="00C74A73">
      <w:pPr>
        <w:numPr>
          <w:ilvl w:val="0"/>
          <w:numId w:val="2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Working demo that implements the following scenario:</w:t>
      </w:r>
    </w:p>
    <w:p w14:paraId="0A33F240" w14:textId="77777777" w:rsidR="00C74A73" w:rsidRPr="00C74A73" w:rsidRDefault="00C74A73" w:rsidP="00C74A73">
      <w:pPr>
        <w:numPr>
          <w:ilvl w:val="1"/>
          <w:numId w:val="2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Customs declaration submitted via EDI (xml file). The declaration refers to an X-ray image in the documents segment at the header level. The image itself is stored as a file with the file name equal to the document reference.</w:t>
      </w:r>
    </w:p>
    <w:p w14:paraId="05E1249F" w14:textId="77777777" w:rsidR="00C74A73" w:rsidRPr="00C74A73" w:rsidRDefault="00C74A73" w:rsidP="00C74A73">
      <w:pPr>
        <w:numPr>
          <w:ilvl w:val="1"/>
          <w:numId w:val="2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The declaration gets validated and registered.</w:t>
      </w:r>
      <w:bookmarkStart w:id="0" w:name="_GoBack"/>
      <w:bookmarkEnd w:id="0"/>
    </w:p>
    <w:p w14:paraId="2946910D" w14:textId="77777777" w:rsidR="00C74A73" w:rsidRPr="00C74A73" w:rsidRDefault="00C74A73" w:rsidP="00C74A73">
      <w:pPr>
        <w:numPr>
          <w:ilvl w:val="1"/>
          <w:numId w:val="2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The declaration goes through risk assessment:</w:t>
      </w:r>
    </w:p>
    <w:p w14:paraId="1337566C" w14:textId="77777777" w:rsidR="00C74A73" w:rsidRPr="00C74A73" w:rsidRDefault="00C74A73" w:rsidP="00C74A73">
      <w:pPr>
        <w:numPr>
          <w:ilvl w:val="2"/>
          <w:numId w:val="2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Apply HS-8 classification model to goods description in every item, receive the predicted HS codes + the feature vector and insert into the item xml data;</w:t>
      </w:r>
    </w:p>
    <w:p w14:paraId="4CFB37A3" w14:textId="77777777" w:rsidR="00C74A73" w:rsidRPr="00C74A73" w:rsidRDefault="00C74A73" w:rsidP="00C74A73">
      <w:pPr>
        <w:numPr>
          <w:ilvl w:val="2"/>
          <w:numId w:val="2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Apply ‘region of interest’ detection model to the X-ray image and extract the image of the container;</w:t>
      </w:r>
    </w:p>
    <w:p w14:paraId="5C925037" w14:textId="77777777" w:rsidR="00C74A73" w:rsidRPr="00C74A73" w:rsidRDefault="00C74A73" w:rsidP="00C74A73">
      <w:pPr>
        <w:numPr>
          <w:ilvl w:val="2"/>
          <w:numId w:val="2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Apply texture segmentation model to the container image, receive the number of identified segments and for each segment: volume estimation, homogeneity score and a texture sample;</w:t>
      </w:r>
    </w:p>
    <w:p w14:paraId="741C2C50" w14:textId="77777777" w:rsidR="00C74A73" w:rsidRPr="00C74A73" w:rsidRDefault="00C74A73" w:rsidP="00C74A73">
      <w:pPr>
        <w:numPr>
          <w:ilvl w:val="2"/>
          <w:numId w:val="2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Apply feature extraction model to every texture sample;</w:t>
      </w:r>
    </w:p>
    <w:p w14:paraId="77DCED33" w14:textId="77777777" w:rsidR="00C74A73" w:rsidRPr="00C74A73" w:rsidRDefault="00C74A73" w:rsidP="00C74A73">
      <w:pPr>
        <w:numPr>
          <w:ilvl w:val="2"/>
          <w:numId w:val="2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Save the segmented colour-coded image to the same folder as the original X-ray image file;</w:t>
      </w:r>
    </w:p>
    <w:p w14:paraId="7184AC58" w14:textId="77777777" w:rsidR="00C74A73" w:rsidRPr="00C74A73" w:rsidRDefault="00C74A73" w:rsidP="00C74A73">
      <w:pPr>
        <w:numPr>
          <w:ilvl w:val="2"/>
          <w:numId w:val="2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Compute probability (confidence score) that the X-ray texture corresponds to the goods description;</w:t>
      </w:r>
    </w:p>
    <w:p w14:paraId="09D49EB0" w14:textId="77777777" w:rsidR="00C74A73" w:rsidRPr="00C74A73" w:rsidRDefault="00C74A73" w:rsidP="00C74A73">
      <w:pPr>
        <w:numPr>
          <w:ilvl w:val="2"/>
          <w:numId w:val="2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Insert into the item’s xml data:</w:t>
      </w:r>
    </w:p>
    <w:p w14:paraId="3CD87D03" w14:textId="77777777" w:rsidR="00C74A73" w:rsidRPr="00C74A73" w:rsidRDefault="00C74A73" w:rsidP="00C74A73">
      <w:pPr>
        <w:numPr>
          <w:ilvl w:val="3"/>
          <w:numId w:val="2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Confidence score indicating how much the image correspond to the product description;</w:t>
      </w:r>
    </w:p>
    <w:p w14:paraId="5840A2F9" w14:textId="77777777" w:rsidR="00C74A73" w:rsidRPr="00C74A73" w:rsidRDefault="00C74A73" w:rsidP="00C74A73">
      <w:pPr>
        <w:numPr>
          <w:ilvl w:val="3"/>
          <w:numId w:val="2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Homogeneity score for the texture;</w:t>
      </w:r>
    </w:p>
    <w:p w14:paraId="42B8FDDA" w14:textId="77777777" w:rsidR="00C74A73" w:rsidRPr="00C74A73" w:rsidRDefault="00C74A73" w:rsidP="00C74A73">
      <w:pPr>
        <w:numPr>
          <w:ilvl w:val="3"/>
          <w:numId w:val="2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Mass estimation for the item (for demo purposes: assume a standard fixed size of the container)</w:t>
      </w:r>
    </w:p>
    <w:p w14:paraId="4DEF7467" w14:textId="77777777" w:rsidR="00C74A73" w:rsidRPr="00C74A73" w:rsidRDefault="00C74A73" w:rsidP="00C74A73">
      <w:pPr>
        <w:numPr>
          <w:ilvl w:val="2"/>
          <w:numId w:val="2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Apply risk rules:</w:t>
      </w:r>
    </w:p>
    <w:p w14:paraId="765175F2" w14:textId="77777777" w:rsidR="00C74A73" w:rsidRPr="00C74A73" w:rsidRDefault="00C74A73" w:rsidP="00C74A73">
      <w:pPr>
        <w:numPr>
          <w:ilvl w:val="3"/>
          <w:numId w:val="3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If there is a single predicted HS code with the level of confidence &gt; 0.2 and it is not equal to the declared HS code, create “wrong HS code” finding for the item;</w:t>
      </w:r>
    </w:p>
    <w:p w14:paraId="2E26BFA6" w14:textId="77777777" w:rsidR="00C74A73" w:rsidRPr="00C74A73" w:rsidRDefault="00C74A73" w:rsidP="00C74A73">
      <w:pPr>
        <w:numPr>
          <w:ilvl w:val="3"/>
          <w:numId w:val="3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If there are more than one predicted HS codes with the level of confidence &gt; 0.2, create “vague description of goods” finding for the item;</w:t>
      </w:r>
    </w:p>
    <w:p w14:paraId="1F930B2A" w14:textId="77777777" w:rsidR="00C74A73" w:rsidRPr="00C74A73" w:rsidRDefault="00C74A73" w:rsidP="00C74A73">
      <w:pPr>
        <w:numPr>
          <w:ilvl w:val="3"/>
          <w:numId w:val="3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If there are no predicted HS code with the level of confidence &gt; 0.2, create “unknown goods” finding for the item;</w:t>
      </w:r>
    </w:p>
    <w:p w14:paraId="67200526" w14:textId="77777777" w:rsidR="00C74A73" w:rsidRPr="00C74A73" w:rsidRDefault="00C74A73" w:rsidP="00C74A73">
      <w:pPr>
        <w:numPr>
          <w:ilvl w:val="3"/>
          <w:numId w:val="3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lastRenderedPageBreak/>
        <w:t>If the confidence score for X-ray image is lower than 0.4, create “goods nature” finding for the item;</w:t>
      </w:r>
    </w:p>
    <w:p w14:paraId="52727A2A" w14:textId="77777777" w:rsidR="00C74A73" w:rsidRPr="00C74A73" w:rsidRDefault="00C74A73" w:rsidP="00C74A73">
      <w:pPr>
        <w:numPr>
          <w:ilvl w:val="3"/>
          <w:numId w:val="3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If the homogeneity score for X-ray image is lower than 0.5, create “non-homogeneity” finding for the item;</w:t>
      </w:r>
    </w:p>
    <w:p w14:paraId="0CC584AA" w14:textId="77777777" w:rsidR="00C74A73" w:rsidRPr="00C74A73" w:rsidRDefault="00C74A73" w:rsidP="00C74A73">
      <w:pPr>
        <w:numPr>
          <w:ilvl w:val="3"/>
          <w:numId w:val="3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If the mass estimation is different from the declared mass for more than 20%, create “quantity” finding for the item;</w:t>
      </w:r>
    </w:p>
    <w:p w14:paraId="107F1459" w14:textId="77777777" w:rsidR="00C74A73" w:rsidRPr="00C74A73" w:rsidRDefault="00C74A73" w:rsidP="00C74A73">
      <w:pPr>
        <w:numPr>
          <w:ilvl w:val="3"/>
          <w:numId w:val="3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If there is a segment not corresponding to any item, create “undeclared goods” finding at the declaration header level.</w:t>
      </w:r>
    </w:p>
    <w:p w14:paraId="763C62B6" w14:textId="77777777" w:rsidR="00C74A73" w:rsidRPr="00C74A73" w:rsidRDefault="00C74A73" w:rsidP="00C74A73">
      <w:pPr>
        <w:numPr>
          <w:ilvl w:val="2"/>
          <w:numId w:val="4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If rule a, b or c is triggered, set declaration channel to yellow;</w:t>
      </w:r>
    </w:p>
    <w:p w14:paraId="05A3CBCB" w14:textId="77777777" w:rsidR="00C74A73" w:rsidRPr="00C74A73" w:rsidRDefault="00C74A73" w:rsidP="00C74A73">
      <w:pPr>
        <w:numPr>
          <w:ilvl w:val="2"/>
          <w:numId w:val="4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If rule d, e, f or g is triggered, set declaration channel to red;</w:t>
      </w:r>
    </w:p>
    <w:p w14:paraId="77CDDEF8" w14:textId="77777777" w:rsidR="00C74A73" w:rsidRPr="00C74A73" w:rsidRDefault="00C74A73" w:rsidP="00C74A73">
      <w:pPr>
        <w:numPr>
          <w:ilvl w:val="1"/>
          <w:numId w:val="4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If the declaration channel is green, the declaration is released by the system;</w:t>
      </w:r>
    </w:p>
    <w:p w14:paraId="2FEFC116" w14:textId="77777777" w:rsidR="00C74A73" w:rsidRPr="00C74A73" w:rsidRDefault="00C74A73" w:rsidP="00C74A73">
      <w:pPr>
        <w:numPr>
          <w:ilvl w:val="1"/>
          <w:numId w:val="4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If the declaration channel is red or yellow the declaration moves into status “Under control”</w:t>
      </w:r>
    </w:p>
    <w:p w14:paraId="1BCF3F89" w14:textId="77777777" w:rsidR="00C74A73" w:rsidRPr="00C74A73" w:rsidRDefault="00C74A73" w:rsidP="00C74A73">
      <w:pPr>
        <w:numPr>
          <w:ilvl w:val="1"/>
          <w:numId w:val="4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User opens CLR21: Enter examination findings for a Customs declaration</w:t>
      </w:r>
    </w:p>
    <w:p w14:paraId="78C53CBD" w14:textId="77777777" w:rsidR="00C74A73" w:rsidRPr="00C74A73" w:rsidRDefault="00C74A73" w:rsidP="00C74A73">
      <w:pPr>
        <w:numPr>
          <w:ilvl w:val="2"/>
          <w:numId w:val="4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The screen displays:</w:t>
      </w:r>
    </w:p>
    <w:p w14:paraId="41B813EC" w14:textId="77777777" w:rsidR="00C74A73" w:rsidRPr="00C74A73" w:rsidRDefault="00C74A73" w:rsidP="00C74A73">
      <w:pPr>
        <w:numPr>
          <w:ilvl w:val="3"/>
          <w:numId w:val="4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Declaration details</w:t>
      </w:r>
    </w:p>
    <w:p w14:paraId="4DE128EA" w14:textId="77777777" w:rsidR="00C74A73" w:rsidRPr="00C74A73" w:rsidRDefault="00C74A73" w:rsidP="00C74A73">
      <w:pPr>
        <w:numPr>
          <w:ilvl w:val="3"/>
          <w:numId w:val="4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Findings</w:t>
      </w:r>
    </w:p>
    <w:p w14:paraId="51EB6D3A" w14:textId="77777777" w:rsidR="00C74A73" w:rsidRPr="00C74A73" w:rsidRDefault="00C74A73" w:rsidP="00C74A73">
      <w:pPr>
        <w:numPr>
          <w:ilvl w:val="3"/>
          <w:numId w:val="4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Button: display original and processed X-ray image</w:t>
      </w:r>
    </w:p>
    <w:p w14:paraId="4FCA2A34" w14:textId="77777777" w:rsidR="00C74A73" w:rsidRPr="00C74A73" w:rsidRDefault="00C74A73" w:rsidP="00C74A73">
      <w:pPr>
        <w:numPr>
          <w:ilvl w:val="2"/>
          <w:numId w:val="4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User selects examination results (compliant/not compliant) for every finding.</w:t>
      </w:r>
    </w:p>
    <w:p w14:paraId="19C1E875" w14:textId="77777777" w:rsidR="00C74A73" w:rsidRPr="00C74A73" w:rsidRDefault="00C74A73" w:rsidP="00C74A73">
      <w:pPr>
        <w:numPr>
          <w:ilvl w:val="1"/>
          <w:numId w:val="4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User can select one of the following actions:</w:t>
      </w:r>
    </w:p>
    <w:p w14:paraId="3EFF82A2" w14:textId="77777777" w:rsidR="00C74A73" w:rsidRPr="00C74A73" w:rsidRDefault="00C74A73" w:rsidP="00C74A73">
      <w:pPr>
        <w:numPr>
          <w:ilvl w:val="2"/>
          <w:numId w:val="4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Compliant: declaration is released by the system;</w:t>
      </w:r>
    </w:p>
    <w:p w14:paraId="6B43482E" w14:textId="77777777" w:rsidR="00C74A73" w:rsidRPr="00C74A73" w:rsidRDefault="00C74A73" w:rsidP="00C74A73">
      <w:pPr>
        <w:numPr>
          <w:ilvl w:val="2"/>
          <w:numId w:val="4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Not compliant: declaration moves to ‘Not compliant’ status.</w:t>
      </w:r>
    </w:p>
    <w:p w14:paraId="0F3509EB" w14:textId="77777777" w:rsidR="00C74A73" w:rsidRPr="00C74A73" w:rsidRDefault="00C74A73" w:rsidP="00C74A73">
      <w:pPr>
        <w:numPr>
          <w:ilvl w:val="1"/>
          <w:numId w:val="4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There is no further processing for ‘Not compliant’ declarations in the demo.</w:t>
      </w:r>
    </w:p>
    <w:p w14:paraId="00CA43EF" w14:textId="77777777" w:rsidR="00C74A73" w:rsidRPr="00C74A73" w:rsidRDefault="00C74A73" w:rsidP="00C74A73">
      <w:pPr>
        <w:shd w:val="clear" w:color="auto" w:fill="FFFFFF"/>
        <w:rPr>
          <w:rFonts w:cs="Times New Roman"/>
          <w:color w:val="000000"/>
          <w:sz w:val="28"/>
          <w:szCs w:val="28"/>
          <w:lang w:val="en-US"/>
        </w:rPr>
      </w:pPr>
      <w:r w:rsidRPr="00C74A73">
        <w:rPr>
          <w:rFonts w:cs="Times New Roman"/>
          <w:color w:val="000000"/>
          <w:sz w:val="28"/>
          <w:szCs w:val="28"/>
          <w:lang w:val="en-US"/>
        </w:rPr>
        <w:t> </w:t>
      </w:r>
    </w:p>
    <w:p w14:paraId="6A9CC6D8" w14:textId="77777777" w:rsidR="00C74A73" w:rsidRPr="00C74A73" w:rsidRDefault="00C74A73" w:rsidP="00C74A73">
      <w:pPr>
        <w:numPr>
          <w:ilvl w:val="0"/>
          <w:numId w:val="5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The demo is containerized and published to a container registry. From there, it can be automatically deployed to an on-premise environment or to Azure/Amazon cloud – for the period of the demo only. When the demo environment is not needed, it can be shut down or even deleted and then automatically re-created again.</w:t>
      </w:r>
    </w:p>
    <w:p w14:paraId="1B852DF4" w14:textId="77777777" w:rsidR="00C74A73" w:rsidRPr="00C74A73" w:rsidRDefault="00C74A73" w:rsidP="00C74A73">
      <w:pPr>
        <w:shd w:val="clear" w:color="auto" w:fill="FFFFFF"/>
        <w:rPr>
          <w:rFonts w:cs="Times New Roman"/>
          <w:color w:val="000000"/>
          <w:sz w:val="28"/>
          <w:szCs w:val="28"/>
          <w:lang w:val="en-US"/>
        </w:rPr>
      </w:pPr>
      <w:r w:rsidRPr="00C74A73">
        <w:rPr>
          <w:rFonts w:cs="Times New Roman"/>
          <w:color w:val="000000"/>
          <w:sz w:val="28"/>
          <w:szCs w:val="28"/>
          <w:lang w:val="en-US"/>
        </w:rPr>
        <w:t> </w:t>
      </w:r>
    </w:p>
    <w:p w14:paraId="5F40B4A4" w14:textId="77777777" w:rsidR="00C74A73" w:rsidRPr="00C74A73" w:rsidRDefault="00C74A73" w:rsidP="00C74A73">
      <w:pPr>
        <w:shd w:val="clear" w:color="auto" w:fill="FFFFFF"/>
        <w:rPr>
          <w:rFonts w:cs="Times New Roman"/>
          <w:color w:val="000000"/>
          <w:sz w:val="28"/>
          <w:szCs w:val="28"/>
          <w:lang w:val="en-US"/>
        </w:rPr>
      </w:pPr>
      <w:r w:rsidRPr="00C74A73">
        <w:rPr>
          <w:rFonts w:cs="Times New Roman"/>
          <w:b/>
          <w:bCs/>
          <w:color w:val="000000"/>
          <w:sz w:val="28"/>
          <w:szCs w:val="28"/>
          <w:lang w:val="en-US"/>
        </w:rPr>
        <w:t>Assumptions in order to speed up and lower the cost</w:t>
      </w:r>
    </w:p>
    <w:p w14:paraId="505EF0F6" w14:textId="77777777" w:rsidR="00C74A73" w:rsidRPr="00C74A73" w:rsidRDefault="00C74A73" w:rsidP="00C74A73">
      <w:pPr>
        <w:numPr>
          <w:ilvl w:val="0"/>
          <w:numId w:val="6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We will use the refactored CLR module that already implements the above scenario except risk assessment;</w:t>
      </w:r>
    </w:p>
    <w:p w14:paraId="654EF118" w14:textId="77777777" w:rsidR="00C74A73" w:rsidRPr="00C74A73" w:rsidRDefault="00C74A73" w:rsidP="00C74A73">
      <w:pPr>
        <w:numPr>
          <w:ilvl w:val="0"/>
          <w:numId w:val="6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As customs declaration, we will use H7 dataset which is already implemented (we can also add H2 or KRA dataset, but it needs an additional task for adjusting declaration screen template);</w:t>
      </w:r>
    </w:p>
    <w:p w14:paraId="20841CDB" w14:textId="77777777" w:rsidR="00C74A73" w:rsidRPr="00C74A73" w:rsidRDefault="00C74A73" w:rsidP="00C74A73">
      <w:pPr>
        <w:numPr>
          <w:ilvl w:val="0"/>
          <w:numId w:val="6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We will use PostgreSQL/Tomcat, same as for refactoring;</w:t>
      </w:r>
    </w:p>
    <w:p w14:paraId="0753D00F" w14:textId="77777777" w:rsidR="00C74A73" w:rsidRPr="00C74A73" w:rsidRDefault="00C74A73" w:rsidP="00C74A73">
      <w:pPr>
        <w:numPr>
          <w:ilvl w:val="0"/>
          <w:numId w:val="6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PMP is not part of the demo (we will not retrain the models during the demo).</w:t>
      </w:r>
    </w:p>
    <w:p w14:paraId="35618267" w14:textId="77777777" w:rsidR="00C74A73" w:rsidRPr="00C74A73" w:rsidRDefault="00C74A73" w:rsidP="00C74A73">
      <w:pPr>
        <w:shd w:val="clear" w:color="auto" w:fill="FFFFFF"/>
        <w:rPr>
          <w:rFonts w:cs="Times New Roman"/>
          <w:color w:val="000000"/>
          <w:sz w:val="28"/>
          <w:szCs w:val="28"/>
          <w:lang w:val="en-US"/>
        </w:rPr>
      </w:pPr>
      <w:r w:rsidRPr="00C74A73">
        <w:rPr>
          <w:rFonts w:cs="Times New Roman"/>
          <w:color w:val="000000"/>
          <w:sz w:val="28"/>
          <w:szCs w:val="28"/>
          <w:lang w:val="en-US"/>
        </w:rPr>
        <w:t> </w:t>
      </w:r>
    </w:p>
    <w:p w14:paraId="78D470AC" w14:textId="77777777" w:rsidR="00C74A73" w:rsidRPr="00C74A73" w:rsidRDefault="00C74A73" w:rsidP="00C74A73">
      <w:pPr>
        <w:shd w:val="clear" w:color="auto" w:fill="FFFFFF"/>
        <w:rPr>
          <w:rFonts w:cs="Times New Roman"/>
          <w:color w:val="000000"/>
          <w:sz w:val="28"/>
          <w:szCs w:val="28"/>
          <w:lang w:val="en-US"/>
        </w:rPr>
      </w:pPr>
      <w:r w:rsidRPr="00C74A73">
        <w:rPr>
          <w:rFonts w:cs="Times New Roman"/>
          <w:b/>
          <w:bCs/>
          <w:color w:val="000000"/>
          <w:sz w:val="28"/>
          <w:szCs w:val="28"/>
          <w:lang w:val="en-US"/>
        </w:rPr>
        <w:t>WBS</w:t>
      </w:r>
    </w:p>
    <w:p w14:paraId="08F36CBA" w14:textId="77777777" w:rsidR="00C74A73" w:rsidRPr="00C74A73" w:rsidRDefault="00C74A73" w:rsidP="00C74A73">
      <w:pPr>
        <w:shd w:val="clear" w:color="auto" w:fill="FFFFFF"/>
        <w:rPr>
          <w:rFonts w:cs="Times New Roman"/>
          <w:color w:val="000000"/>
          <w:sz w:val="28"/>
          <w:szCs w:val="28"/>
          <w:lang w:val="en-US"/>
        </w:rPr>
      </w:pPr>
      <w:r w:rsidRPr="00C74A73">
        <w:rPr>
          <w:rFonts w:cs="Times New Roman"/>
          <w:color w:val="000000"/>
          <w:sz w:val="28"/>
          <w:szCs w:val="28"/>
          <w:u w:val="single"/>
          <w:lang w:val="en-US"/>
        </w:rPr>
        <w:t>The estimates are indicative (to be confirmed by developers during sprint planning), see sprint planning for resource allocation</w:t>
      </w:r>
    </w:p>
    <w:p w14:paraId="7D9EC0F5" w14:textId="77777777" w:rsidR="00C74A73" w:rsidRPr="00C74A73" w:rsidRDefault="00C74A73" w:rsidP="00C74A73">
      <w:pPr>
        <w:numPr>
          <w:ilvl w:val="0"/>
          <w:numId w:val="7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Specifications preparation (5MD Yaroslav Logachev, available from now till 11/07 and then from 30/07);</w:t>
      </w:r>
    </w:p>
    <w:p w14:paraId="4E5D6958" w14:textId="77777777" w:rsidR="00C74A73" w:rsidRPr="00C74A73" w:rsidRDefault="00C74A73" w:rsidP="00C74A73">
      <w:pPr>
        <w:numPr>
          <w:ilvl w:val="0"/>
          <w:numId w:val="7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Prepare HS classification models for integration (5MD Jeffrey Lupes, daily rate: 458 EUR, Atos NL, available from now till 11/07);</w:t>
      </w:r>
    </w:p>
    <w:p w14:paraId="709F3600" w14:textId="77777777" w:rsidR="00C74A73" w:rsidRPr="00C74A73" w:rsidRDefault="00C74A73" w:rsidP="00C74A73">
      <w:pPr>
        <w:numPr>
          <w:ilvl w:val="0"/>
          <w:numId w:val="7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Prepare X-ray image analysis models for integration (15MD Ioannis Bistinas, daily rate: 515 EUR, Atos NL, available in July);</w:t>
      </w:r>
    </w:p>
    <w:p w14:paraId="26E78075" w14:textId="77777777" w:rsidR="00C74A73" w:rsidRPr="00C74A73" w:rsidRDefault="00C74A73" w:rsidP="00C74A73">
      <w:pPr>
        <w:numPr>
          <w:ilvl w:val="0"/>
          <w:numId w:val="7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Manipulations with X-ray image files (3MD Gabriele, available in July);</w:t>
      </w:r>
    </w:p>
    <w:p w14:paraId="1A37D60F" w14:textId="77777777" w:rsidR="00C74A73" w:rsidRPr="00C74A73" w:rsidRDefault="00C74A73" w:rsidP="00C74A73">
      <w:pPr>
        <w:numPr>
          <w:ilvl w:val="0"/>
          <w:numId w:val="7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Containerization of Risk rules engine and configuration UI (5MD Ren Yi);</w:t>
      </w:r>
    </w:p>
    <w:p w14:paraId="6B1BB0D9" w14:textId="77777777" w:rsidR="00C74A73" w:rsidRPr="00C74A73" w:rsidRDefault="00C74A73" w:rsidP="00C74A73">
      <w:pPr>
        <w:numPr>
          <w:ilvl w:val="0"/>
          <w:numId w:val="7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Integration of risk assessment pipeline (10MD Gabriele);</w:t>
      </w:r>
    </w:p>
    <w:p w14:paraId="205C65E7" w14:textId="77777777" w:rsidR="00C74A73" w:rsidRPr="00C74A73" w:rsidRDefault="00C74A73" w:rsidP="00C74A73">
      <w:pPr>
        <w:numPr>
          <w:ilvl w:val="0"/>
          <w:numId w:val="7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Adjusting Risk rules engine to support new data elements in the rules and setup of the risk rules defined in the scenario (10MD SEC Risk developer);</w:t>
      </w:r>
    </w:p>
    <w:p w14:paraId="13BE0625" w14:textId="77777777" w:rsidR="00C74A73" w:rsidRPr="00C74A73" w:rsidRDefault="00C74A73" w:rsidP="00C74A73">
      <w:pPr>
        <w:numPr>
          <w:ilvl w:val="0"/>
          <w:numId w:val="7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Saving of findings (3MD Gabriele);</w:t>
      </w:r>
    </w:p>
    <w:p w14:paraId="7BFE67E5" w14:textId="77777777" w:rsidR="00C74A73" w:rsidRPr="00C74A73" w:rsidRDefault="00C74A73" w:rsidP="00C74A73">
      <w:pPr>
        <w:numPr>
          <w:ilvl w:val="0"/>
          <w:numId w:val="7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Enter examination findings screen (5MD Lian Ruifeng);</w:t>
      </w:r>
    </w:p>
    <w:p w14:paraId="69E4ADB5" w14:textId="77777777" w:rsidR="00C74A73" w:rsidRPr="00C74A73" w:rsidRDefault="00C74A73" w:rsidP="00C74A73">
      <w:pPr>
        <w:numPr>
          <w:ilvl w:val="0"/>
          <w:numId w:val="7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Saving of examination results (2MD Gabriele);</w:t>
      </w:r>
    </w:p>
    <w:p w14:paraId="04E8D9CA" w14:textId="77777777" w:rsidR="00C74A73" w:rsidRPr="00C74A73" w:rsidRDefault="00C74A73" w:rsidP="00C74A73">
      <w:pPr>
        <w:numPr>
          <w:ilvl w:val="0"/>
          <w:numId w:val="7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Demo deployment (5MD Ren Yi).</w:t>
      </w:r>
    </w:p>
    <w:p w14:paraId="73F7D679" w14:textId="77777777" w:rsidR="00C74A73" w:rsidRPr="00C74A73" w:rsidRDefault="00C74A73" w:rsidP="00C74A73">
      <w:pPr>
        <w:shd w:val="clear" w:color="auto" w:fill="FFFFFF"/>
        <w:rPr>
          <w:rFonts w:cs="Times New Roman"/>
          <w:color w:val="000000"/>
          <w:sz w:val="28"/>
          <w:szCs w:val="28"/>
          <w:lang w:val="en-US"/>
        </w:rPr>
      </w:pPr>
      <w:r w:rsidRPr="00C74A73">
        <w:rPr>
          <w:rFonts w:cs="Times New Roman"/>
          <w:color w:val="000000"/>
          <w:sz w:val="28"/>
          <w:szCs w:val="28"/>
          <w:lang w:val="en-US"/>
        </w:rPr>
        <w:t> </w:t>
      </w:r>
    </w:p>
    <w:p w14:paraId="05EBD3BA" w14:textId="77777777" w:rsidR="00C74A73" w:rsidRPr="00C74A73" w:rsidRDefault="00C74A73" w:rsidP="00C74A73">
      <w:pPr>
        <w:shd w:val="clear" w:color="auto" w:fill="FFFFFF"/>
        <w:rPr>
          <w:rFonts w:cs="Times New Roman"/>
          <w:color w:val="000000"/>
          <w:sz w:val="28"/>
          <w:szCs w:val="28"/>
          <w:lang w:val="en-US"/>
        </w:rPr>
      </w:pPr>
      <w:r w:rsidRPr="00C74A73">
        <w:rPr>
          <w:rFonts w:cs="Times New Roman"/>
          <w:b/>
          <w:bCs/>
          <w:color w:val="000000"/>
          <w:sz w:val="28"/>
          <w:szCs w:val="28"/>
          <w:lang w:val="en-US"/>
        </w:rPr>
        <w:t>Sprints</w:t>
      </w:r>
    </w:p>
    <w:p w14:paraId="43262C1C" w14:textId="77777777" w:rsidR="00C74A73" w:rsidRPr="00C74A73" w:rsidRDefault="00C74A73" w:rsidP="00C74A73">
      <w:pPr>
        <w:numPr>
          <w:ilvl w:val="0"/>
          <w:numId w:val="8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Sprint 1 (2 weeks starting </w:t>
      </w:r>
      <w:r w:rsidRPr="00C74A73">
        <w:rPr>
          <w:rFonts w:eastAsia="Times New Roman" w:cs="Times New Roman"/>
          <w:color w:val="000000"/>
          <w:sz w:val="28"/>
          <w:szCs w:val="28"/>
          <w:u w:val="single"/>
          <w:lang w:val="en-US"/>
        </w:rPr>
        <w:t>on the 6</w:t>
      </w:r>
      <w:r w:rsidRPr="00C74A73">
        <w:rPr>
          <w:rFonts w:eastAsia="Times New Roman" w:cs="Times New Roman"/>
          <w:color w:val="000000"/>
          <w:sz w:val="28"/>
          <w:szCs w:val="28"/>
          <w:u w:val="single"/>
          <w:vertAlign w:val="superscript"/>
          <w:lang w:val="en-US"/>
        </w:rPr>
        <w:t>th</w:t>
      </w:r>
      <w:r w:rsidRPr="00C74A73">
        <w:rPr>
          <w:rFonts w:eastAsia="Times New Roman" w:cs="Times New Roman"/>
          <w:color w:val="000000"/>
          <w:sz w:val="28"/>
          <w:szCs w:val="28"/>
          <w:u w:val="single"/>
          <w:lang w:val="en-US"/>
        </w:rPr>
        <w:t> of July as the latest</w:t>
      </w: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)</w:t>
      </w:r>
    </w:p>
    <w:p w14:paraId="2A770816" w14:textId="77777777" w:rsidR="00C74A73" w:rsidRPr="00C74A73" w:rsidRDefault="00C74A73" w:rsidP="00C74A73">
      <w:pPr>
        <w:numPr>
          <w:ilvl w:val="1"/>
          <w:numId w:val="8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YL – 5 days: specifications</w:t>
      </w:r>
    </w:p>
    <w:p w14:paraId="337E0CA2" w14:textId="77777777" w:rsidR="00C74A73" w:rsidRPr="00C74A73" w:rsidRDefault="00C74A73" w:rsidP="00C74A73">
      <w:pPr>
        <w:numPr>
          <w:ilvl w:val="1"/>
          <w:numId w:val="8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Jeffrey Lupes – 5 days: HS classification models</w:t>
      </w:r>
    </w:p>
    <w:p w14:paraId="05B77820" w14:textId="77777777" w:rsidR="00C74A73" w:rsidRPr="00C74A73" w:rsidRDefault="00C74A73" w:rsidP="00C74A73">
      <w:pPr>
        <w:numPr>
          <w:ilvl w:val="1"/>
          <w:numId w:val="8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Ioannis Bistinas – 10 days: image analysis models</w:t>
      </w:r>
    </w:p>
    <w:p w14:paraId="6A880BDC" w14:textId="77777777" w:rsidR="00C74A73" w:rsidRPr="00C74A73" w:rsidRDefault="00C74A73" w:rsidP="00C74A73">
      <w:pPr>
        <w:numPr>
          <w:ilvl w:val="1"/>
          <w:numId w:val="8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Gabriele – 10 days: X-ray image files, integration of risk assessment pipeline</w:t>
      </w:r>
    </w:p>
    <w:p w14:paraId="003BE585" w14:textId="77777777" w:rsidR="00C74A73" w:rsidRPr="00C74A73" w:rsidRDefault="00C74A73" w:rsidP="00C74A73">
      <w:pPr>
        <w:numPr>
          <w:ilvl w:val="1"/>
          <w:numId w:val="8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Ren Yi – 5 days: containerization of Risk</w:t>
      </w:r>
    </w:p>
    <w:p w14:paraId="14E0D6B1" w14:textId="77777777" w:rsidR="00C74A73" w:rsidRPr="00C74A73" w:rsidRDefault="00C74A73" w:rsidP="00C74A73">
      <w:pPr>
        <w:numPr>
          <w:ilvl w:val="0"/>
          <w:numId w:val="8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Sprint 2 (2 weeks)</w:t>
      </w:r>
    </w:p>
    <w:p w14:paraId="109900B3" w14:textId="77777777" w:rsidR="00C74A73" w:rsidRPr="00C74A73" w:rsidRDefault="00C74A73" w:rsidP="00C74A73">
      <w:pPr>
        <w:numPr>
          <w:ilvl w:val="1"/>
          <w:numId w:val="8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Ioannis Bistinas – 5 days: image analysis models</w:t>
      </w:r>
    </w:p>
    <w:p w14:paraId="58BC7DF1" w14:textId="77777777" w:rsidR="00C74A73" w:rsidRPr="00C74A73" w:rsidRDefault="00C74A73" w:rsidP="00C74A73">
      <w:pPr>
        <w:numPr>
          <w:ilvl w:val="1"/>
          <w:numId w:val="8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SEC Risk developer – 10 days: risk rules</w:t>
      </w:r>
    </w:p>
    <w:p w14:paraId="52386B4F" w14:textId="77777777" w:rsidR="00C74A73" w:rsidRPr="00C74A73" w:rsidRDefault="00C74A73" w:rsidP="00C74A73">
      <w:pPr>
        <w:numPr>
          <w:ilvl w:val="1"/>
          <w:numId w:val="8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Gabriele – 10 days: integration of risk assessment pipeline and risk rules</w:t>
      </w:r>
    </w:p>
    <w:p w14:paraId="5979A32B" w14:textId="77777777" w:rsidR="00C74A73" w:rsidRPr="00C74A73" w:rsidRDefault="00C74A73" w:rsidP="00C74A73">
      <w:pPr>
        <w:numPr>
          <w:ilvl w:val="0"/>
          <w:numId w:val="8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Sprint 3 (2 weeks)</w:t>
      </w:r>
    </w:p>
    <w:p w14:paraId="2A7590EC" w14:textId="77777777" w:rsidR="00C74A73" w:rsidRPr="00C74A73" w:rsidRDefault="00C74A73" w:rsidP="00C74A73">
      <w:pPr>
        <w:numPr>
          <w:ilvl w:val="1"/>
          <w:numId w:val="8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Lian Ruifeng – 5 days: findings screen</w:t>
      </w:r>
    </w:p>
    <w:p w14:paraId="7B458193" w14:textId="77777777" w:rsidR="00C74A73" w:rsidRPr="00C74A73" w:rsidRDefault="00C74A73" w:rsidP="00C74A73">
      <w:pPr>
        <w:numPr>
          <w:ilvl w:val="1"/>
          <w:numId w:val="8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Gabriele – 10 days: declaration methods, coaching of Lian Ruifeng, support of Ren Yi</w:t>
      </w:r>
    </w:p>
    <w:p w14:paraId="3488EE6C" w14:textId="77777777" w:rsidR="00C74A73" w:rsidRPr="00C74A73" w:rsidRDefault="00C74A73" w:rsidP="00C74A73">
      <w:pPr>
        <w:numPr>
          <w:ilvl w:val="1"/>
          <w:numId w:val="8"/>
        </w:num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C74A73">
        <w:rPr>
          <w:rFonts w:eastAsia="Times New Roman" w:cs="Times New Roman"/>
          <w:color w:val="000000"/>
          <w:sz w:val="28"/>
          <w:szCs w:val="28"/>
          <w:lang w:val="en-US"/>
        </w:rPr>
        <w:t>Ren Yi – 5 days: demo deployment</w:t>
      </w:r>
    </w:p>
    <w:p w14:paraId="042F6F31" w14:textId="77777777" w:rsidR="00C74A73" w:rsidRPr="00C74A73" w:rsidRDefault="00C74A73" w:rsidP="00C74A73">
      <w:pPr>
        <w:shd w:val="clear" w:color="auto" w:fill="FFFFFF"/>
        <w:rPr>
          <w:rFonts w:cs="Times New Roman"/>
          <w:color w:val="000000"/>
          <w:sz w:val="28"/>
          <w:szCs w:val="28"/>
          <w:lang w:val="en-US"/>
        </w:rPr>
      </w:pPr>
      <w:r w:rsidRPr="00C74A73">
        <w:rPr>
          <w:rFonts w:cs="Times New Roman"/>
          <w:color w:val="000000"/>
          <w:sz w:val="28"/>
          <w:szCs w:val="28"/>
          <w:lang w:val="en-US"/>
        </w:rPr>
        <w:t> </w:t>
      </w:r>
    </w:p>
    <w:p w14:paraId="6637569D" w14:textId="77777777" w:rsidR="00820D5F" w:rsidRPr="00C74A73" w:rsidRDefault="00820D5F">
      <w:pPr>
        <w:rPr>
          <w:sz w:val="28"/>
          <w:szCs w:val="28"/>
        </w:rPr>
      </w:pPr>
    </w:p>
    <w:sectPr w:rsidR="00820D5F" w:rsidRPr="00C74A73" w:rsidSect="006B7587">
      <w:pgSz w:w="12240" w:h="15840"/>
      <w:pgMar w:top="1417" w:right="1417" w:bottom="1417" w:left="1417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62040"/>
    <w:multiLevelType w:val="multilevel"/>
    <w:tmpl w:val="BB88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D14BAC"/>
    <w:multiLevelType w:val="multilevel"/>
    <w:tmpl w:val="90CC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A7B5C5D"/>
    <w:multiLevelType w:val="multilevel"/>
    <w:tmpl w:val="29FC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C560B31"/>
    <w:multiLevelType w:val="multilevel"/>
    <w:tmpl w:val="2D80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3284FC9"/>
    <w:multiLevelType w:val="multilevel"/>
    <w:tmpl w:val="481C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7A55F90"/>
    <w:multiLevelType w:val="multilevel"/>
    <w:tmpl w:val="C69A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9BE69CE"/>
    <w:multiLevelType w:val="multilevel"/>
    <w:tmpl w:val="A45A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DA73F35"/>
    <w:multiLevelType w:val="multilevel"/>
    <w:tmpl w:val="1C3E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bordersDoNotSurroundHeader/>
  <w:bordersDoNotSurroundFooter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9E3"/>
    <w:rsid w:val="0007384E"/>
    <w:rsid w:val="000A58C7"/>
    <w:rsid w:val="00170CC0"/>
    <w:rsid w:val="002E5701"/>
    <w:rsid w:val="003361AC"/>
    <w:rsid w:val="00505A2C"/>
    <w:rsid w:val="006B7587"/>
    <w:rsid w:val="00820D5F"/>
    <w:rsid w:val="00AA1B0C"/>
    <w:rsid w:val="00B839E3"/>
    <w:rsid w:val="00C74A73"/>
    <w:rsid w:val="00D63816"/>
    <w:rsid w:val="00FB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64C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msonormal">
    <w:name w:val="x_msonormal"/>
    <w:basedOn w:val="a"/>
    <w:rsid w:val="00B839E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3">
    <w:name w:val="Normal (Web)"/>
    <w:basedOn w:val="a"/>
    <w:uiPriority w:val="99"/>
    <w:semiHidden/>
    <w:unhideWhenUsed/>
    <w:rsid w:val="00820D5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818</Words>
  <Characters>4667</Characters>
  <Application>Microsoft Macintosh Word</Application>
  <DocSecurity>0</DocSecurity>
  <Lines>38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Microsoft Office 用户</cp:lastModifiedBy>
  <cp:revision>3</cp:revision>
  <dcterms:created xsi:type="dcterms:W3CDTF">2020-07-02T03:30:00Z</dcterms:created>
  <dcterms:modified xsi:type="dcterms:W3CDTF">2020-07-02T03:30:00Z</dcterms:modified>
</cp:coreProperties>
</file>