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72069" w14:textId="77777777" w:rsidR="00820F27" w:rsidRPr="00820F27" w:rsidRDefault="00820F27" w:rsidP="00820F27">
      <w:pPr>
        <w:widowControl/>
        <w:jc w:val="left"/>
        <w:rPr>
          <w:rFonts w:ascii="Times New Roman" w:eastAsia="Times New Roman" w:hAnsi="Times New Roman" w:cs="Times New Roman"/>
          <w:kern w:val="0"/>
        </w:rPr>
      </w:pPr>
      <w:r w:rsidRPr="00820F27">
        <w:rPr>
          <w:rFonts w:ascii="Calibri" w:eastAsia="Times New Roman" w:hAnsi="Calibri" w:cs="Times New Roman"/>
          <w:color w:val="201F1E"/>
          <w:kern w:val="0"/>
          <w:sz w:val="22"/>
          <w:szCs w:val="22"/>
          <w:shd w:val="clear" w:color="auto" w:fill="FFFFFF"/>
        </w:rPr>
        <w:t>The advantage of Ren Yi is that he knows our GCP environment. As the timeframes are quite short, I suggest that Ren Yi joins us during the first sprint, helps with QA environment and containerization of the Risk rules engine. After that, for the following sprints, you can pick it up from him.</w:t>
      </w:r>
    </w:p>
    <w:p w14:paraId="3C433190" w14:textId="77777777" w:rsidR="007419D4" w:rsidRDefault="00820F27">
      <w:bookmarkStart w:id="0" w:name="_GoBack"/>
      <w:bookmarkEnd w:id="0"/>
    </w:p>
    <w:sectPr w:rsidR="007419D4" w:rsidSect="00A85C1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F27"/>
    <w:rsid w:val="00820F27"/>
    <w:rsid w:val="00A85C16"/>
    <w:rsid w:val="00B6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5FE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2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251</Characters>
  <Application>Microsoft Macintosh Word</Application>
  <DocSecurity>0</DocSecurity>
  <Lines>2</Lines>
  <Paragraphs>1</Paragraphs>
  <ScaleCrop>false</ScaleCrop>
  <LinksUpToDate>false</LinksUpToDate>
  <CharactersWithSpaces>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2020-07-06T01:59:00Z</dcterms:created>
  <dcterms:modified xsi:type="dcterms:W3CDTF">2020-07-06T01:59:00Z</dcterms:modified>
</cp:coreProperties>
</file>