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6DDD0"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）作为用户，如果要约过期，我想得到通知，以便我无法申请过期的</w:t>
      </w:r>
      <w:r w:rsidRPr="00B1159E">
        <w:rPr>
          <w:rFonts w:ascii="BMW Group Light" w:eastAsia="PingFang SC" w:hAnsi="BMW Group Light" w:cs="Times New Roman"/>
          <w:color w:val="000000"/>
          <w:kern w:val="0"/>
          <w:sz w:val="20"/>
          <w:szCs w:val="20"/>
        </w:rPr>
        <w:t>SF</w:t>
      </w:r>
      <w:r w:rsidRPr="00B1159E">
        <w:rPr>
          <w:rFonts w:ascii="BMW Group Light" w:eastAsia="PingFang SC" w:hAnsi="BMW Group Light" w:cs="Times New Roman"/>
          <w:color w:val="000000"/>
          <w:kern w:val="0"/>
          <w:sz w:val="20"/>
          <w:szCs w:val="20"/>
        </w:rPr>
        <w:t>产品要约。</w:t>
      </w:r>
      <w:r w:rsidRPr="00B1159E">
        <w:rPr>
          <w:rFonts w:ascii="Times New Roman" w:eastAsia="PingFang SC" w:hAnsi="Times New Roman" w:cs="Times New Roman"/>
          <w:color w:val="000000"/>
          <w:kern w:val="0"/>
          <w:sz w:val="14"/>
          <w:szCs w:val="14"/>
        </w:rPr>
        <w:t>      </w:t>
      </w:r>
    </w:p>
    <w:p w14:paraId="72E83C1E" w14:textId="77777777" w:rsidR="00B1159E" w:rsidRPr="00B1159E" w:rsidRDefault="00B1159E" w:rsidP="00B1159E">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25736A5" w14:textId="77777777" w:rsidR="00B1159E" w:rsidRPr="00B1159E" w:rsidRDefault="00B1159E" w:rsidP="00B1159E">
      <w:pPr>
        <w:widowControl/>
        <w:numPr>
          <w:ilvl w:val="0"/>
          <w:numId w:val="1"/>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电子授权（</w:t>
      </w:r>
      <w:r w:rsidRPr="00B1159E">
        <w:rPr>
          <w:rFonts w:ascii="BMW Group Light" w:eastAsia="PingFang SC" w:hAnsi="BMW Group Light" w:cs="Times New Roman"/>
          <w:color w:val="000000"/>
          <w:kern w:val="0"/>
          <w:sz w:val="20"/>
          <w:szCs w:val="20"/>
        </w:rPr>
        <w:t>PBOC</w:t>
      </w:r>
      <w:r w:rsidRPr="00B1159E">
        <w:rPr>
          <w:rFonts w:ascii="BMW Group Light" w:eastAsia="PingFang SC" w:hAnsi="BMW Group Light" w:cs="Times New Roman"/>
          <w:color w:val="000000"/>
          <w:kern w:val="0"/>
          <w:sz w:val="20"/>
          <w:szCs w:val="20"/>
        </w:rPr>
        <w:t>授权</w:t>
      </w:r>
      <w:r w:rsidRPr="00B1159E">
        <w:rPr>
          <w:rFonts w:ascii="BMW Group Light" w:eastAsia="PingFang SC" w:hAnsi="BMW Group Light" w:cs="Times New Roman"/>
          <w:color w:val="000000"/>
          <w:kern w:val="0"/>
          <w:sz w:val="20"/>
          <w:szCs w:val="20"/>
        </w:rPr>
        <w:t>/ NCIIC /</w:t>
      </w:r>
      <w:r w:rsidRPr="00B1159E">
        <w:rPr>
          <w:rFonts w:ascii="BMW Group Light" w:eastAsia="PingFang SC" w:hAnsi="BMW Group Light" w:cs="Times New Roman"/>
          <w:color w:val="000000"/>
          <w:kern w:val="0"/>
          <w:sz w:val="20"/>
          <w:szCs w:val="20"/>
        </w:rPr>
        <w:t>银行卡</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人脸识别</w:t>
      </w:r>
      <w:r w:rsidRPr="00B1159E">
        <w:rPr>
          <w:rFonts w:ascii="BMW Group Light" w:eastAsia="PingFang SC" w:hAnsi="BMW Group Light" w:cs="Times New Roman"/>
          <w:color w:val="000000"/>
          <w:kern w:val="0"/>
          <w:sz w:val="20"/>
          <w:szCs w:val="20"/>
        </w:rPr>
        <w:t>/ OTP</w:t>
      </w:r>
      <w:r w:rsidRPr="00B1159E">
        <w:rPr>
          <w:rFonts w:ascii="BMW Group Light" w:eastAsia="PingFang SC" w:hAnsi="BMW Group Light" w:cs="Times New Roman"/>
          <w:color w:val="000000"/>
          <w:kern w:val="0"/>
          <w:sz w:val="20"/>
          <w:szCs w:val="20"/>
        </w:rPr>
        <w:t>）</w:t>
      </w:r>
    </w:p>
    <w:p w14:paraId="76D83992"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的用户，我想查看整个</w:t>
      </w:r>
      <w:r w:rsidRPr="00B1159E">
        <w:rPr>
          <w:rFonts w:ascii="BMW Group Light" w:eastAsia="PingFang SC" w:hAnsi="BMW Group Light" w:cs="Times New Roman"/>
          <w:color w:val="000000"/>
          <w:kern w:val="0"/>
          <w:sz w:val="20"/>
          <w:szCs w:val="20"/>
        </w:rPr>
        <w:t>E-Application</w:t>
      </w:r>
      <w:r w:rsidRPr="00B1159E">
        <w:rPr>
          <w:rFonts w:ascii="BMW Group Light" w:eastAsia="PingFang SC" w:hAnsi="BMW Group Light" w:cs="Times New Roman"/>
          <w:color w:val="000000"/>
          <w:kern w:val="0"/>
          <w:sz w:val="20"/>
          <w:szCs w:val="20"/>
        </w:rPr>
        <w:t>，包括电子身份验证过程和所需的材料，以便我可以提前了解该过程并准备材料。</w:t>
      </w:r>
      <w:r w:rsidRPr="00B1159E">
        <w:rPr>
          <w:rFonts w:ascii="Times New Roman" w:eastAsia="PingFang SC" w:hAnsi="Times New Roman" w:cs="Times New Roman"/>
          <w:color w:val="000000"/>
          <w:kern w:val="0"/>
          <w:sz w:val="14"/>
          <w:szCs w:val="14"/>
        </w:rPr>
        <w:t>      </w:t>
      </w:r>
    </w:p>
    <w:p w14:paraId="602589E0" w14:textId="77777777" w:rsidR="00B1159E" w:rsidRPr="00C42ECB" w:rsidRDefault="00B1159E" w:rsidP="00B1159E">
      <w:pPr>
        <w:widowControl/>
        <w:ind w:left="1440" w:hanging="360"/>
        <w:jc w:val="left"/>
        <w:rPr>
          <w:rFonts w:ascii="PingFang SC" w:eastAsia="PingFang SC" w:hAnsi="PingFang SC" w:cs="Times New Roman"/>
          <w:color w:val="000000"/>
          <w:kern w:val="0"/>
          <w:sz w:val="27"/>
          <w:szCs w:val="27"/>
          <w:highlight w:val="yellow"/>
        </w:rPr>
      </w:pPr>
      <w:r w:rsidRPr="00C42ECB">
        <w:rPr>
          <w:rFonts w:ascii="BMW Group Light" w:eastAsia="PingFang SC" w:hAnsi="BMW Group Light" w:cs="Times New Roman"/>
          <w:color w:val="000000"/>
          <w:kern w:val="0"/>
          <w:sz w:val="20"/>
          <w:szCs w:val="20"/>
          <w:highlight w:val="yellow"/>
        </w:rPr>
        <w:t>b</w:t>
      </w:r>
      <w:r w:rsidRPr="00C42ECB">
        <w:rPr>
          <w:rFonts w:ascii="BMW Group Light" w:eastAsia="PingFang SC" w:hAnsi="BMW Group Light" w:cs="Times New Roman"/>
          <w:color w:val="000000"/>
          <w:kern w:val="0"/>
          <w:sz w:val="20"/>
          <w:szCs w:val="20"/>
          <w:highlight w:val="yellow"/>
        </w:rPr>
        <w:t>）作为</w:t>
      </w:r>
      <w:r w:rsidRPr="00C42ECB">
        <w:rPr>
          <w:rFonts w:ascii="BMW Group Light" w:eastAsia="PingFang SC" w:hAnsi="BMW Group Light" w:cs="Times New Roman"/>
          <w:color w:val="000000"/>
          <w:kern w:val="0"/>
          <w:sz w:val="20"/>
          <w:szCs w:val="20"/>
          <w:highlight w:val="yellow"/>
        </w:rPr>
        <w:t xml:space="preserve">BMW SF </w:t>
      </w:r>
      <w:proofErr w:type="spellStart"/>
      <w:r w:rsidRPr="00C42ECB">
        <w:rPr>
          <w:rFonts w:ascii="BMW Group Light" w:eastAsia="PingFang SC" w:hAnsi="BMW Group Light" w:cs="Times New Roman"/>
          <w:color w:val="000000"/>
          <w:kern w:val="0"/>
          <w:sz w:val="20"/>
          <w:szCs w:val="20"/>
          <w:highlight w:val="yellow"/>
        </w:rPr>
        <w:t>eAPP</w:t>
      </w:r>
      <w:proofErr w:type="spellEnd"/>
      <w:r w:rsidRPr="00C42ECB">
        <w:rPr>
          <w:rFonts w:ascii="BMW Group Light" w:eastAsia="PingFang SC" w:hAnsi="BMW Group Light" w:cs="Times New Roman"/>
          <w:color w:val="000000"/>
          <w:kern w:val="0"/>
          <w:sz w:val="20"/>
          <w:szCs w:val="20"/>
          <w:highlight w:val="yellow"/>
        </w:rPr>
        <w:t>所有者，我希望</w:t>
      </w:r>
      <w:proofErr w:type="spellStart"/>
      <w:r w:rsidRPr="00C42ECB">
        <w:rPr>
          <w:rFonts w:ascii="BMW Group Light" w:eastAsia="PingFang SC" w:hAnsi="BMW Group Light" w:cs="Times New Roman"/>
          <w:color w:val="000000"/>
          <w:kern w:val="0"/>
          <w:sz w:val="20"/>
          <w:szCs w:val="20"/>
          <w:highlight w:val="yellow"/>
        </w:rPr>
        <w:t>eAPP</w:t>
      </w:r>
      <w:proofErr w:type="spellEnd"/>
      <w:r w:rsidRPr="00C42ECB">
        <w:rPr>
          <w:rFonts w:ascii="BMW Group Light" w:eastAsia="PingFang SC" w:hAnsi="BMW Group Light" w:cs="Times New Roman"/>
          <w:color w:val="000000"/>
          <w:kern w:val="0"/>
          <w:sz w:val="20"/>
          <w:szCs w:val="20"/>
          <w:highlight w:val="yellow"/>
        </w:rPr>
        <w:t>用户上传双方的</w:t>
      </w:r>
      <w:r w:rsidRPr="00C42ECB">
        <w:rPr>
          <w:rFonts w:ascii="BMW Group Light" w:eastAsia="PingFang SC" w:hAnsi="BMW Group Light" w:cs="Times New Roman"/>
          <w:color w:val="000000"/>
          <w:kern w:val="0"/>
          <w:sz w:val="20"/>
          <w:szCs w:val="20"/>
          <w:highlight w:val="yellow"/>
        </w:rPr>
        <w:t>PRC ID</w:t>
      </w:r>
      <w:r w:rsidRPr="00C42ECB">
        <w:rPr>
          <w:rFonts w:ascii="BMW Group Light" w:eastAsia="PingFang SC" w:hAnsi="BMW Group Light" w:cs="Times New Roman"/>
          <w:color w:val="000000"/>
          <w:kern w:val="0"/>
          <w:sz w:val="20"/>
          <w:szCs w:val="20"/>
          <w:highlight w:val="yellow"/>
        </w:rPr>
        <w:t>信息，以便</w:t>
      </w:r>
      <w:r w:rsidRPr="00C42ECB">
        <w:rPr>
          <w:rFonts w:ascii="BMW Group Light" w:eastAsia="PingFang SC" w:hAnsi="BMW Group Light" w:cs="Times New Roman"/>
          <w:color w:val="000000"/>
          <w:kern w:val="0"/>
          <w:sz w:val="20"/>
          <w:szCs w:val="20"/>
          <w:highlight w:val="yellow"/>
        </w:rPr>
        <w:t>BMW SF</w:t>
      </w:r>
      <w:r w:rsidRPr="00C42ECB">
        <w:rPr>
          <w:rFonts w:ascii="BMW Group Light" w:eastAsia="PingFang SC" w:hAnsi="BMW Group Light" w:cs="Times New Roman"/>
          <w:color w:val="000000"/>
          <w:kern w:val="0"/>
          <w:sz w:val="20"/>
          <w:szCs w:val="20"/>
          <w:highlight w:val="yellow"/>
        </w:rPr>
        <w:t>可以对申请人执行</w:t>
      </w:r>
      <w:r w:rsidRPr="00C42ECB">
        <w:rPr>
          <w:rFonts w:ascii="BMW Group Light" w:eastAsia="PingFang SC" w:hAnsi="BMW Group Light" w:cs="Times New Roman"/>
          <w:color w:val="000000"/>
          <w:kern w:val="0"/>
          <w:sz w:val="20"/>
          <w:szCs w:val="20"/>
          <w:highlight w:val="yellow"/>
        </w:rPr>
        <w:t>NCIIC</w:t>
      </w:r>
      <w:r w:rsidRPr="00C42ECB">
        <w:rPr>
          <w:rFonts w:ascii="BMW Group Light" w:eastAsia="PingFang SC" w:hAnsi="BMW Group Light" w:cs="Times New Roman"/>
          <w:color w:val="000000"/>
          <w:kern w:val="0"/>
          <w:sz w:val="20"/>
          <w:szCs w:val="20"/>
          <w:highlight w:val="yellow"/>
        </w:rPr>
        <w:t>在线身份认证。</w:t>
      </w:r>
      <w:r w:rsidRPr="00C42ECB">
        <w:rPr>
          <w:rFonts w:ascii="Times New Roman" w:eastAsia="PingFang SC" w:hAnsi="Times New Roman" w:cs="Times New Roman"/>
          <w:color w:val="000000"/>
          <w:kern w:val="0"/>
          <w:sz w:val="14"/>
          <w:szCs w:val="14"/>
          <w:highlight w:val="yellow"/>
        </w:rPr>
        <w:t>      </w:t>
      </w:r>
    </w:p>
    <w:p w14:paraId="1B274FB0" w14:textId="77777777" w:rsidR="00B1159E" w:rsidRPr="00C42ECB" w:rsidRDefault="00B1159E" w:rsidP="00B1159E">
      <w:pPr>
        <w:widowControl/>
        <w:ind w:left="1440" w:hanging="360"/>
        <w:jc w:val="left"/>
        <w:rPr>
          <w:rFonts w:ascii="PingFang SC" w:eastAsia="PingFang SC" w:hAnsi="PingFang SC" w:cs="Times New Roman"/>
          <w:color w:val="000000"/>
          <w:kern w:val="0"/>
          <w:sz w:val="27"/>
          <w:szCs w:val="27"/>
          <w:highlight w:val="yellow"/>
        </w:rPr>
      </w:pPr>
      <w:r w:rsidRPr="00C42ECB">
        <w:rPr>
          <w:rFonts w:ascii="BMW Group Light" w:eastAsia="PingFang SC" w:hAnsi="BMW Group Light" w:cs="Times New Roman"/>
          <w:color w:val="000000"/>
          <w:kern w:val="0"/>
          <w:sz w:val="20"/>
          <w:szCs w:val="20"/>
          <w:highlight w:val="yellow"/>
        </w:rPr>
        <w:t>c</w:t>
      </w:r>
      <w:r w:rsidRPr="00C42ECB">
        <w:rPr>
          <w:rFonts w:ascii="BMW Group Light" w:eastAsia="PingFang SC" w:hAnsi="BMW Group Light" w:cs="Times New Roman"/>
          <w:color w:val="000000"/>
          <w:kern w:val="0"/>
          <w:sz w:val="20"/>
          <w:szCs w:val="20"/>
          <w:highlight w:val="yellow"/>
        </w:rPr>
        <w:t>）作为</w:t>
      </w:r>
      <w:r w:rsidRPr="00C42ECB">
        <w:rPr>
          <w:rFonts w:ascii="BMW Group Light" w:eastAsia="PingFang SC" w:hAnsi="BMW Group Light" w:cs="Times New Roman"/>
          <w:color w:val="000000"/>
          <w:kern w:val="0"/>
          <w:sz w:val="20"/>
          <w:szCs w:val="20"/>
          <w:highlight w:val="yellow"/>
        </w:rPr>
        <w:t xml:space="preserve">BMW SF </w:t>
      </w:r>
      <w:proofErr w:type="spellStart"/>
      <w:r w:rsidRPr="00C42ECB">
        <w:rPr>
          <w:rFonts w:ascii="BMW Group Light" w:eastAsia="PingFang SC" w:hAnsi="BMW Group Light" w:cs="Times New Roman"/>
          <w:color w:val="000000"/>
          <w:kern w:val="0"/>
          <w:sz w:val="20"/>
          <w:szCs w:val="20"/>
          <w:highlight w:val="yellow"/>
        </w:rPr>
        <w:t>eAPP</w:t>
      </w:r>
      <w:proofErr w:type="spellEnd"/>
      <w:r w:rsidRPr="00C42ECB">
        <w:rPr>
          <w:rFonts w:ascii="BMW Group Light" w:eastAsia="PingFang SC" w:hAnsi="BMW Group Light" w:cs="Times New Roman"/>
          <w:color w:val="000000"/>
          <w:kern w:val="0"/>
          <w:sz w:val="20"/>
          <w:szCs w:val="20"/>
          <w:highlight w:val="yellow"/>
        </w:rPr>
        <w:t>所有者，我希望</w:t>
      </w:r>
      <w:proofErr w:type="spellStart"/>
      <w:r w:rsidRPr="00C42ECB">
        <w:rPr>
          <w:rFonts w:ascii="BMW Group Light" w:eastAsia="PingFang SC" w:hAnsi="BMW Group Light" w:cs="Times New Roman"/>
          <w:color w:val="000000"/>
          <w:kern w:val="0"/>
          <w:sz w:val="20"/>
          <w:szCs w:val="20"/>
          <w:highlight w:val="yellow"/>
        </w:rPr>
        <w:t>eAPP</w:t>
      </w:r>
      <w:proofErr w:type="spellEnd"/>
      <w:r w:rsidRPr="00C42ECB">
        <w:rPr>
          <w:rFonts w:ascii="BMW Group Light" w:eastAsia="PingFang SC" w:hAnsi="BMW Group Light" w:cs="Times New Roman"/>
          <w:color w:val="000000"/>
          <w:kern w:val="0"/>
          <w:sz w:val="20"/>
          <w:szCs w:val="20"/>
          <w:highlight w:val="yellow"/>
        </w:rPr>
        <w:t>用户上传银行卡信息，以便</w:t>
      </w:r>
      <w:r w:rsidRPr="00C42ECB">
        <w:rPr>
          <w:rFonts w:ascii="BMW Group Light" w:eastAsia="PingFang SC" w:hAnsi="BMW Group Light" w:cs="Times New Roman"/>
          <w:color w:val="000000"/>
          <w:kern w:val="0"/>
          <w:sz w:val="20"/>
          <w:szCs w:val="20"/>
          <w:highlight w:val="yellow"/>
        </w:rPr>
        <w:t>BMW SF</w:t>
      </w:r>
      <w:r w:rsidRPr="00C42ECB">
        <w:rPr>
          <w:rFonts w:ascii="BMW Group Light" w:eastAsia="PingFang SC" w:hAnsi="BMW Group Light" w:cs="Times New Roman"/>
          <w:color w:val="000000"/>
          <w:kern w:val="0"/>
          <w:sz w:val="20"/>
          <w:szCs w:val="20"/>
          <w:highlight w:val="yellow"/>
        </w:rPr>
        <w:t>可以对申请人进行中国银联在线身份认证。</w:t>
      </w:r>
      <w:r w:rsidRPr="00C42ECB">
        <w:rPr>
          <w:rFonts w:ascii="Times New Roman" w:eastAsia="PingFang SC" w:hAnsi="Times New Roman" w:cs="Times New Roman"/>
          <w:color w:val="000000"/>
          <w:kern w:val="0"/>
          <w:sz w:val="14"/>
          <w:szCs w:val="14"/>
          <w:highlight w:val="yellow"/>
        </w:rPr>
        <w:t>      </w:t>
      </w:r>
    </w:p>
    <w:p w14:paraId="4E28C956" w14:textId="77777777" w:rsidR="00B1159E" w:rsidRPr="00C42ECB" w:rsidRDefault="00B1159E" w:rsidP="00B1159E">
      <w:pPr>
        <w:widowControl/>
        <w:ind w:left="1440" w:hanging="360"/>
        <w:jc w:val="left"/>
        <w:rPr>
          <w:rFonts w:ascii="PingFang SC" w:eastAsia="PingFang SC" w:hAnsi="PingFang SC" w:cs="Times New Roman"/>
          <w:color w:val="000000"/>
          <w:kern w:val="0"/>
          <w:sz w:val="27"/>
          <w:szCs w:val="27"/>
          <w:highlight w:val="yellow"/>
        </w:rPr>
      </w:pPr>
      <w:r w:rsidRPr="00C42ECB">
        <w:rPr>
          <w:rFonts w:ascii="BMW Group Light" w:eastAsia="PingFang SC" w:hAnsi="BMW Group Light" w:cs="Times New Roman"/>
          <w:color w:val="000000"/>
          <w:kern w:val="0"/>
          <w:sz w:val="20"/>
          <w:szCs w:val="20"/>
          <w:highlight w:val="yellow"/>
        </w:rPr>
        <w:t>d</w:t>
      </w:r>
      <w:r w:rsidRPr="00C42ECB">
        <w:rPr>
          <w:rFonts w:ascii="BMW Group Light" w:eastAsia="PingFang SC" w:hAnsi="BMW Group Light" w:cs="Times New Roman"/>
          <w:color w:val="000000"/>
          <w:kern w:val="0"/>
          <w:sz w:val="20"/>
          <w:szCs w:val="20"/>
          <w:highlight w:val="yellow"/>
        </w:rPr>
        <w:t>）作为</w:t>
      </w:r>
      <w:r w:rsidRPr="00C42ECB">
        <w:rPr>
          <w:rFonts w:ascii="BMW Group Light" w:eastAsia="PingFang SC" w:hAnsi="BMW Group Light" w:cs="Times New Roman"/>
          <w:color w:val="000000"/>
          <w:kern w:val="0"/>
          <w:sz w:val="20"/>
          <w:szCs w:val="20"/>
          <w:highlight w:val="yellow"/>
        </w:rPr>
        <w:t xml:space="preserve">BMW SF </w:t>
      </w:r>
      <w:proofErr w:type="spellStart"/>
      <w:r w:rsidRPr="00C42ECB">
        <w:rPr>
          <w:rFonts w:ascii="BMW Group Light" w:eastAsia="PingFang SC" w:hAnsi="BMW Group Light" w:cs="Times New Roman"/>
          <w:color w:val="000000"/>
          <w:kern w:val="0"/>
          <w:sz w:val="20"/>
          <w:szCs w:val="20"/>
          <w:highlight w:val="yellow"/>
        </w:rPr>
        <w:t>eAPP</w:t>
      </w:r>
      <w:proofErr w:type="spellEnd"/>
      <w:r w:rsidRPr="00C42ECB">
        <w:rPr>
          <w:rFonts w:ascii="BMW Group Light" w:eastAsia="PingFang SC" w:hAnsi="BMW Group Light" w:cs="Times New Roman"/>
          <w:color w:val="000000"/>
          <w:kern w:val="0"/>
          <w:sz w:val="20"/>
          <w:szCs w:val="20"/>
          <w:highlight w:val="yellow"/>
        </w:rPr>
        <w:t>所有者，我希望</w:t>
      </w:r>
      <w:proofErr w:type="spellStart"/>
      <w:r w:rsidRPr="00C42ECB">
        <w:rPr>
          <w:rFonts w:ascii="BMW Group Light" w:eastAsia="PingFang SC" w:hAnsi="BMW Group Light" w:cs="Times New Roman"/>
          <w:color w:val="000000"/>
          <w:kern w:val="0"/>
          <w:sz w:val="20"/>
          <w:szCs w:val="20"/>
          <w:highlight w:val="yellow"/>
        </w:rPr>
        <w:t>eAPP</w:t>
      </w:r>
      <w:proofErr w:type="spellEnd"/>
      <w:r w:rsidRPr="00C42ECB">
        <w:rPr>
          <w:rFonts w:ascii="BMW Group Light" w:eastAsia="PingFang SC" w:hAnsi="BMW Group Light" w:cs="Times New Roman"/>
          <w:color w:val="000000"/>
          <w:kern w:val="0"/>
          <w:sz w:val="20"/>
          <w:szCs w:val="20"/>
          <w:highlight w:val="yellow"/>
        </w:rPr>
        <w:t>用户执行人脸识别，以便</w:t>
      </w:r>
      <w:r w:rsidRPr="00C42ECB">
        <w:rPr>
          <w:rFonts w:ascii="BMW Group Light" w:eastAsia="PingFang SC" w:hAnsi="BMW Group Light" w:cs="Times New Roman"/>
          <w:color w:val="000000"/>
          <w:kern w:val="0"/>
          <w:sz w:val="20"/>
          <w:szCs w:val="20"/>
          <w:highlight w:val="yellow"/>
        </w:rPr>
        <w:t>BMW SF</w:t>
      </w:r>
      <w:r w:rsidRPr="00C42ECB">
        <w:rPr>
          <w:rFonts w:ascii="BMW Group Light" w:eastAsia="PingFang SC" w:hAnsi="BMW Group Light" w:cs="Times New Roman"/>
          <w:color w:val="000000"/>
          <w:kern w:val="0"/>
          <w:sz w:val="20"/>
          <w:szCs w:val="20"/>
          <w:highlight w:val="yellow"/>
        </w:rPr>
        <w:t>如果申请人通过了人脸识别和体内检测，则可以继续从申请人那里获得</w:t>
      </w:r>
      <w:r w:rsidRPr="00C42ECB">
        <w:rPr>
          <w:rFonts w:ascii="BMW Group Light" w:eastAsia="PingFang SC" w:hAnsi="BMW Group Light" w:cs="Times New Roman"/>
          <w:color w:val="000000"/>
          <w:kern w:val="0"/>
          <w:sz w:val="20"/>
          <w:szCs w:val="20"/>
          <w:highlight w:val="yellow"/>
        </w:rPr>
        <w:t>PBOC</w:t>
      </w:r>
      <w:r w:rsidRPr="00C42ECB">
        <w:rPr>
          <w:rFonts w:ascii="BMW Group Light" w:eastAsia="PingFang SC" w:hAnsi="BMW Group Light" w:cs="Times New Roman"/>
          <w:color w:val="000000"/>
          <w:kern w:val="0"/>
          <w:sz w:val="20"/>
          <w:szCs w:val="20"/>
          <w:highlight w:val="yellow"/>
        </w:rPr>
        <w:t>授权。</w:t>
      </w:r>
      <w:r w:rsidRPr="00C42ECB">
        <w:rPr>
          <w:rFonts w:ascii="Times New Roman" w:eastAsia="PingFang SC" w:hAnsi="Times New Roman" w:cs="Times New Roman"/>
          <w:color w:val="000000"/>
          <w:kern w:val="0"/>
          <w:sz w:val="14"/>
          <w:szCs w:val="14"/>
          <w:highlight w:val="yellow"/>
        </w:rPr>
        <w:t>      </w:t>
      </w:r>
    </w:p>
    <w:p w14:paraId="0DC0BD24" w14:textId="77777777" w:rsidR="00B1159E" w:rsidRPr="00C42ECB" w:rsidRDefault="00B1159E" w:rsidP="00B1159E">
      <w:pPr>
        <w:widowControl/>
        <w:ind w:left="1440" w:hanging="360"/>
        <w:jc w:val="left"/>
        <w:rPr>
          <w:rFonts w:ascii="PingFang SC" w:eastAsia="PingFang SC" w:hAnsi="PingFang SC" w:cs="Times New Roman"/>
          <w:color w:val="000000"/>
          <w:kern w:val="0"/>
          <w:sz w:val="27"/>
          <w:szCs w:val="27"/>
          <w:highlight w:val="yellow"/>
        </w:rPr>
      </w:pPr>
      <w:r w:rsidRPr="00C42ECB">
        <w:rPr>
          <w:rFonts w:ascii="BMW Group Light" w:eastAsia="PingFang SC" w:hAnsi="BMW Group Light" w:cs="Times New Roman"/>
          <w:color w:val="000000"/>
          <w:kern w:val="0"/>
          <w:sz w:val="20"/>
          <w:szCs w:val="20"/>
          <w:highlight w:val="yellow"/>
        </w:rPr>
        <w:t>e</w:t>
      </w:r>
      <w:r w:rsidRPr="00C42ECB">
        <w:rPr>
          <w:rFonts w:ascii="BMW Group Light" w:eastAsia="PingFang SC" w:hAnsi="BMW Group Light" w:cs="Times New Roman"/>
          <w:color w:val="000000"/>
          <w:kern w:val="0"/>
          <w:sz w:val="20"/>
          <w:szCs w:val="20"/>
          <w:highlight w:val="yellow"/>
        </w:rPr>
        <w:t>）作为</w:t>
      </w:r>
      <w:r w:rsidRPr="00C42ECB">
        <w:rPr>
          <w:rFonts w:ascii="BMW Group Light" w:eastAsia="PingFang SC" w:hAnsi="BMW Group Light" w:cs="Times New Roman"/>
          <w:color w:val="000000"/>
          <w:kern w:val="0"/>
          <w:sz w:val="20"/>
          <w:szCs w:val="20"/>
          <w:highlight w:val="yellow"/>
        </w:rPr>
        <w:t xml:space="preserve">BMW SF </w:t>
      </w:r>
      <w:proofErr w:type="spellStart"/>
      <w:r w:rsidRPr="00C42ECB">
        <w:rPr>
          <w:rFonts w:ascii="BMW Group Light" w:eastAsia="PingFang SC" w:hAnsi="BMW Group Light" w:cs="Times New Roman"/>
          <w:color w:val="000000"/>
          <w:kern w:val="0"/>
          <w:sz w:val="20"/>
          <w:szCs w:val="20"/>
          <w:highlight w:val="yellow"/>
        </w:rPr>
        <w:t>eAPP</w:t>
      </w:r>
      <w:proofErr w:type="spellEnd"/>
      <w:r w:rsidRPr="00C42ECB">
        <w:rPr>
          <w:rFonts w:ascii="BMW Group Light" w:eastAsia="PingFang SC" w:hAnsi="BMW Group Light" w:cs="Times New Roman"/>
          <w:color w:val="000000"/>
          <w:kern w:val="0"/>
          <w:sz w:val="20"/>
          <w:szCs w:val="20"/>
          <w:highlight w:val="yellow"/>
        </w:rPr>
        <w:t>所有者，我想向用户显示</w:t>
      </w:r>
      <w:r w:rsidRPr="00C42ECB">
        <w:rPr>
          <w:rFonts w:ascii="BMW Group Light" w:eastAsia="PingFang SC" w:hAnsi="BMW Group Light" w:cs="Times New Roman"/>
          <w:color w:val="000000"/>
          <w:kern w:val="0"/>
          <w:sz w:val="20"/>
          <w:szCs w:val="20"/>
          <w:highlight w:val="yellow"/>
        </w:rPr>
        <w:t>E-Authentication</w:t>
      </w:r>
      <w:r w:rsidRPr="00C42ECB">
        <w:rPr>
          <w:rFonts w:ascii="BMW Group Light" w:eastAsia="PingFang SC" w:hAnsi="BMW Group Light" w:cs="Times New Roman"/>
          <w:color w:val="000000"/>
          <w:kern w:val="0"/>
          <w:sz w:val="20"/>
          <w:szCs w:val="20"/>
          <w:highlight w:val="yellow"/>
        </w:rPr>
        <w:t>结果，以便用户可以继续或停止旅程</w:t>
      </w:r>
      <w:r w:rsidRPr="00C42ECB">
        <w:rPr>
          <w:rFonts w:ascii="Times New Roman" w:eastAsia="PingFang SC" w:hAnsi="Times New Roman" w:cs="Times New Roman"/>
          <w:color w:val="000000"/>
          <w:kern w:val="0"/>
          <w:sz w:val="14"/>
          <w:szCs w:val="14"/>
          <w:highlight w:val="yellow"/>
        </w:rPr>
        <w:t>      </w:t>
      </w:r>
    </w:p>
    <w:p w14:paraId="3624B9D6"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C42ECB">
        <w:rPr>
          <w:rFonts w:ascii="BMW Group Light" w:eastAsia="PingFang SC" w:hAnsi="BMW Group Light" w:cs="Times New Roman"/>
          <w:color w:val="000000"/>
          <w:kern w:val="0"/>
          <w:sz w:val="20"/>
          <w:szCs w:val="20"/>
          <w:highlight w:val="yellow"/>
        </w:rPr>
        <w:t>f</w:t>
      </w:r>
      <w:r w:rsidRPr="00C42ECB">
        <w:rPr>
          <w:rFonts w:ascii="BMW Group Light" w:eastAsia="PingFang SC" w:hAnsi="BMW Group Light" w:cs="Times New Roman"/>
          <w:color w:val="000000"/>
          <w:kern w:val="0"/>
          <w:sz w:val="20"/>
          <w:szCs w:val="20"/>
          <w:highlight w:val="yellow"/>
        </w:rPr>
        <w:t>）作为</w:t>
      </w:r>
      <w:r w:rsidRPr="00C42ECB">
        <w:rPr>
          <w:rFonts w:ascii="BMW Group Light" w:eastAsia="PingFang SC" w:hAnsi="BMW Group Light" w:cs="Times New Roman"/>
          <w:color w:val="000000"/>
          <w:kern w:val="0"/>
          <w:sz w:val="20"/>
          <w:szCs w:val="20"/>
          <w:highlight w:val="yellow"/>
        </w:rPr>
        <w:t xml:space="preserve">BMW SF </w:t>
      </w:r>
      <w:proofErr w:type="spellStart"/>
      <w:r w:rsidRPr="00C42ECB">
        <w:rPr>
          <w:rFonts w:ascii="BMW Group Light" w:eastAsia="PingFang SC" w:hAnsi="BMW Group Light" w:cs="Times New Roman"/>
          <w:color w:val="000000"/>
          <w:kern w:val="0"/>
          <w:sz w:val="20"/>
          <w:szCs w:val="20"/>
          <w:highlight w:val="yellow"/>
        </w:rPr>
        <w:t>eAPP</w:t>
      </w:r>
      <w:proofErr w:type="spellEnd"/>
      <w:r w:rsidRPr="00C42ECB">
        <w:rPr>
          <w:rFonts w:ascii="BMW Group Light" w:eastAsia="PingFang SC" w:hAnsi="BMW Group Light" w:cs="Times New Roman"/>
          <w:color w:val="000000"/>
          <w:kern w:val="0"/>
          <w:sz w:val="20"/>
          <w:szCs w:val="20"/>
          <w:highlight w:val="yellow"/>
        </w:rPr>
        <w:t>所有者，我想生成用于电子证书的</w:t>
      </w:r>
      <w:r w:rsidRPr="00C42ECB">
        <w:rPr>
          <w:rFonts w:ascii="BMW Group Light" w:eastAsia="PingFang SC" w:hAnsi="BMW Group Light" w:cs="Times New Roman"/>
          <w:color w:val="000000"/>
          <w:kern w:val="0"/>
          <w:sz w:val="20"/>
          <w:szCs w:val="20"/>
          <w:highlight w:val="yellow"/>
        </w:rPr>
        <w:t>CA</w:t>
      </w:r>
      <w:r w:rsidRPr="00C42ECB">
        <w:rPr>
          <w:rFonts w:ascii="BMW Group Light" w:eastAsia="PingFang SC" w:hAnsi="BMW Group Light" w:cs="Times New Roman"/>
          <w:color w:val="000000"/>
          <w:kern w:val="0"/>
          <w:sz w:val="20"/>
          <w:szCs w:val="20"/>
          <w:highlight w:val="yellow"/>
        </w:rPr>
        <w:t>，以便将所有客户行为（包括身份验证和授权）保存为数字证据。</w:t>
      </w:r>
      <w:r w:rsidRPr="00B1159E">
        <w:rPr>
          <w:rFonts w:ascii="Times New Roman" w:eastAsia="PingFang SC" w:hAnsi="Times New Roman" w:cs="Times New Roman"/>
          <w:color w:val="000000"/>
          <w:kern w:val="0"/>
          <w:sz w:val="14"/>
          <w:szCs w:val="14"/>
        </w:rPr>
        <w:t>       </w:t>
      </w:r>
    </w:p>
    <w:p w14:paraId="39FA2394"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用户，我希望在</w:t>
      </w:r>
      <w:r w:rsidRPr="00B1159E">
        <w:rPr>
          <w:rFonts w:ascii="BMW Group Light" w:eastAsia="PingFang SC" w:hAnsi="BMW Group Light" w:cs="Times New Roman"/>
          <w:color w:val="000000"/>
          <w:kern w:val="0"/>
          <w:sz w:val="20"/>
          <w:szCs w:val="20"/>
        </w:rPr>
        <w:t>OSS</w:t>
      </w:r>
      <w:r w:rsidRPr="00B1159E">
        <w:rPr>
          <w:rFonts w:ascii="BMW Group Light" w:eastAsia="PingFang SC" w:hAnsi="BMW Group Light" w:cs="Times New Roman"/>
          <w:color w:val="000000"/>
          <w:kern w:val="0"/>
          <w:sz w:val="20"/>
          <w:szCs w:val="20"/>
        </w:rPr>
        <w:t>中拥有用于在</w:t>
      </w:r>
      <w:r w:rsidRPr="00B1159E">
        <w:rPr>
          <w:rFonts w:ascii="BMW Group Light" w:eastAsia="PingFang SC" w:hAnsi="BMW Group Light" w:cs="Times New Roman"/>
          <w:color w:val="000000"/>
          <w:kern w:val="0"/>
          <w:sz w:val="20"/>
          <w:szCs w:val="20"/>
        </w:rPr>
        <w:t>E-Application</w:t>
      </w:r>
      <w:r w:rsidRPr="00B1159E">
        <w:rPr>
          <w:rFonts w:ascii="BMW Group Light" w:eastAsia="PingFang SC" w:hAnsi="BMW Group Light" w:cs="Times New Roman"/>
          <w:color w:val="000000"/>
          <w:kern w:val="0"/>
          <w:sz w:val="20"/>
          <w:szCs w:val="20"/>
        </w:rPr>
        <w:t>中进行银联银行卡</w:t>
      </w:r>
      <w:r w:rsidRPr="00B1159E">
        <w:rPr>
          <w:rFonts w:ascii="BMW Group Light" w:eastAsia="PingFang SC" w:hAnsi="BMW Group Light" w:cs="Times New Roman"/>
          <w:color w:val="000000"/>
          <w:kern w:val="0"/>
          <w:sz w:val="20"/>
          <w:szCs w:val="20"/>
        </w:rPr>
        <w:t>5</w:t>
      </w:r>
      <w:r w:rsidRPr="00B1159E">
        <w:rPr>
          <w:rFonts w:ascii="BMW Group Light" w:eastAsia="PingFang SC" w:hAnsi="BMW Group Light" w:cs="Times New Roman"/>
          <w:color w:val="000000"/>
          <w:kern w:val="0"/>
          <w:sz w:val="20"/>
          <w:szCs w:val="20"/>
        </w:rPr>
        <w:t>元素验证的信息，以便在</w:t>
      </w:r>
      <w:r w:rsidRPr="00B1159E">
        <w:rPr>
          <w:rFonts w:ascii="BMW Group Light" w:eastAsia="PingFang SC" w:hAnsi="BMW Group Light" w:cs="Times New Roman"/>
          <w:color w:val="000000"/>
          <w:kern w:val="0"/>
          <w:sz w:val="20"/>
          <w:szCs w:val="20"/>
        </w:rPr>
        <w:t>OSS</w:t>
      </w:r>
      <w:r w:rsidRPr="00B1159E">
        <w:rPr>
          <w:rFonts w:ascii="BMW Group Light" w:eastAsia="PingFang SC" w:hAnsi="BMW Group Light" w:cs="Times New Roman"/>
          <w:color w:val="000000"/>
          <w:kern w:val="0"/>
          <w:sz w:val="20"/>
          <w:szCs w:val="20"/>
        </w:rPr>
        <w:t>平台中进行直接借记时可以预先填充</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重复使用该信息。</w:t>
      </w:r>
      <w:r w:rsidRPr="00B1159E">
        <w:rPr>
          <w:rFonts w:ascii="Times New Roman" w:eastAsia="PingFang SC" w:hAnsi="Times New Roman" w:cs="Times New Roman"/>
          <w:color w:val="000000"/>
          <w:kern w:val="0"/>
          <w:sz w:val="14"/>
          <w:szCs w:val="14"/>
        </w:rPr>
        <w:t>      </w:t>
      </w:r>
    </w:p>
    <w:p w14:paraId="4C33C0A1" w14:textId="77777777" w:rsidR="00B1159E" w:rsidRPr="00B1159E" w:rsidRDefault="00B1159E" w:rsidP="00B1159E">
      <w:pPr>
        <w:widowControl/>
        <w:ind w:left="72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7871AE7C" w14:textId="77777777" w:rsidR="00B1159E" w:rsidRPr="00B1159E" w:rsidRDefault="00B1159E" w:rsidP="00B1159E">
      <w:pPr>
        <w:widowControl/>
        <w:numPr>
          <w:ilvl w:val="0"/>
          <w:numId w:val="2"/>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预检查管理</w:t>
      </w:r>
    </w:p>
    <w:p w14:paraId="3C3FCE9F"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的申请人，我希望在通过电子身份验证的所有步骤并填写申请表后，在平台上对预先检查的应用程序进行分类，以便我自己继续进行申请过程。</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76E68219"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）作为共同借款人或担保人，我想在通过电子身份验证的所有步骤并填写共同借款人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担保人部分的申请表后，使用申请人的帐户在平台上对应用程序进行预检查，以便继续申请程序。</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0419FF35"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）作为经销商</w:t>
      </w:r>
      <w:r w:rsidRPr="00B1159E">
        <w:rPr>
          <w:rFonts w:ascii="BMW Group Light" w:eastAsia="PingFang SC" w:hAnsi="BMW Group Light" w:cs="Times New Roman"/>
          <w:color w:val="000000"/>
          <w:kern w:val="0"/>
          <w:sz w:val="20"/>
          <w:szCs w:val="20"/>
        </w:rPr>
        <w:t>FI</w:t>
      </w:r>
      <w:r w:rsidRPr="00B1159E">
        <w:rPr>
          <w:rFonts w:ascii="BMW Group Light" w:eastAsia="PingFang SC" w:hAnsi="BMW Group Light" w:cs="Times New Roman"/>
          <w:color w:val="000000"/>
          <w:kern w:val="0"/>
          <w:sz w:val="20"/>
          <w:szCs w:val="20"/>
        </w:rPr>
        <w:t>，一旦申请人已经触发了预检查申请，我想在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中查看预检查申请信息，以便我可以跟踪客户的所有预检查申请状态。</w:t>
      </w:r>
      <w:r w:rsidRPr="00B1159E">
        <w:rPr>
          <w:rFonts w:ascii="Times New Roman" w:eastAsia="PingFang SC" w:hAnsi="Times New Roman" w:cs="Times New Roman"/>
          <w:color w:val="000000"/>
          <w:kern w:val="0"/>
          <w:sz w:val="14"/>
          <w:szCs w:val="14"/>
        </w:rPr>
        <w:t>      </w:t>
      </w:r>
    </w:p>
    <w:p w14:paraId="74604D1F"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lastRenderedPageBreak/>
        <w:t>d</w:t>
      </w:r>
      <w:r w:rsidRPr="00B1159E">
        <w:rPr>
          <w:rFonts w:ascii="BMW Group Light" w:eastAsia="PingFang SC" w:hAnsi="BMW Group Light" w:cs="Times New Roman"/>
          <w:color w:val="000000"/>
          <w:kern w:val="0"/>
          <w:sz w:val="20"/>
          <w:szCs w:val="20"/>
        </w:rPr>
        <w:t>）作为申请人，我想正确地获得本人，共同借款人和担保人的预检结果（总体结果），并且对于每种状态，我都可以得到每种状态的清晰说明以及下一步操作的指南，这样我就可以知道每个状态的含义，知道我是否可以继续我的申请，以及下一步是什么。</w:t>
      </w:r>
      <w:r w:rsidRPr="00B1159E">
        <w:rPr>
          <w:rFonts w:ascii="Times New Roman" w:eastAsia="PingFang SC" w:hAnsi="Times New Roman" w:cs="Times New Roman"/>
          <w:color w:val="000000"/>
          <w:kern w:val="0"/>
          <w:sz w:val="14"/>
          <w:szCs w:val="14"/>
        </w:rPr>
        <w:t>      </w:t>
      </w:r>
    </w:p>
    <w:p w14:paraId="2D7B994C"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）作为申请人，我想在平台上重新触发预检查应用程序，以便如果允许我返回修改某些可能会影响我的预检查结果的个人信息，则该平台可以支持我要重新触发预检查应用程序。（</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遵循当前功能）</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79B4B5F9"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）作为经销商</w:t>
      </w:r>
      <w:r w:rsidRPr="00B1159E">
        <w:rPr>
          <w:rFonts w:ascii="BMW Group Light" w:eastAsia="PingFang SC" w:hAnsi="BMW Group Light" w:cs="Times New Roman"/>
          <w:color w:val="000000"/>
          <w:kern w:val="0"/>
          <w:sz w:val="20"/>
          <w:szCs w:val="20"/>
        </w:rPr>
        <w:t>FI</w:t>
      </w:r>
      <w:r w:rsidRPr="00B1159E">
        <w:rPr>
          <w:rFonts w:ascii="BMW Group Light" w:eastAsia="PingFang SC" w:hAnsi="BMW Group Light" w:cs="Times New Roman"/>
          <w:color w:val="000000"/>
          <w:kern w:val="0"/>
          <w:sz w:val="20"/>
          <w:szCs w:val="20"/>
        </w:rPr>
        <w:t>，我想在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中查看申请人共同借款人和担保人的详细信息和整体预检查申请结果，以便我可以跟踪客户的申请状态。</w:t>
      </w:r>
      <w:r w:rsidRPr="00B1159E">
        <w:rPr>
          <w:rFonts w:ascii="Times New Roman" w:eastAsia="PingFang SC" w:hAnsi="Times New Roman" w:cs="Times New Roman"/>
          <w:color w:val="000000"/>
          <w:kern w:val="0"/>
          <w:sz w:val="14"/>
          <w:szCs w:val="14"/>
        </w:rPr>
        <w:t>       </w:t>
      </w:r>
    </w:p>
    <w:p w14:paraId="24B60898" w14:textId="77777777" w:rsidR="00B1159E" w:rsidRPr="00B1159E" w:rsidRDefault="00B1159E" w:rsidP="00B1159E">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767481DD" w14:textId="77777777" w:rsidR="00B1159E" w:rsidRPr="00B1159E" w:rsidRDefault="00B1159E" w:rsidP="00B1159E">
      <w:pPr>
        <w:widowControl/>
        <w:numPr>
          <w:ilvl w:val="0"/>
          <w:numId w:val="3"/>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申请处理（申请表</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共同借款人等）</w:t>
      </w:r>
    </w:p>
    <w:p w14:paraId="6EA6E289"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）作为用户，我想在通过</w:t>
      </w:r>
      <w:r w:rsidRPr="00B1159E">
        <w:rPr>
          <w:rFonts w:ascii="BMW Group Light" w:eastAsia="PingFang SC" w:hAnsi="BMW Group Light" w:cs="Times New Roman"/>
          <w:color w:val="000000"/>
          <w:kern w:val="0"/>
          <w:sz w:val="20"/>
          <w:szCs w:val="20"/>
        </w:rPr>
        <w:t>PBOC</w:t>
      </w:r>
      <w:r w:rsidRPr="00B1159E">
        <w:rPr>
          <w:rFonts w:ascii="BMW Group Light" w:eastAsia="PingFang SC" w:hAnsi="BMW Group Light" w:cs="Times New Roman"/>
          <w:color w:val="000000"/>
          <w:kern w:val="0"/>
          <w:sz w:val="20"/>
          <w:szCs w:val="20"/>
        </w:rPr>
        <w:t>检查之后逐步填写个人信息作为指导，以便在线填写申请表。</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134D874D"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shd w:val="clear" w:color="auto" w:fill="C9D7F1"/>
        </w:rPr>
        <w:t>b</w:t>
      </w:r>
      <w:r w:rsidRPr="00B1159E">
        <w:rPr>
          <w:rFonts w:ascii="BMW Group Light" w:eastAsia="PingFang SC" w:hAnsi="BMW Group Light" w:cs="Times New Roman"/>
          <w:color w:val="000000"/>
          <w:kern w:val="0"/>
          <w:sz w:val="20"/>
          <w:szCs w:val="20"/>
          <w:shd w:val="clear" w:color="auto" w:fill="C9D7F1"/>
        </w:rPr>
        <w:t>）作为用户，我想添加共同借款人</w:t>
      </w:r>
      <w:r w:rsidRPr="00B1159E">
        <w:rPr>
          <w:rFonts w:ascii="BMW Group Light" w:eastAsia="PingFang SC" w:hAnsi="BMW Group Light" w:cs="Times New Roman"/>
          <w:color w:val="000000"/>
          <w:kern w:val="0"/>
          <w:sz w:val="20"/>
          <w:szCs w:val="20"/>
          <w:shd w:val="clear" w:color="auto" w:fill="C9D7F1"/>
        </w:rPr>
        <w:t>/</w:t>
      </w:r>
      <w:r w:rsidRPr="00B1159E">
        <w:rPr>
          <w:rFonts w:ascii="BMW Group Light" w:eastAsia="PingFang SC" w:hAnsi="BMW Group Light" w:cs="Times New Roman"/>
          <w:color w:val="000000"/>
          <w:kern w:val="0"/>
          <w:sz w:val="20"/>
          <w:szCs w:val="20"/>
          <w:shd w:val="clear" w:color="auto" w:fill="C9D7F1"/>
        </w:rPr>
        <w:t>担保人角色并填写其个人信息以帮助我获得批准，以便我可以批准我的申请</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204C4D3F"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）作为用户，在我的申请从</w:t>
      </w:r>
      <w:r w:rsidRPr="00B1159E">
        <w:rPr>
          <w:rFonts w:ascii="BMW Group Light" w:eastAsia="PingFang SC" w:hAnsi="BMW Group Light" w:cs="Times New Roman"/>
          <w:color w:val="000000"/>
          <w:kern w:val="0"/>
          <w:sz w:val="20"/>
          <w:szCs w:val="20"/>
        </w:rPr>
        <w:t>GCAP</w:t>
      </w:r>
      <w:r w:rsidRPr="00B1159E">
        <w:rPr>
          <w:rFonts w:ascii="BMW Group Light" w:eastAsia="PingFang SC" w:hAnsi="BMW Group Light" w:cs="Times New Roman"/>
          <w:color w:val="000000"/>
          <w:kern w:val="0"/>
          <w:sz w:val="20"/>
          <w:szCs w:val="20"/>
        </w:rPr>
        <w:t>发送回之后，我想添加共同借款人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担保人角色，以便获得贷款批准。</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2A3C2D2D"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）作为用户，如果我选择婚姻状况为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已婚</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，我想得到通知，我可以选择</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推荐添加共同借款人，以便主动添加共同借款人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w:t>
      </w:r>
      <w:r w:rsidRPr="00B1159E">
        <w:rPr>
          <w:rFonts w:ascii="Times New Roman" w:eastAsia="PingFang SC" w:hAnsi="Times New Roman" w:cs="Times New Roman"/>
          <w:color w:val="000000"/>
          <w:kern w:val="0"/>
          <w:sz w:val="14"/>
          <w:szCs w:val="14"/>
        </w:rPr>
        <w:t>      </w:t>
      </w:r>
    </w:p>
    <w:p w14:paraId="619DCF2B"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）作为现有客户和</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用户，我希望预先填写现有信息，以便避免重复的工作</w:t>
      </w:r>
      <w:r w:rsidRPr="00B1159E">
        <w:rPr>
          <w:rFonts w:ascii="Times New Roman" w:eastAsia="PingFang SC" w:hAnsi="Times New Roman" w:cs="Times New Roman"/>
          <w:color w:val="000000"/>
          <w:kern w:val="0"/>
          <w:sz w:val="14"/>
          <w:szCs w:val="14"/>
        </w:rPr>
        <w:t>      </w:t>
      </w:r>
    </w:p>
    <w:p w14:paraId="7E218AD2"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）作为现有客户和</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用户，我想编辑我的预填写信息，以便更新我的个人信息。</w:t>
      </w:r>
      <w:r w:rsidRPr="00B1159E">
        <w:rPr>
          <w:rFonts w:ascii="Times New Roman" w:eastAsia="PingFang SC" w:hAnsi="Times New Roman" w:cs="Times New Roman"/>
          <w:color w:val="000000"/>
          <w:kern w:val="0"/>
          <w:sz w:val="14"/>
          <w:szCs w:val="14"/>
        </w:rPr>
        <w:t>       </w:t>
      </w:r>
    </w:p>
    <w:p w14:paraId="67D79133" w14:textId="77777777" w:rsidR="00B1159E" w:rsidRPr="00B1159E" w:rsidRDefault="00B1159E" w:rsidP="00B1159E">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3EA358E" w14:textId="77777777" w:rsidR="00B1159E" w:rsidRPr="00B1159E" w:rsidRDefault="00B1159E" w:rsidP="00B1159E">
      <w:pPr>
        <w:widowControl/>
        <w:numPr>
          <w:ilvl w:val="0"/>
          <w:numId w:val="4"/>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文件处理</w:t>
      </w:r>
    </w:p>
    <w:p w14:paraId="5B15753B"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）作为用户，我想上传文档，以便上传我的文档以继续进行贷款申请。</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613F40CF"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）作为用户，我想删除错误上传的文档，以便可以使用</w:t>
      </w:r>
      <w:r w:rsidRPr="00B1159E">
        <w:rPr>
          <w:rFonts w:ascii="Times New Roman" w:eastAsia="PingFang SC" w:hAnsi="Times New Roman" w:cs="Times New Roman"/>
          <w:color w:val="000000"/>
          <w:kern w:val="0"/>
          <w:sz w:val="14"/>
          <w:szCs w:val="14"/>
        </w:rPr>
        <w:t>      </w:t>
      </w:r>
    </w:p>
    <w:p w14:paraId="52A62003"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）作为用户，我想预览上传的文档，以便知道它们已经上传。</w:t>
      </w:r>
      <w:r w:rsidRPr="00B1159E">
        <w:rPr>
          <w:rFonts w:ascii="Times New Roman" w:eastAsia="PingFang SC" w:hAnsi="Times New Roman" w:cs="Times New Roman"/>
          <w:color w:val="000000"/>
          <w:kern w:val="0"/>
          <w:sz w:val="14"/>
          <w:szCs w:val="14"/>
        </w:rPr>
        <w:t>      </w:t>
      </w:r>
    </w:p>
    <w:p w14:paraId="4A26F2A0"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）作为用户，我想查看应上载的文档列表，以便知道要上载的内容。</w:t>
      </w:r>
      <w:r w:rsidRPr="00B1159E">
        <w:rPr>
          <w:rFonts w:ascii="BMW Group Light" w:eastAsia="PingFang SC" w:hAnsi="BMW Group Light" w:cs="Times New Roman"/>
          <w:color w:val="000000"/>
          <w:kern w:val="0"/>
          <w:sz w:val="20"/>
          <w:szCs w:val="20"/>
        </w:rPr>
        <w:t>-&gt;</w:t>
      </w:r>
      <w:r w:rsidRPr="00B1159E">
        <w:rPr>
          <w:rFonts w:ascii="BMW Group Light" w:eastAsia="PingFang SC" w:hAnsi="BMW Group Light" w:cs="Times New Roman"/>
          <w:color w:val="000000"/>
          <w:kern w:val="0"/>
          <w:sz w:val="20"/>
          <w:szCs w:val="20"/>
        </w:rPr>
        <w:t>与</w:t>
      </w:r>
      <w:r w:rsidRPr="00B1159E">
        <w:rPr>
          <w:rFonts w:ascii="BMW Group Light" w:eastAsia="PingFang SC" w:hAnsi="BMW Group Light" w:cs="Times New Roman"/>
          <w:color w:val="000000"/>
          <w:kern w:val="0"/>
          <w:sz w:val="20"/>
          <w:szCs w:val="20"/>
        </w:rPr>
        <w:t>003</w:t>
      </w:r>
      <w:r w:rsidRPr="00B1159E">
        <w:rPr>
          <w:rFonts w:ascii="BMW Group Light" w:eastAsia="PingFang SC" w:hAnsi="BMW Group Light" w:cs="Times New Roman"/>
          <w:color w:val="000000"/>
          <w:kern w:val="0"/>
          <w:sz w:val="20"/>
          <w:szCs w:val="20"/>
        </w:rPr>
        <w:t>结合</w:t>
      </w:r>
      <w:r w:rsidRPr="00B1159E">
        <w:rPr>
          <w:rFonts w:ascii="Times New Roman" w:eastAsia="PingFang SC" w:hAnsi="Times New Roman" w:cs="Times New Roman"/>
          <w:color w:val="000000"/>
          <w:kern w:val="0"/>
          <w:sz w:val="14"/>
          <w:szCs w:val="14"/>
        </w:rPr>
        <w:t>      </w:t>
      </w:r>
    </w:p>
    <w:p w14:paraId="5336AE4E"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）作为管理员，我希望限制用户上传错误的格式，以便仅上传可处理的文档。</w:t>
      </w:r>
      <w:r w:rsidRPr="00B1159E">
        <w:rPr>
          <w:rFonts w:ascii="Times New Roman" w:eastAsia="PingFang SC" w:hAnsi="Times New Roman" w:cs="Times New Roman"/>
          <w:color w:val="000000"/>
          <w:kern w:val="0"/>
          <w:sz w:val="14"/>
          <w:szCs w:val="14"/>
        </w:rPr>
        <w:t>      </w:t>
      </w:r>
    </w:p>
    <w:p w14:paraId="73C9B96E"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）作为用户，我想对文档拍照，以便上传。</w:t>
      </w:r>
      <w:r w:rsidRPr="00B1159E">
        <w:rPr>
          <w:rFonts w:ascii="BMW Group Light" w:eastAsia="PingFang SC" w:hAnsi="BMW Group Light" w:cs="Times New Roman"/>
          <w:color w:val="000000"/>
          <w:kern w:val="0"/>
          <w:sz w:val="20"/>
          <w:szCs w:val="20"/>
        </w:rPr>
        <w:t>-&gt;</w:t>
      </w:r>
      <w:r w:rsidRPr="00B1159E">
        <w:rPr>
          <w:rFonts w:ascii="BMW Group Light" w:eastAsia="PingFang SC" w:hAnsi="BMW Group Light" w:cs="Times New Roman"/>
          <w:color w:val="000000"/>
          <w:kern w:val="0"/>
          <w:sz w:val="20"/>
          <w:szCs w:val="20"/>
        </w:rPr>
        <w:t>结合</w:t>
      </w:r>
      <w:r w:rsidRPr="00B1159E">
        <w:rPr>
          <w:rFonts w:ascii="BMW Group Light" w:eastAsia="PingFang SC" w:hAnsi="BMW Group Light" w:cs="Times New Roman"/>
          <w:color w:val="000000"/>
          <w:kern w:val="0"/>
          <w:sz w:val="20"/>
          <w:szCs w:val="20"/>
        </w:rPr>
        <w:t>001</w:t>
      </w:r>
      <w:r w:rsidRPr="00B1159E">
        <w:rPr>
          <w:rFonts w:ascii="Times New Roman" w:eastAsia="PingFang SC" w:hAnsi="Times New Roman" w:cs="Times New Roman"/>
          <w:color w:val="000000"/>
          <w:kern w:val="0"/>
          <w:sz w:val="14"/>
          <w:szCs w:val="14"/>
        </w:rPr>
        <w:t>       </w:t>
      </w:r>
    </w:p>
    <w:p w14:paraId="1CDB9BA9"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）作为共同借款人和担保人，我想通过借款人的帐户上载我的申请文件，以便继续进行申请程序。</w:t>
      </w:r>
      <w:r w:rsidRPr="00B1159E">
        <w:rPr>
          <w:rFonts w:ascii="Times New Roman" w:eastAsia="PingFang SC" w:hAnsi="Times New Roman" w:cs="Times New Roman"/>
          <w:color w:val="000000"/>
          <w:kern w:val="0"/>
          <w:sz w:val="14"/>
          <w:szCs w:val="14"/>
        </w:rPr>
        <w:t>      </w:t>
      </w:r>
    </w:p>
    <w:p w14:paraId="2FEF6F0C"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h</w:t>
      </w:r>
      <w:r w:rsidRPr="00B1159E">
        <w:rPr>
          <w:rFonts w:ascii="BMW Group Light" w:eastAsia="PingFang SC" w:hAnsi="BMW Group Light" w:cs="Times New Roman"/>
          <w:color w:val="000000"/>
          <w:kern w:val="0"/>
          <w:sz w:val="20"/>
          <w:szCs w:val="20"/>
        </w:rPr>
        <w:t>）作为共同借款人和担保人，我想在提交申请之前删除以前上传的文件并通过借款人的帐户重新上传文件，以便在我错误地上传错误的文件时可以更改文件。</w:t>
      </w:r>
      <w:r w:rsidRPr="00B1159E">
        <w:rPr>
          <w:rFonts w:ascii="Times New Roman" w:eastAsia="PingFang SC" w:hAnsi="Times New Roman" w:cs="Times New Roman"/>
          <w:color w:val="000000"/>
          <w:kern w:val="0"/>
          <w:sz w:val="14"/>
          <w:szCs w:val="14"/>
        </w:rPr>
        <w:t>     </w:t>
      </w:r>
    </w:p>
    <w:p w14:paraId="0F83F23C"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proofErr w:type="spellStart"/>
      <w:r w:rsidRPr="00B1159E">
        <w:rPr>
          <w:rFonts w:ascii="BMW Group Light" w:eastAsia="PingFang SC" w:hAnsi="BMW Group Light" w:cs="Times New Roman"/>
          <w:color w:val="000000"/>
          <w:kern w:val="0"/>
          <w:sz w:val="20"/>
          <w:szCs w:val="20"/>
        </w:rPr>
        <w:t>i</w:t>
      </w:r>
      <w:proofErr w:type="spellEnd"/>
      <w:r w:rsidRPr="00B1159E">
        <w:rPr>
          <w:rFonts w:ascii="BMW Group Light" w:eastAsia="PingFang SC" w:hAnsi="BMW Group Light" w:cs="Times New Roman"/>
          <w:color w:val="000000"/>
          <w:kern w:val="0"/>
          <w:sz w:val="20"/>
          <w:szCs w:val="20"/>
        </w:rPr>
        <w:t>）作为共同借款人和担保人，我希望在从</w:t>
      </w:r>
      <w:r w:rsidRPr="00B1159E">
        <w:rPr>
          <w:rFonts w:ascii="BMW Group Light" w:eastAsia="PingFang SC" w:hAnsi="BMW Group Light" w:cs="Times New Roman"/>
          <w:color w:val="000000"/>
          <w:kern w:val="0"/>
          <w:sz w:val="20"/>
          <w:szCs w:val="20"/>
        </w:rPr>
        <w:t>GCAP</w:t>
      </w:r>
      <w:r w:rsidRPr="00B1159E">
        <w:rPr>
          <w:rFonts w:ascii="BMW Group Light" w:eastAsia="PingFang SC" w:hAnsi="BMW Group Light" w:cs="Times New Roman"/>
          <w:color w:val="000000"/>
          <w:kern w:val="0"/>
          <w:sz w:val="20"/>
          <w:szCs w:val="20"/>
        </w:rPr>
        <w:t>发回申请时删除以前上传的文件，并通过借款人的帐户重新上传文件，以便我可以根据</w:t>
      </w:r>
      <w:r w:rsidRPr="00B1159E">
        <w:rPr>
          <w:rFonts w:ascii="BMW Group Light" w:eastAsia="PingFang SC" w:hAnsi="BMW Group Light" w:cs="Times New Roman"/>
          <w:color w:val="000000"/>
          <w:kern w:val="0"/>
          <w:sz w:val="20"/>
          <w:szCs w:val="20"/>
        </w:rPr>
        <w:t>CA</w:t>
      </w:r>
      <w:r w:rsidRPr="00B1159E">
        <w:rPr>
          <w:rFonts w:ascii="BMW Group Light" w:eastAsia="PingFang SC" w:hAnsi="BMW Group Light" w:cs="Times New Roman"/>
          <w:color w:val="000000"/>
          <w:kern w:val="0"/>
          <w:sz w:val="20"/>
          <w:szCs w:val="20"/>
        </w:rPr>
        <w:t>要求修改我的申请文件。</w:t>
      </w:r>
      <w:r w:rsidRPr="00B1159E">
        <w:rPr>
          <w:rFonts w:ascii="Times New Roman" w:eastAsia="PingFang SC" w:hAnsi="Times New Roman" w:cs="Times New Roman"/>
          <w:color w:val="000000"/>
          <w:kern w:val="0"/>
          <w:sz w:val="14"/>
          <w:szCs w:val="14"/>
        </w:rPr>
        <w:t>       </w:t>
      </w:r>
    </w:p>
    <w:p w14:paraId="53F0973A" w14:textId="77777777" w:rsidR="00B1159E" w:rsidRPr="00B1159E" w:rsidRDefault="00B1159E" w:rsidP="00B1159E">
      <w:pPr>
        <w:widowControl/>
        <w:ind w:left="149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4FE66516" w14:textId="77777777" w:rsidR="00B1159E" w:rsidRPr="00B1159E" w:rsidRDefault="00B1159E" w:rsidP="00B1159E">
      <w:pPr>
        <w:widowControl/>
        <w:numPr>
          <w:ilvl w:val="0"/>
          <w:numId w:val="5"/>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提交申请。</w:t>
      </w:r>
    </w:p>
    <w:p w14:paraId="54C0CEBD"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用户，我想从</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提交贷款申请，以便</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可以评估我的车辆贷款申请</w:t>
      </w:r>
      <w:r w:rsidRPr="00B1159E">
        <w:rPr>
          <w:rFonts w:ascii="BMW Group Light" w:eastAsia="PingFang SC" w:hAnsi="BMW Group Light" w:cs="Times New Roman"/>
          <w:color w:val="000000"/>
          <w:kern w:val="0"/>
          <w:sz w:val="20"/>
          <w:szCs w:val="20"/>
        </w:rPr>
        <w:t>  </w:t>
      </w:r>
      <w:r w:rsidRPr="00B1159E">
        <w:rPr>
          <w:rFonts w:ascii="Times New Roman" w:eastAsia="PingFang SC" w:hAnsi="Times New Roman" w:cs="Times New Roman"/>
          <w:color w:val="000000"/>
          <w:kern w:val="0"/>
          <w:sz w:val="14"/>
          <w:szCs w:val="14"/>
        </w:rPr>
        <w:t>      </w:t>
      </w:r>
    </w:p>
    <w:p w14:paraId="03C80906"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用户，我想在</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中查看我提交的申请状态，以便根据</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评估进行下一步。</w:t>
      </w:r>
      <w:r w:rsidRPr="00B1159E">
        <w:rPr>
          <w:rFonts w:ascii="Times New Roman" w:eastAsia="PingFang SC" w:hAnsi="Times New Roman" w:cs="Times New Roman"/>
          <w:color w:val="000000"/>
          <w:kern w:val="0"/>
          <w:sz w:val="14"/>
          <w:szCs w:val="14"/>
        </w:rPr>
        <w:t>      </w:t>
      </w:r>
    </w:p>
    <w:p w14:paraId="2C0ECEEC"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用户，我想从</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提交退回的贷款申请，以便</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可以重新评估我的车辆贷款申请。</w:t>
      </w:r>
      <w:r w:rsidRPr="00B1159E">
        <w:rPr>
          <w:rFonts w:ascii="Times New Roman" w:eastAsia="PingFang SC" w:hAnsi="Times New Roman" w:cs="Times New Roman"/>
          <w:color w:val="000000"/>
          <w:kern w:val="0"/>
          <w:sz w:val="14"/>
          <w:szCs w:val="14"/>
        </w:rPr>
        <w:t>      </w:t>
      </w:r>
    </w:p>
    <w:p w14:paraId="4F24FFDC" w14:textId="77777777" w:rsidR="00B1159E" w:rsidRPr="00B1159E" w:rsidRDefault="00B1159E" w:rsidP="00B1159E">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97889BD" w14:textId="77777777" w:rsidR="00B1159E" w:rsidRPr="00B1159E" w:rsidRDefault="00B1159E" w:rsidP="00B1159E">
      <w:pPr>
        <w:widowControl/>
        <w:numPr>
          <w:ilvl w:val="0"/>
          <w:numId w:val="6"/>
        </w:numPr>
        <w:ind w:left="600" w:firstLine="0"/>
        <w:jc w:val="left"/>
        <w:rPr>
          <w:rFonts w:ascii="BMW Group Light" w:eastAsia="PingFang SC" w:hAnsi="BMW Group Light" w:cs="Times New Roman"/>
          <w:color w:val="000000"/>
          <w:kern w:val="0"/>
          <w:sz w:val="20"/>
          <w:szCs w:val="20"/>
        </w:rPr>
      </w:pP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的管理</w:t>
      </w:r>
    </w:p>
    <w:p w14:paraId="00490A4E"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管理员，我想拥有一个管理门户，以便可以在那里进行配置和监视。</w:t>
      </w:r>
      <w:r w:rsidRPr="00B1159E">
        <w:rPr>
          <w:rFonts w:ascii="Times New Roman" w:eastAsia="PingFang SC" w:hAnsi="Times New Roman" w:cs="Times New Roman"/>
          <w:color w:val="000000"/>
          <w:kern w:val="0"/>
          <w:sz w:val="14"/>
          <w:szCs w:val="14"/>
        </w:rPr>
        <w:t>      </w:t>
      </w:r>
    </w:p>
    <w:p w14:paraId="0D1D025E"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管理员，我希望能够在紧急情况下停止使用该应用程序，因此无法从</w:t>
      </w:r>
      <w:proofErr w:type="spellStart"/>
      <w:r w:rsidRPr="00B1159E">
        <w:rPr>
          <w:rFonts w:ascii="BMW Group Light" w:eastAsia="PingFang SC" w:hAnsi="BMW Group Light" w:cs="Times New Roman"/>
          <w:color w:val="000000"/>
          <w:kern w:val="0"/>
          <w:sz w:val="20"/>
          <w:szCs w:val="20"/>
        </w:rPr>
        <w:t>eApplication</w:t>
      </w:r>
      <w:proofErr w:type="spellEnd"/>
      <w:r w:rsidRPr="00B1159E">
        <w:rPr>
          <w:rFonts w:ascii="BMW Group Light" w:eastAsia="PingFang SC" w:hAnsi="BMW Group Light" w:cs="Times New Roman"/>
          <w:color w:val="000000"/>
          <w:kern w:val="0"/>
          <w:sz w:val="20"/>
          <w:szCs w:val="20"/>
        </w:rPr>
        <w:t>提交任何应用程序。</w:t>
      </w:r>
      <w:r w:rsidRPr="00B1159E">
        <w:rPr>
          <w:rFonts w:ascii="Times New Roman" w:eastAsia="PingFang SC" w:hAnsi="Times New Roman" w:cs="Times New Roman"/>
          <w:color w:val="000000"/>
          <w:kern w:val="0"/>
          <w:sz w:val="14"/>
          <w:szCs w:val="14"/>
        </w:rPr>
        <w:t>      </w:t>
      </w:r>
    </w:p>
    <w:p w14:paraId="2CF09430"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管理员，我希望能够搜索待处理的应用程序，以便可以找到相应的信息。</w:t>
      </w:r>
      <w:r w:rsidRPr="00B1159E">
        <w:rPr>
          <w:rFonts w:ascii="Times New Roman" w:eastAsia="PingFang SC" w:hAnsi="Times New Roman" w:cs="Times New Roman"/>
          <w:color w:val="000000"/>
          <w:kern w:val="0"/>
          <w:sz w:val="14"/>
          <w:szCs w:val="14"/>
        </w:rPr>
        <w:t>      </w:t>
      </w:r>
    </w:p>
    <w:p w14:paraId="2471B498"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管理员，我想导出报告，以便可以将报告用于特定目的。</w:t>
      </w:r>
      <w:r w:rsidRPr="00B1159E">
        <w:rPr>
          <w:rFonts w:ascii="Times New Roman" w:eastAsia="PingFang SC" w:hAnsi="Times New Roman" w:cs="Times New Roman"/>
          <w:color w:val="000000"/>
          <w:kern w:val="0"/>
          <w:sz w:val="14"/>
          <w:szCs w:val="14"/>
        </w:rPr>
        <w:t>      </w:t>
      </w:r>
    </w:p>
    <w:p w14:paraId="3929FA88"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管理员，我希望获得应用使用情况报告以进行统计，以便我可以分析用户行为并改善功能。</w:t>
      </w:r>
      <w:r w:rsidRPr="00B1159E">
        <w:rPr>
          <w:rFonts w:ascii="Times New Roman" w:eastAsia="PingFang SC" w:hAnsi="Times New Roman" w:cs="Times New Roman"/>
          <w:color w:val="000000"/>
          <w:kern w:val="0"/>
          <w:sz w:val="14"/>
          <w:szCs w:val="14"/>
        </w:rPr>
        <w:t>      </w:t>
      </w:r>
    </w:p>
    <w:p w14:paraId="1A7D044B"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的功能（如</w:t>
      </w:r>
      <w:proofErr w:type="spellStart"/>
      <w:r w:rsidRPr="00B1159E">
        <w:rPr>
          <w:rFonts w:ascii="BMW Group Light" w:eastAsia="PingFang SC" w:hAnsi="BMW Group Light" w:cs="Times New Roman"/>
          <w:color w:val="000000"/>
          <w:kern w:val="0"/>
          <w:sz w:val="20"/>
          <w:szCs w:val="20"/>
        </w:rPr>
        <w:t>eAuthentication</w:t>
      </w:r>
      <w:proofErr w:type="spellEnd"/>
      <w:r w:rsidRPr="00B1159E">
        <w:rPr>
          <w:rFonts w:ascii="BMW Group Light" w:eastAsia="PingFang SC" w:hAnsi="BMW Group Light" w:cs="Times New Roman"/>
          <w:color w:val="000000"/>
          <w:kern w:val="0"/>
          <w:sz w:val="20"/>
          <w:szCs w:val="20"/>
        </w:rPr>
        <w:t>）可重复使用，以便我可以将这些功能重新用于其他用例（例如，用于在线客户旅程（</w:t>
      </w:r>
      <w:r w:rsidRPr="00B1159E">
        <w:rPr>
          <w:rFonts w:ascii="BMW Group Light" w:eastAsia="PingFang SC" w:hAnsi="BMW Group Light" w:cs="Times New Roman"/>
          <w:color w:val="000000"/>
          <w:kern w:val="0"/>
          <w:sz w:val="20"/>
          <w:szCs w:val="20"/>
        </w:rPr>
        <w:t>web</w:t>
      </w:r>
      <w:r w:rsidRPr="00B1159E">
        <w:rPr>
          <w:rFonts w:ascii="BMW Group Light" w:eastAsia="PingFang SC" w:hAnsi="BMW Group Light" w:cs="Times New Roman"/>
          <w:color w:val="000000"/>
          <w:kern w:val="0"/>
          <w:sz w:val="20"/>
          <w:szCs w:val="20"/>
        </w:rPr>
        <w:t>））。</w:t>
      </w:r>
      <w:r w:rsidRPr="00B1159E">
        <w:rPr>
          <w:rFonts w:ascii="Times New Roman" w:eastAsia="PingFang SC" w:hAnsi="Times New Roman" w:cs="Times New Roman"/>
          <w:color w:val="000000"/>
          <w:kern w:val="0"/>
          <w:sz w:val="14"/>
          <w:szCs w:val="14"/>
        </w:rPr>
        <w:t>       </w:t>
      </w:r>
    </w:p>
    <w:p w14:paraId="491A7AFA"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bookmarkStart w:id="0" w:name="_GoBack"/>
      <w:bookmarkEnd w:id="0"/>
    </w:p>
    <w:p w14:paraId="17EC9879" w14:textId="77777777" w:rsidR="00B1159E" w:rsidRPr="00B1159E" w:rsidRDefault="00B1159E" w:rsidP="00B1159E">
      <w:pPr>
        <w:widowControl/>
        <w:numPr>
          <w:ilvl w:val="0"/>
          <w:numId w:val="7"/>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一般功能</w:t>
      </w:r>
    </w:p>
    <w:p w14:paraId="6AA210A7"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）作为用户，我希望能够从上次停止的地方继续工作，以便我可以继续申请。</w:t>
      </w:r>
      <w:r w:rsidRPr="00B1159E">
        <w:rPr>
          <w:rFonts w:ascii="Times New Roman" w:eastAsia="PingFang SC" w:hAnsi="Times New Roman" w:cs="Times New Roman"/>
          <w:color w:val="000000"/>
          <w:kern w:val="0"/>
          <w:sz w:val="14"/>
          <w:szCs w:val="14"/>
        </w:rPr>
        <w:t>      </w:t>
      </w:r>
    </w:p>
    <w:p w14:paraId="6665C76F"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）作为用户，我希望</w:t>
      </w: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w:t>
      </w:r>
      <w:r w:rsidRPr="00B1159E">
        <w:rPr>
          <w:rFonts w:ascii="BMW Group Light" w:eastAsia="PingFang SC" w:hAnsi="BMW Group Light" w:cs="Times New Roman"/>
          <w:color w:val="000000"/>
          <w:kern w:val="0"/>
          <w:sz w:val="20"/>
          <w:szCs w:val="20"/>
        </w:rPr>
        <w:t>能够继续</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中的申请过程，以便我可以继续申请。</w:t>
      </w:r>
      <w:r w:rsidRPr="00B1159E">
        <w:rPr>
          <w:rFonts w:ascii="Times New Roman" w:eastAsia="PingFang SC" w:hAnsi="Times New Roman" w:cs="Times New Roman"/>
          <w:color w:val="000000"/>
          <w:kern w:val="0"/>
          <w:sz w:val="14"/>
          <w:szCs w:val="14"/>
        </w:rPr>
        <w:t>      </w:t>
      </w:r>
    </w:p>
    <w:p w14:paraId="69A0D553"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w:t>
      </w:r>
      <w:r w:rsidRPr="00B1159E">
        <w:rPr>
          <w:rFonts w:ascii="BMW Group Light" w:eastAsia="PingFang SC" w:hAnsi="BMW Group Light" w:cs="Times New Roman"/>
          <w:color w:val="000000"/>
          <w:kern w:val="0"/>
          <w:sz w:val="20"/>
          <w:szCs w:val="20"/>
        </w:rPr>
        <w:t>，我希望能够在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中输入信息并同步到</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，以便客户可以在</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上继续该应用程序。</w:t>
      </w:r>
      <w:r w:rsidRPr="00B1159E">
        <w:rPr>
          <w:rFonts w:ascii="Times New Roman" w:eastAsia="PingFang SC" w:hAnsi="Times New Roman" w:cs="Times New Roman"/>
          <w:color w:val="000000"/>
          <w:kern w:val="0"/>
          <w:sz w:val="14"/>
          <w:szCs w:val="14"/>
        </w:rPr>
        <w:t>      </w:t>
      </w:r>
    </w:p>
    <w:p w14:paraId="5A24AF7C"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）作为用户，我希望能够在</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中获得支持，以便我可以与</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联系并获得支持。</w:t>
      </w:r>
      <w:r w:rsidRPr="00B1159E">
        <w:rPr>
          <w:rFonts w:ascii="Times New Roman" w:eastAsia="PingFang SC" w:hAnsi="Times New Roman" w:cs="Times New Roman"/>
          <w:color w:val="000000"/>
          <w:kern w:val="0"/>
          <w:sz w:val="14"/>
          <w:szCs w:val="14"/>
        </w:rPr>
        <w:t>      </w:t>
      </w:r>
    </w:p>
    <w:p w14:paraId="4C6D1C2F"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）作为用户，我希望在</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中应用产品后能够浏览产品，以便可以查看是否有新内容。</w:t>
      </w:r>
      <w:r w:rsidRPr="00B1159E">
        <w:rPr>
          <w:rFonts w:ascii="Times New Roman" w:eastAsia="PingFang SC" w:hAnsi="Times New Roman" w:cs="Times New Roman"/>
          <w:color w:val="000000"/>
          <w:kern w:val="0"/>
          <w:sz w:val="14"/>
          <w:szCs w:val="14"/>
        </w:rPr>
        <w:t>      </w:t>
      </w:r>
    </w:p>
    <w:p w14:paraId="10DF25BF"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）作为用户，我希望能够在处理过程中取消我的申请，以便我可以退出该申请并做出其他决定。</w:t>
      </w:r>
      <w:r w:rsidRPr="00B1159E">
        <w:rPr>
          <w:rFonts w:ascii="Times New Roman" w:eastAsia="PingFang SC" w:hAnsi="Times New Roman" w:cs="Times New Roman"/>
          <w:color w:val="000000"/>
          <w:kern w:val="0"/>
          <w:sz w:val="14"/>
          <w:szCs w:val="14"/>
        </w:rPr>
        <w:t>       </w:t>
      </w:r>
    </w:p>
    <w:p w14:paraId="5BB7CEBA" w14:textId="77777777" w:rsidR="00B1159E" w:rsidRPr="00B1159E" w:rsidRDefault="00B1159E" w:rsidP="00B1159E">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所有者，我想收集客户反馈，以便我可以更新该应用程序，以进一步满足客户。</w:t>
      </w:r>
      <w:r w:rsidRPr="00B1159E">
        <w:rPr>
          <w:rFonts w:ascii="Times New Roman" w:eastAsia="PingFang SC" w:hAnsi="Times New Roman" w:cs="Times New Roman"/>
          <w:color w:val="000000"/>
          <w:kern w:val="0"/>
          <w:sz w:val="14"/>
          <w:szCs w:val="14"/>
        </w:rPr>
        <w:t>      </w:t>
      </w:r>
    </w:p>
    <w:p w14:paraId="35829435" w14:textId="77777777" w:rsidR="00B1159E" w:rsidRPr="00B1159E" w:rsidRDefault="00B1159E" w:rsidP="00B1159E">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2.1 </w:t>
      </w:r>
      <w:r w:rsidRPr="00B1159E">
        <w:rPr>
          <w:rFonts w:ascii="BMW Group Light" w:eastAsia="PingFang SC" w:hAnsi="BMW Group Light" w:cs="Times New Roman"/>
          <w:b/>
          <w:bCs/>
          <w:color w:val="000000"/>
          <w:kern w:val="0"/>
          <w:sz w:val="20"/>
          <w:szCs w:val="20"/>
        </w:rPr>
        <w:t>移交现有的数字主题（维护和处理）</w:t>
      </w:r>
      <w:r w:rsidRPr="00B1159E">
        <w:rPr>
          <w:rFonts w:ascii="Times New Roman" w:eastAsia="PingFang SC" w:hAnsi="Times New Roman" w:cs="Times New Roman"/>
          <w:b/>
          <w:bCs/>
          <w:color w:val="000000"/>
          <w:kern w:val="0"/>
          <w:sz w:val="14"/>
          <w:szCs w:val="14"/>
        </w:rPr>
        <w:t>     </w:t>
      </w:r>
    </w:p>
    <w:p w14:paraId="6D7C7889"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切换范围应为：</w:t>
      </w:r>
    </w:p>
    <w:p w14:paraId="5B292451"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Calibri" w:eastAsia="PingFang SC" w:hAnsi="Calibri" w:cs="Times New Roman"/>
          <w:color w:val="000000"/>
          <w:kern w:val="0"/>
          <w:sz w:val="22"/>
          <w:szCs w:val="22"/>
        </w:rPr>
        <w:t>（</w:t>
      </w:r>
      <w:r w:rsidRPr="00B1159E">
        <w:rPr>
          <w:rFonts w:ascii="Calibri" w:eastAsia="PingFang SC" w:hAnsi="Calibri" w:cs="Times New Roman"/>
          <w:color w:val="000000"/>
          <w:kern w:val="0"/>
          <w:sz w:val="22"/>
          <w:szCs w:val="22"/>
        </w:rPr>
        <w:t>1</w:t>
      </w:r>
      <w:r w:rsidRPr="00B1159E">
        <w:rPr>
          <w:rFonts w:ascii="Calibri" w:eastAsia="PingFang SC" w:hAnsi="Calibri" w:cs="Times New Roman"/>
          <w:color w:val="000000"/>
          <w:kern w:val="0"/>
          <w:sz w:val="22"/>
          <w:szCs w:val="22"/>
        </w:rPr>
        <w:t>）</w:t>
      </w:r>
      <w:r w:rsidRPr="00B1159E">
        <w:rPr>
          <w:rFonts w:ascii="BMWTypeLight" w:eastAsia="PingFang SC" w:hAnsi="BMWTypeLight" w:cs="Times New Roman"/>
          <w:color w:val="000000"/>
          <w:kern w:val="0"/>
          <w:sz w:val="22"/>
          <w:szCs w:val="22"/>
        </w:rPr>
        <w:t>JS</w:t>
      </w:r>
      <w:r w:rsidRPr="00B1159E">
        <w:rPr>
          <w:rFonts w:ascii="BMWTypeLight" w:eastAsia="PingFang SC" w:hAnsi="BMWTypeLight" w:cs="Times New Roman"/>
          <w:color w:val="000000"/>
          <w:kern w:val="0"/>
          <w:sz w:val="22"/>
          <w:szCs w:val="22"/>
        </w:rPr>
        <w:t>组件（仅</w:t>
      </w:r>
      <w:r w:rsidRPr="00B1159E">
        <w:rPr>
          <w:rFonts w:ascii="BMWTypeLight" w:eastAsia="PingFang SC" w:hAnsi="BMWTypeLight" w:cs="Times New Roman"/>
          <w:color w:val="000000"/>
          <w:kern w:val="0"/>
          <w:sz w:val="22"/>
          <w:szCs w:val="22"/>
        </w:rPr>
        <w:t>SF Web</w:t>
      </w:r>
      <w:r w:rsidRPr="00B1159E">
        <w:rPr>
          <w:rFonts w:ascii="BMWTypeLight" w:eastAsia="PingFang SC" w:hAnsi="BMWTypeLight" w:cs="Times New Roman"/>
          <w:color w:val="000000"/>
          <w:kern w:val="0"/>
          <w:sz w:val="22"/>
          <w:szCs w:val="22"/>
        </w:rPr>
        <w:t>计算器的前端）</w:t>
      </w:r>
      <w:r w:rsidRPr="00B1159E">
        <w:rPr>
          <w:rFonts w:ascii="Times New Roman" w:eastAsia="PingFang SC" w:hAnsi="Times New Roman" w:cs="Times New Roman"/>
          <w:color w:val="000000"/>
          <w:kern w:val="0"/>
          <w:sz w:val="14"/>
          <w:szCs w:val="14"/>
        </w:rPr>
        <w:t>   </w:t>
      </w:r>
    </w:p>
    <w:p w14:paraId="54631DB4"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Calibri" w:eastAsia="PingFang SC" w:hAnsi="Calibri" w:cs="Times New Roman"/>
          <w:color w:val="000000"/>
          <w:kern w:val="0"/>
          <w:sz w:val="22"/>
          <w:szCs w:val="22"/>
        </w:rPr>
        <w:t>（</w:t>
      </w:r>
      <w:r w:rsidRPr="00B1159E">
        <w:rPr>
          <w:rFonts w:ascii="Calibri" w:eastAsia="PingFang SC" w:hAnsi="Calibri" w:cs="Times New Roman"/>
          <w:color w:val="000000"/>
          <w:kern w:val="0"/>
          <w:sz w:val="22"/>
          <w:szCs w:val="22"/>
        </w:rPr>
        <w:t>2</w:t>
      </w:r>
      <w:r w:rsidRPr="00B1159E">
        <w:rPr>
          <w:rFonts w:ascii="Calibri" w:eastAsia="PingFang SC" w:hAnsi="Calibri" w:cs="Times New Roman"/>
          <w:color w:val="000000"/>
          <w:kern w:val="0"/>
          <w:sz w:val="22"/>
          <w:szCs w:val="22"/>
        </w:rPr>
        <w:t>）</w:t>
      </w:r>
      <w:r w:rsidRPr="00B1159E">
        <w:rPr>
          <w:rFonts w:ascii="BMWTypeLight" w:eastAsia="PingFang SC" w:hAnsi="BMWTypeLight" w:cs="Times New Roman"/>
          <w:color w:val="000000"/>
          <w:kern w:val="0"/>
          <w:sz w:val="22"/>
          <w:szCs w:val="22"/>
        </w:rPr>
        <w:t>OSS</w:t>
      </w:r>
      <w:r w:rsidRPr="00B1159E">
        <w:rPr>
          <w:rFonts w:ascii="BMWTypeLight" w:eastAsia="PingFang SC" w:hAnsi="BMWTypeLight" w:cs="Times New Roman"/>
          <w:color w:val="000000"/>
          <w:kern w:val="0"/>
          <w:sz w:val="22"/>
          <w:szCs w:val="22"/>
        </w:rPr>
        <w:t>（包括微信服务和在线支付）的前端和后端</w:t>
      </w:r>
      <w:r w:rsidRPr="00B1159E">
        <w:rPr>
          <w:rFonts w:ascii="Times New Roman" w:eastAsia="PingFang SC" w:hAnsi="Times New Roman" w:cs="Times New Roman"/>
          <w:color w:val="000000"/>
          <w:kern w:val="0"/>
          <w:sz w:val="14"/>
          <w:szCs w:val="14"/>
        </w:rPr>
        <w:t>   </w:t>
      </w:r>
    </w:p>
    <w:p w14:paraId="797759E7"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72C0F91D"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系统介绍：</w:t>
      </w:r>
    </w:p>
    <w:p w14:paraId="7021B3A9"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SF Web</w:t>
      </w:r>
      <w:r w:rsidRPr="00B1159E">
        <w:rPr>
          <w:rFonts w:ascii="BMWTypeLight" w:eastAsia="PingFang SC" w:hAnsi="BMWTypeLight" w:cs="Times New Roman"/>
          <w:color w:val="000000"/>
          <w:kern w:val="0"/>
          <w:sz w:val="22"/>
          <w:szCs w:val="22"/>
        </w:rPr>
        <w:t>计算器（</w:t>
      </w:r>
      <w:r w:rsidRPr="00B1159E">
        <w:rPr>
          <w:rFonts w:ascii="BMWTypeLight" w:eastAsia="PingFang SC" w:hAnsi="BMWTypeLight" w:cs="Times New Roman"/>
          <w:color w:val="000000"/>
          <w:kern w:val="0"/>
          <w:sz w:val="22"/>
          <w:szCs w:val="22"/>
        </w:rPr>
        <w:t>JS</w:t>
      </w:r>
      <w:r w:rsidRPr="00B1159E">
        <w:rPr>
          <w:rFonts w:ascii="BMWTypeLight" w:eastAsia="PingFang SC" w:hAnsi="BMWTypeLight" w:cs="Times New Roman"/>
          <w:color w:val="000000"/>
          <w:kern w:val="0"/>
          <w:sz w:val="22"/>
          <w:szCs w:val="22"/>
        </w:rPr>
        <w:t>组件）：</w:t>
      </w:r>
    </w:p>
    <w:p w14:paraId="57F64A69"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请参考附件。</w:t>
      </w:r>
    </w:p>
    <w:p w14:paraId="1E918D44"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50E52B7D"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OSS</w:t>
      </w:r>
      <w:r w:rsidRPr="00B1159E">
        <w:rPr>
          <w:rFonts w:ascii="BMWTypeLight" w:eastAsia="PingFang SC" w:hAnsi="BMWTypeLight" w:cs="Times New Roman"/>
          <w:color w:val="000000"/>
          <w:kern w:val="0"/>
          <w:sz w:val="22"/>
          <w:szCs w:val="22"/>
        </w:rPr>
        <w:t>（在线自助服务）：</w:t>
      </w:r>
    </w:p>
    <w:p w14:paraId="02C246B0"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请参考附件。</w:t>
      </w:r>
    </w:p>
    <w:p w14:paraId="721E6D1B"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144C943B"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b/>
          <w:bCs/>
          <w:color w:val="000000"/>
          <w:kern w:val="0"/>
          <w:sz w:val="22"/>
          <w:szCs w:val="22"/>
        </w:rPr>
        <w:t>手术票数量：</w:t>
      </w:r>
    </w:p>
    <w:p w14:paraId="58DF69BC"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tbl>
      <w:tblPr>
        <w:tblW w:w="8940" w:type="dxa"/>
        <w:tblCellMar>
          <w:left w:w="0" w:type="dxa"/>
          <w:right w:w="0" w:type="dxa"/>
        </w:tblCellMar>
        <w:tblLook w:val="04A0" w:firstRow="1" w:lastRow="0" w:firstColumn="1" w:lastColumn="0" w:noHBand="0" w:noVBand="1"/>
      </w:tblPr>
      <w:tblGrid>
        <w:gridCol w:w="2180"/>
        <w:gridCol w:w="1000"/>
        <w:gridCol w:w="960"/>
        <w:gridCol w:w="960"/>
        <w:gridCol w:w="960"/>
        <w:gridCol w:w="960"/>
        <w:gridCol w:w="960"/>
        <w:gridCol w:w="960"/>
      </w:tblGrid>
      <w:tr w:rsidR="00B1159E" w:rsidRPr="00B1159E" w14:paraId="432526A4" w14:textId="77777777" w:rsidTr="00B1159E">
        <w:trPr>
          <w:trHeight w:val="300"/>
        </w:trPr>
        <w:tc>
          <w:tcPr>
            <w:tcW w:w="21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DE82405" w14:textId="77777777" w:rsidR="00B1159E" w:rsidRPr="00B1159E" w:rsidRDefault="00B1159E" w:rsidP="00B1159E">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c>
          <w:tcPr>
            <w:tcW w:w="100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DBA9BAD"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b/>
                <w:bCs/>
                <w:kern w:val="0"/>
                <w:sz w:val="20"/>
                <w:szCs w:val="20"/>
              </w:rPr>
              <w:t>四月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AF2F6BE"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b/>
                <w:bCs/>
                <w:kern w:val="0"/>
                <w:sz w:val="20"/>
                <w:szCs w:val="20"/>
              </w:rPr>
              <w:t>可能</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5F0A805"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b/>
                <w:bCs/>
                <w:kern w:val="0"/>
                <w:sz w:val="20"/>
                <w:szCs w:val="20"/>
              </w:rPr>
              <w:t>君</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C6AAF38"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b/>
                <w:bCs/>
                <w:kern w:val="0"/>
                <w:sz w:val="20"/>
                <w:szCs w:val="20"/>
              </w:rPr>
              <w:t>七月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D0C44C"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b/>
                <w:bCs/>
                <w:kern w:val="0"/>
                <w:sz w:val="20"/>
                <w:szCs w:val="20"/>
              </w:rPr>
              <w:t>八月</w:t>
            </w:r>
          </w:p>
        </w:tc>
        <w:tc>
          <w:tcPr>
            <w:tcW w:w="960" w:type="dxa"/>
            <w:tcBorders>
              <w:top w:val="single" w:sz="8" w:space="0" w:color="000000"/>
              <w:bottom w:val="single" w:sz="8" w:space="0" w:color="000000"/>
              <w:right w:val="single" w:sz="8" w:space="0" w:color="000000"/>
            </w:tcBorders>
            <w:shd w:val="clear" w:color="auto" w:fill="D9D9D9"/>
            <w:hideMark/>
          </w:tcPr>
          <w:p w14:paraId="4B075FFD"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b/>
                <w:bCs/>
                <w:kern w:val="0"/>
                <w:sz w:val="20"/>
                <w:szCs w:val="20"/>
              </w:rPr>
              <w:t>九月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4FA5894"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b/>
                <w:bCs/>
                <w:kern w:val="0"/>
                <w:sz w:val="20"/>
                <w:szCs w:val="20"/>
              </w:rPr>
              <w:t>十月</w:t>
            </w:r>
          </w:p>
        </w:tc>
      </w:tr>
      <w:tr w:rsidR="00B1159E" w:rsidRPr="00B1159E" w14:paraId="269A4DD2" w14:textId="77777777" w:rsidTr="00B1159E">
        <w:trPr>
          <w:trHeight w:val="300"/>
        </w:trPr>
        <w:tc>
          <w:tcPr>
            <w:tcW w:w="2180" w:type="dxa"/>
            <w:tcBorders>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3484B9B" w14:textId="77777777" w:rsidR="00B1159E" w:rsidRPr="00B1159E" w:rsidRDefault="00B1159E" w:rsidP="00B1159E">
            <w:pPr>
              <w:widowControl/>
              <w:rPr>
                <w:rFonts w:ascii="Times New Roman" w:hAnsi="Times New Roman" w:cs="Times New Roman"/>
                <w:kern w:val="0"/>
              </w:rPr>
            </w:pPr>
            <w:r w:rsidRPr="00B1159E">
              <w:rPr>
                <w:rFonts w:ascii="BMWTypeLight" w:hAnsi="BMWTypeLight" w:cs="Times New Roman"/>
                <w:b/>
                <w:bCs/>
                <w:kern w:val="0"/>
                <w:sz w:val="18"/>
                <w:szCs w:val="18"/>
              </w:rPr>
              <w:t>OSS + Web Cal </w:t>
            </w:r>
            <w:r w:rsidRPr="00B1159E">
              <w:rPr>
                <w:rFonts w:ascii="BMWTypeLight" w:hAnsi="BMWTypeLight" w:cs="Times New Roman"/>
                <w:b/>
                <w:bCs/>
                <w:kern w:val="0"/>
                <w:sz w:val="18"/>
                <w:szCs w:val="18"/>
              </w:rPr>
              <w:t>（</w:t>
            </w:r>
            <w:r w:rsidRPr="00B1159E">
              <w:rPr>
                <w:rFonts w:ascii="BMWTypeLight" w:hAnsi="BMWTypeLight" w:cs="Times New Roman"/>
                <w:b/>
                <w:bCs/>
                <w:kern w:val="0"/>
                <w:sz w:val="18"/>
                <w:szCs w:val="18"/>
              </w:rPr>
              <w:t>JS</w:t>
            </w:r>
            <w:r w:rsidRPr="00B1159E">
              <w:rPr>
                <w:rFonts w:ascii="BMWTypeLight" w:hAnsi="BMWTypeLight" w:cs="Times New Roman"/>
                <w:b/>
                <w:bCs/>
                <w:kern w:val="0"/>
                <w:sz w:val="18"/>
                <w:szCs w:val="18"/>
              </w:rPr>
              <w:t>组件）票务量</w:t>
            </w:r>
          </w:p>
        </w:tc>
        <w:tc>
          <w:tcPr>
            <w:tcW w:w="1000" w:type="dxa"/>
            <w:tcBorders>
              <w:bottom w:val="single" w:sz="8" w:space="0" w:color="000000"/>
              <w:right w:val="single" w:sz="8" w:space="0" w:color="000000"/>
            </w:tcBorders>
            <w:tcMar>
              <w:top w:w="0" w:type="dxa"/>
              <w:left w:w="108" w:type="dxa"/>
              <w:bottom w:w="0" w:type="dxa"/>
              <w:right w:w="108" w:type="dxa"/>
            </w:tcMar>
            <w:hideMark/>
          </w:tcPr>
          <w:p w14:paraId="07892D9D"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kern w:val="0"/>
                <w:sz w:val="22"/>
                <w:szCs w:val="22"/>
              </w:rPr>
              <w:t>10</w:t>
            </w:r>
          </w:p>
        </w:tc>
        <w:tc>
          <w:tcPr>
            <w:tcW w:w="960" w:type="dxa"/>
            <w:tcBorders>
              <w:bottom w:val="single" w:sz="8" w:space="0" w:color="000000"/>
              <w:right w:val="single" w:sz="8" w:space="0" w:color="000000"/>
            </w:tcBorders>
            <w:tcMar>
              <w:top w:w="0" w:type="dxa"/>
              <w:left w:w="108" w:type="dxa"/>
              <w:bottom w:w="0" w:type="dxa"/>
              <w:right w:w="108" w:type="dxa"/>
            </w:tcMar>
            <w:hideMark/>
          </w:tcPr>
          <w:p w14:paraId="34A78B46"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kern w:val="0"/>
                <w:sz w:val="22"/>
                <w:szCs w:val="22"/>
              </w:rPr>
              <w:t>6</w:t>
            </w:r>
          </w:p>
        </w:tc>
        <w:tc>
          <w:tcPr>
            <w:tcW w:w="960" w:type="dxa"/>
            <w:tcBorders>
              <w:bottom w:val="single" w:sz="8" w:space="0" w:color="000000"/>
              <w:right w:val="single" w:sz="8" w:space="0" w:color="000000"/>
            </w:tcBorders>
            <w:tcMar>
              <w:top w:w="0" w:type="dxa"/>
              <w:left w:w="108" w:type="dxa"/>
              <w:bottom w:w="0" w:type="dxa"/>
              <w:right w:w="108" w:type="dxa"/>
            </w:tcMar>
            <w:hideMark/>
          </w:tcPr>
          <w:p w14:paraId="1A96BF7C"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kern w:val="0"/>
                <w:sz w:val="22"/>
                <w:szCs w:val="22"/>
              </w:rPr>
              <w:t>6</w:t>
            </w:r>
          </w:p>
        </w:tc>
        <w:tc>
          <w:tcPr>
            <w:tcW w:w="960" w:type="dxa"/>
            <w:tcBorders>
              <w:bottom w:val="single" w:sz="8" w:space="0" w:color="000000"/>
              <w:right w:val="single" w:sz="8" w:space="0" w:color="000000"/>
            </w:tcBorders>
            <w:tcMar>
              <w:top w:w="0" w:type="dxa"/>
              <w:left w:w="108" w:type="dxa"/>
              <w:bottom w:w="0" w:type="dxa"/>
              <w:right w:w="108" w:type="dxa"/>
            </w:tcMar>
            <w:hideMark/>
          </w:tcPr>
          <w:p w14:paraId="243CB215"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kern w:val="0"/>
                <w:sz w:val="22"/>
                <w:szCs w:val="22"/>
              </w:rPr>
              <w:t>16</w:t>
            </w:r>
          </w:p>
        </w:tc>
        <w:tc>
          <w:tcPr>
            <w:tcW w:w="960" w:type="dxa"/>
            <w:tcBorders>
              <w:bottom w:val="single" w:sz="8" w:space="0" w:color="000000"/>
              <w:right w:val="single" w:sz="8" w:space="0" w:color="000000"/>
            </w:tcBorders>
            <w:tcMar>
              <w:top w:w="0" w:type="dxa"/>
              <w:left w:w="108" w:type="dxa"/>
              <w:bottom w:w="0" w:type="dxa"/>
              <w:right w:w="108" w:type="dxa"/>
            </w:tcMar>
            <w:hideMark/>
          </w:tcPr>
          <w:p w14:paraId="47888A09"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kern w:val="0"/>
                <w:sz w:val="22"/>
                <w:szCs w:val="22"/>
              </w:rPr>
              <w:t>11</w:t>
            </w:r>
          </w:p>
        </w:tc>
        <w:tc>
          <w:tcPr>
            <w:tcW w:w="960" w:type="dxa"/>
            <w:tcBorders>
              <w:bottom w:val="single" w:sz="8" w:space="0" w:color="000000"/>
              <w:right w:val="single" w:sz="8" w:space="0" w:color="000000"/>
            </w:tcBorders>
            <w:hideMark/>
          </w:tcPr>
          <w:p w14:paraId="5C245884"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kern w:val="0"/>
                <w:sz w:val="22"/>
                <w:szCs w:val="22"/>
              </w:rPr>
              <w:t>16</w:t>
            </w:r>
          </w:p>
        </w:tc>
        <w:tc>
          <w:tcPr>
            <w:tcW w:w="960" w:type="dxa"/>
            <w:tcBorders>
              <w:bottom w:val="single" w:sz="8" w:space="0" w:color="000000"/>
              <w:right w:val="single" w:sz="8" w:space="0" w:color="000000"/>
            </w:tcBorders>
            <w:tcMar>
              <w:top w:w="0" w:type="dxa"/>
              <w:left w:w="108" w:type="dxa"/>
              <w:bottom w:w="0" w:type="dxa"/>
              <w:right w:w="108" w:type="dxa"/>
            </w:tcMar>
            <w:hideMark/>
          </w:tcPr>
          <w:p w14:paraId="7964AEFE" w14:textId="77777777" w:rsidR="00B1159E" w:rsidRPr="00B1159E" w:rsidRDefault="00B1159E" w:rsidP="00B1159E">
            <w:pPr>
              <w:widowControl/>
              <w:jc w:val="center"/>
              <w:rPr>
                <w:rFonts w:ascii="Times New Roman" w:hAnsi="Times New Roman" w:cs="Times New Roman"/>
                <w:kern w:val="0"/>
              </w:rPr>
            </w:pPr>
            <w:r w:rsidRPr="00B1159E">
              <w:rPr>
                <w:rFonts w:ascii="BMWTypeLight" w:hAnsi="BMWTypeLight" w:cs="Times New Roman"/>
                <w:kern w:val="0"/>
                <w:sz w:val="22"/>
                <w:szCs w:val="22"/>
              </w:rPr>
              <w:t>9</w:t>
            </w:r>
          </w:p>
        </w:tc>
      </w:tr>
    </w:tbl>
    <w:p w14:paraId="08A83B66"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38FB5DD2" w14:textId="77777777" w:rsidR="00B1159E" w:rsidRPr="00B1159E" w:rsidRDefault="00B1159E" w:rsidP="00B1159E">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2.2 </w:t>
      </w:r>
      <w:r w:rsidRPr="00B1159E">
        <w:rPr>
          <w:rFonts w:ascii="BMW Group Light" w:eastAsia="PingFang SC" w:hAnsi="BMW Group Light" w:cs="Times New Roman"/>
          <w:b/>
          <w:bCs/>
          <w:color w:val="000000"/>
          <w:kern w:val="0"/>
          <w:sz w:val="20"/>
          <w:szCs w:val="20"/>
        </w:rPr>
        <w:t>无功能要求</w:t>
      </w:r>
      <w:r w:rsidRPr="00B1159E">
        <w:rPr>
          <w:rFonts w:ascii="Times New Roman" w:eastAsia="PingFang SC" w:hAnsi="Times New Roman" w:cs="Times New Roman"/>
          <w:b/>
          <w:bCs/>
          <w:color w:val="000000"/>
          <w:kern w:val="0"/>
          <w:sz w:val="14"/>
          <w:szCs w:val="14"/>
        </w:rPr>
        <w:t>     </w:t>
      </w:r>
    </w:p>
    <w:p w14:paraId="1E4B09BF" w14:textId="77777777" w:rsidR="00B1159E" w:rsidRPr="00B1159E" w:rsidRDefault="00B1159E" w:rsidP="00B1159E">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Finance </w:t>
      </w:r>
      <w:r w:rsidRPr="00B1159E">
        <w:rPr>
          <w:rFonts w:ascii="BMW Group Light" w:eastAsia="PingFang SC" w:hAnsi="BMW Group Light" w:cs="Times New Roman"/>
          <w:color w:val="000000"/>
          <w:kern w:val="0"/>
          <w:sz w:val="20"/>
          <w:szCs w:val="20"/>
        </w:rPr>
        <w:t>提供</w:t>
      </w:r>
      <w:r w:rsidRPr="00B1159E">
        <w:rPr>
          <w:rFonts w:ascii="BMW Group Light" w:eastAsia="PingFang SC" w:hAnsi="BMW Group Light" w:cs="Times New Roman"/>
          <w:color w:val="000000"/>
          <w:kern w:val="0"/>
          <w:sz w:val="20"/>
          <w:szCs w:val="20"/>
        </w:rPr>
        <w:t>24/7</w:t>
      </w:r>
      <w:r w:rsidRPr="00B1159E">
        <w:rPr>
          <w:rFonts w:ascii="BMW Group Light" w:eastAsia="PingFang SC" w:hAnsi="BMW Group Light" w:cs="Times New Roman"/>
          <w:color w:val="000000"/>
          <w:kern w:val="0"/>
          <w:sz w:val="20"/>
          <w:szCs w:val="20"/>
        </w:rPr>
        <w:t>全天候服务</w:t>
      </w:r>
      <w:r w:rsidRPr="00B1159E">
        <w:rPr>
          <w:rFonts w:ascii="Times New Roman" w:eastAsia="PingFang SC" w:hAnsi="Times New Roman" w:cs="Times New Roman"/>
          <w:color w:val="000000"/>
          <w:kern w:val="0"/>
          <w:sz w:val="14"/>
          <w:szCs w:val="14"/>
        </w:rPr>
        <w:t>       </w:t>
      </w:r>
    </w:p>
    <w:p w14:paraId="3FC1B0AA" w14:textId="77777777" w:rsidR="00B1159E" w:rsidRPr="00B1159E" w:rsidRDefault="00B1159E" w:rsidP="00B1159E">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客户和宝马数据保护应完全遵守宝马政策。</w:t>
      </w:r>
      <w:r w:rsidRPr="00B1159E">
        <w:rPr>
          <w:rFonts w:ascii="Times New Roman" w:eastAsia="PingFang SC" w:hAnsi="Times New Roman" w:cs="Times New Roman"/>
          <w:color w:val="000000"/>
          <w:kern w:val="0"/>
          <w:sz w:val="14"/>
          <w:szCs w:val="14"/>
        </w:rPr>
        <w:t>       </w:t>
      </w:r>
    </w:p>
    <w:p w14:paraId="04A34027" w14:textId="77777777" w:rsidR="00B1159E" w:rsidRPr="00B1159E" w:rsidRDefault="00B1159E" w:rsidP="00B1159E">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所有客户数据或宝马业务数据应存储在宝马数据库下。</w:t>
      </w:r>
      <w:r w:rsidRPr="00B1159E">
        <w:rPr>
          <w:rFonts w:ascii="Times New Roman" w:eastAsia="PingFang SC" w:hAnsi="Times New Roman" w:cs="Times New Roman"/>
          <w:color w:val="000000"/>
          <w:kern w:val="0"/>
          <w:sz w:val="14"/>
          <w:szCs w:val="14"/>
        </w:rPr>
        <w:t>       </w:t>
      </w:r>
    </w:p>
    <w:p w14:paraId="05E0DC35" w14:textId="77777777" w:rsidR="00B1159E" w:rsidRPr="00B1159E" w:rsidRDefault="00B1159E" w:rsidP="00B1159E">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Finance Platform</w:t>
      </w:r>
      <w:r w:rsidRPr="00B1159E">
        <w:rPr>
          <w:rFonts w:ascii="BMW Group Light" w:eastAsia="PingFang SC" w:hAnsi="BMW Group Light" w:cs="Times New Roman"/>
          <w:color w:val="000000"/>
          <w:kern w:val="0"/>
          <w:sz w:val="20"/>
          <w:szCs w:val="20"/>
        </w:rPr>
        <w:t>和</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之间需要数据同步</w:t>
      </w:r>
      <w:r w:rsidRPr="00B1159E">
        <w:rPr>
          <w:rFonts w:ascii="Times New Roman" w:eastAsia="PingFang SC" w:hAnsi="Times New Roman" w:cs="Times New Roman"/>
          <w:color w:val="000000"/>
          <w:kern w:val="0"/>
          <w:sz w:val="14"/>
          <w:szCs w:val="14"/>
        </w:rPr>
        <w:t>       </w:t>
      </w:r>
    </w:p>
    <w:p w14:paraId="1E6C8E09" w14:textId="77777777" w:rsidR="00B1159E" w:rsidRPr="00B1159E" w:rsidRDefault="00B1159E" w:rsidP="00B1159E">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易财政提供中国语言的客户，在未来的其他潜在的语言。请提供中文和其他可选语言的价格表。</w:t>
      </w:r>
      <w:r w:rsidRPr="00B1159E">
        <w:rPr>
          <w:rFonts w:ascii="Times New Roman" w:eastAsia="PingFang SC" w:hAnsi="Times New Roman" w:cs="Times New Roman"/>
          <w:color w:val="000000"/>
          <w:kern w:val="0"/>
          <w:sz w:val="14"/>
          <w:szCs w:val="14"/>
        </w:rPr>
        <w:t>       </w:t>
      </w:r>
    </w:p>
    <w:p w14:paraId="4591AC43" w14:textId="77777777" w:rsidR="00B1159E" w:rsidRPr="00B1159E" w:rsidRDefault="00B1159E" w:rsidP="00B1159E">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2.3</w:t>
      </w:r>
      <w:r w:rsidRPr="00B1159E">
        <w:rPr>
          <w:rFonts w:ascii="Times New Roman" w:eastAsia="PingFang SC" w:hAnsi="Times New Roman" w:cs="Times New Roman"/>
          <w:b/>
          <w:bCs/>
          <w:color w:val="000000"/>
          <w:kern w:val="0"/>
          <w:sz w:val="14"/>
          <w:szCs w:val="14"/>
        </w:rPr>
        <w:t>      </w:t>
      </w:r>
      <w:bookmarkStart w:id="1" w:name="_Toc521048258"/>
      <w:bookmarkStart w:id="2" w:name="OLE_LINK16"/>
      <w:bookmarkStart w:id="3" w:name="OLE_LINK17"/>
      <w:bookmarkEnd w:id="1"/>
      <w:bookmarkEnd w:id="2"/>
      <w:r w:rsidRPr="00B1159E">
        <w:rPr>
          <w:rFonts w:ascii="BMW Group Light" w:eastAsia="PingFang SC" w:hAnsi="BMW Group Light" w:cs="Times New Roman"/>
          <w:b/>
          <w:bCs/>
          <w:color w:val="000000"/>
          <w:kern w:val="0"/>
          <w:sz w:val="20"/>
          <w:szCs w:val="20"/>
        </w:rPr>
        <w:t>关键绩效指标和质量控制</w:t>
      </w:r>
      <w:bookmarkEnd w:id="3"/>
    </w:p>
    <w:p w14:paraId="008A5AA3"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这是</w:t>
      </w:r>
      <w:r w:rsidRPr="00B1159E">
        <w:rPr>
          <w:rFonts w:ascii="BMW Group Light" w:eastAsia="PingFang SC" w:hAnsi="BMW Group Light" w:cs="Times New Roman"/>
          <w:color w:val="000000"/>
          <w:kern w:val="0"/>
          <w:sz w:val="20"/>
          <w:szCs w:val="20"/>
        </w:rPr>
        <w:t>Easy Finance KPI</w:t>
      </w:r>
      <w:r w:rsidRPr="00B1159E">
        <w:rPr>
          <w:rFonts w:ascii="BMW Group Light" w:eastAsia="PingFang SC" w:hAnsi="BMW Group Light" w:cs="Times New Roman"/>
          <w:color w:val="000000"/>
          <w:kern w:val="0"/>
          <w:sz w:val="20"/>
          <w:szCs w:val="20"/>
        </w:rPr>
        <w:t>，一旦</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启动，就需要评估该平台的性能。</w:t>
      </w:r>
    </w:p>
    <w:p w14:paraId="56C3DFF4"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tbl>
      <w:tblPr>
        <w:tblW w:w="9508" w:type="dxa"/>
        <w:tblCellMar>
          <w:left w:w="0" w:type="dxa"/>
          <w:right w:w="0" w:type="dxa"/>
        </w:tblCellMar>
        <w:tblLook w:val="04A0" w:firstRow="1" w:lastRow="0" w:firstColumn="1" w:lastColumn="0" w:noHBand="0" w:noVBand="1"/>
      </w:tblPr>
      <w:tblGrid>
        <w:gridCol w:w="1397"/>
        <w:gridCol w:w="1477"/>
        <w:gridCol w:w="3069"/>
        <w:gridCol w:w="1170"/>
        <w:gridCol w:w="2395"/>
      </w:tblGrid>
      <w:tr w:rsidR="00B1159E" w:rsidRPr="00B1159E" w14:paraId="2E1DD21C" w14:textId="77777777" w:rsidTr="00B1159E">
        <w:trPr>
          <w:trHeight w:val="309"/>
        </w:trPr>
        <w:tc>
          <w:tcPr>
            <w:tcW w:w="1397"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33736B16"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域</w:t>
            </w:r>
          </w:p>
        </w:tc>
        <w:tc>
          <w:tcPr>
            <w:tcW w:w="1477"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6DDFE8F5"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关键绩效指标</w:t>
            </w:r>
          </w:p>
        </w:tc>
        <w:tc>
          <w:tcPr>
            <w:tcW w:w="3069"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41F8E129"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描述</w:t>
            </w:r>
          </w:p>
        </w:tc>
        <w:tc>
          <w:tcPr>
            <w:tcW w:w="117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03E2B9F0"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目标</w:t>
            </w:r>
          </w:p>
        </w:tc>
        <w:tc>
          <w:tcPr>
            <w:tcW w:w="2395"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2C03F013"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衡量者</w:t>
            </w:r>
          </w:p>
        </w:tc>
      </w:tr>
      <w:tr w:rsidR="00B1159E" w:rsidRPr="00B1159E" w14:paraId="6DAFEA82" w14:textId="77777777" w:rsidTr="00B1159E">
        <w:trPr>
          <w:trHeight w:val="309"/>
        </w:trPr>
        <w:tc>
          <w:tcPr>
            <w:tcW w:w="139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9124168" w14:textId="77777777" w:rsidR="00B1159E" w:rsidRPr="00B1159E" w:rsidRDefault="00B1159E" w:rsidP="00B1159E">
            <w:pPr>
              <w:widowControl/>
              <w:ind w:left="67"/>
              <w:jc w:val="left"/>
              <w:rPr>
                <w:rFonts w:ascii="Times New Roman" w:hAnsi="Times New Roman" w:cs="Times New Roman"/>
                <w:kern w:val="0"/>
              </w:rPr>
            </w:pPr>
            <w:bookmarkStart w:id="4" w:name="_Hlk526871034"/>
            <w:bookmarkStart w:id="5" w:name="OLE_LINK28"/>
            <w:bookmarkStart w:id="6" w:name="OLE_LINK27"/>
            <w:bookmarkStart w:id="7" w:name="_Hlk526871068"/>
            <w:bookmarkEnd w:id="4"/>
            <w:bookmarkEnd w:id="5"/>
            <w:bookmarkEnd w:id="6"/>
            <w:r w:rsidRPr="00B1159E">
              <w:rPr>
                <w:rFonts w:ascii="BMW Group Light" w:hAnsi="BMW Group Light" w:cs="Times New Roman"/>
                <w:kern w:val="0"/>
                <w:sz w:val="20"/>
                <w:szCs w:val="20"/>
              </w:rPr>
              <w:t>准确性</w:t>
            </w:r>
            <w:bookmarkEnd w:id="7"/>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C640653" w14:textId="77777777" w:rsidR="00B1159E" w:rsidRPr="00B1159E" w:rsidRDefault="00B1159E" w:rsidP="00B1159E">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 </w:t>
            </w:r>
            <w:bookmarkStart w:id="8" w:name="OLE_LINK21"/>
            <w:bookmarkStart w:id="9" w:name="OLE_LINK22"/>
            <w:bookmarkEnd w:id="8"/>
            <w:r w:rsidRPr="00B1159E">
              <w:rPr>
                <w:rFonts w:ascii="BMW Group Light" w:hAnsi="BMW Group Light" w:cs="Times New Roman"/>
                <w:kern w:val="0"/>
                <w:sz w:val="20"/>
                <w:szCs w:val="20"/>
              </w:rPr>
              <w:t>识别</w:t>
            </w:r>
            <w:bookmarkEnd w:id="9"/>
            <w:r w:rsidRPr="00B1159E">
              <w:rPr>
                <w:rFonts w:ascii="BMW Group Light" w:hAnsi="BMW Group Light" w:cs="Times New Roman"/>
                <w:kern w:val="0"/>
                <w:sz w:val="20"/>
                <w:szCs w:val="20"/>
              </w:rPr>
              <w:t>速度</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4538C4D" w14:textId="77777777" w:rsidR="00B1159E" w:rsidRPr="00B1159E" w:rsidRDefault="00B1159E" w:rsidP="00B1159E">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加载速度</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43A19E7" w14:textId="77777777" w:rsidR="00B1159E" w:rsidRPr="00B1159E" w:rsidRDefault="00B1159E" w:rsidP="00B1159E">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40061AD" w14:textId="77777777" w:rsidR="00B1159E" w:rsidRPr="00B1159E" w:rsidRDefault="00B1159E" w:rsidP="00B1159E">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p>
        </w:tc>
      </w:tr>
      <w:tr w:rsidR="00B1159E" w:rsidRPr="00B1159E" w14:paraId="117ABF39" w14:textId="77777777" w:rsidTr="00B1159E">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C47411" w14:textId="77777777" w:rsidR="00B1159E" w:rsidRPr="00B1159E" w:rsidRDefault="00B1159E" w:rsidP="00B1159E">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BA566F2" w14:textId="77777777" w:rsidR="00B1159E" w:rsidRPr="00B1159E" w:rsidRDefault="00B1159E" w:rsidP="00B1159E">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准确比例</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36B49A6" w14:textId="77777777" w:rsidR="00B1159E" w:rsidRPr="00B1159E" w:rsidRDefault="00B1159E" w:rsidP="00B1159E">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准确处理的识别率（准确地通过</w:t>
            </w: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FR /</w:t>
            </w:r>
            <w:r w:rsidRPr="00B1159E">
              <w:rPr>
                <w:rFonts w:ascii="BMW Group Light" w:hAnsi="BMW Group Light" w:cs="Times New Roman"/>
                <w:kern w:val="0"/>
                <w:sz w:val="20"/>
                <w:szCs w:val="20"/>
              </w:rPr>
              <w:t>总体积）</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5F5492E" w14:textId="77777777" w:rsidR="00B1159E" w:rsidRPr="00B1159E" w:rsidRDefault="00B1159E" w:rsidP="00B1159E">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99</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E056EDB" w14:textId="77777777" w:rsidR="00B1159E" w:rsidRPr="00B1159E" w:rsidRDefault="00B1159E" w:rsidP="00B1159E">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r w:rsidRPr="00B1159E">
              <w:rPr>
                <w:rFonts w:ascii="BMW Group Light" w:hAnsi="BMW Group Light" w:cs="Times New Roman"/>
                <w:kern w:val="0"/>
                <w:sz w:val="20"/>
                <w:szCs w:val="20"/>
              </w:rPr>
              <w:t> </w:t>
            </w:r>
          </w:p>
        </w:tc>
      </w:tr>
      <w:tr w:rsidR="00B1159E" w:rsidRPr="00B1159E" w14:paraId="5CC01C68" w14:textId="77777777" w:rsidTr="00B1159E">
        <w:trPr>
          <w:trHeight w:val="309"/>
        </w:trPr>
        <w:tc>
          <w:tcPr>
            <w:tcW w:w="13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D06A442"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客户体验</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2D83471" w14:textId="77777777" w:rsidR="00B1159E" w:rsidRPr="00B1159E" w:rsidRDefault="00B1159E" w:rsidP="00B1159E">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应用程式回应时间</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B60C34B" w14:textId="77777777" w:rsidR="00B1159E" w:rsidRPr="00B1159E" w:rsidRDefault="00B1159E" w:rsidP="00B1159E">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每页加载时间</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A30F1FA" w14:textId="77777777" w:rsidR="00B1159E" w:rsidRPr="00B1159E" w:rsidRDefault="00B1159E" w:rsidP="00B1159E">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2C00D04" w14:textId="77777777" w:rsidR="00B1159E" w:rsidRPr="00B1159E" w:rsidRDefault="00B1159E" w:rsidP="00B1159E">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p>
        </w:tc>
      </w:tr>
      <w:tr w:rsidR="00B1159E" w:rsidRPr="00B1159E" w14:paraId="385C2AD3" w14:textId="77777777" w:rsidTr="00B1159E">
        <w:trPr>
          <w:trHeight w:val="309"/>
        </w:trPr>
        <w:tc>
          <w:tcPr>
            <w:tcW w:w="139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10EA656"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质量</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A1001F1" w14:textId="77777777" w:rsidR="00B1159E" w:rsidRPr="00B1159E" w:rsidRDefault="00B1159E" w:rsidP="00B1159E">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关键票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3274615" w14:textId="77777777" w:rsidR="00B1159E" w:rsidRPr="00B1159E" w:rsidRDefault="00B1159E" w:rsidP="00B1159E">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之后关键票募集上线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4B84AB3" w14:textId="77777777" w:rsidR="00B1159E" w:rsidRPr="00B1159E" w:rsidRDefault="00B1159E" w:rsidP="00B1159E">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16A247" w14:textId="77777777" w:rsidR="00B1159E" w:rsidRPr="00B1159E" w:rsidRDefault="00B1159E" w:rsidP="00B1159E">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B1159E" w:rsidRPr="00B1159E" w14:paraId="50BC5AB3" w14:textId="77777777" w:rsidTr="00B1159E">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E3C0DC" w14:textId="77777777" w:rsidR="00B1159E" w:rsidRPr="00B1159E" w:rsidRDefault="00B1159E" w:rsidP="00B1159E">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66A9A74" w14:textId="77777777" w:rsidR="00B1159E" w:rsidRPr="00B1159E" w:rsidRDefault="00B1159E" w:rsidP="00B1159E">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高票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2B42883" w14:textId="77777777" w:rsidR="00B1159E" w:rsidRPr="00B1159E" w:rsidRDefault="00B1159E" w:rsidP="00B1159E">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后高票价提出上线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482F14C" w14:textId="77777777" w:rsidR="00B1159E" w:rsidRPr="00B1159E" w:rsidRDefault="00B1159E" w:rsidP="00B1159E">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2</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E6FC3ED" w14:textId="77777777" w:rsidR="00B1159E" w:rsidRPr="00B1159E" w:rsidRDefault="00B1159E" w:rsidP="00B1159E">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B1159E" w:rsidRPr="00B1159E" w14:paraId="416E2E54" w14:textId="77777777" w:rsidTr="00B1159E">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F06BC1" w14:textId="77777777" w:rsidR="00B1159E" w:rsidRPr="00B1159E" w:rsidRDefault="00B1159E" w:rsidP="00B1159E">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662A613" w14:textId="77777777" w:rsidR="00B1159E" w:rsidRPr="00B1159E" w:rsidRDefault="00B1159E" w:rsidP="00B1159E">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中票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18A145F" w14:textId="77777777" w:rsidR="00B1159E" w:rsidRPr="00B1159E" w:rsidRDefault="00B1159E" w:rsidP="00B1159E">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后中票募集上线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3C68E2" w14:textId="77777777" w:rsidR="00B1159E" w:rsidRPr="00B1159E" w:rsidRDefault="00B1159E" w:rsidP="00B1159E">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5</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D90A747" w14:textId="77777777" w:rsidR="00B1159E" w:rsidRPr="00B1159E" w:rsidRDefault="00B1159E" w:rsidP="00B1159E">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B1159E" w:rsidRPr="00B1159E" w14:paraId="4EEBABCE" w14:textId="77777777" w:rsidTr="00B1159E">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F416B2" w14:textId="77777777" w:rsidR="00B1159E" w:rsidRPr="00B1159E" w:rsidRDefault="00B1159E" w:rsidP="00B1159E">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1177DC3" w14:textId="77777777" w:rsidR="00B1159E" w:rsidRPr="00B1159E" w:rsidRDefault="00B1159E" w:rsidP="00B1159E">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低价票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D40662D" w14:textId="77777777" w:rsidR="00B1159E" w:rsidRPr="00B1159E" w:rsidRDefault="00B1159E" w:rsidP="00B1159E">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上线后加价</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A9C98FF" w14:textId="77777777" w:rsidR="00B1159E" w:rsidRPr="00B1159E" w:rsidRDefault="00B1159E" w:rsidP="00B1159E">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10</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4A667E0" w14:textId="77777777" w:rsidR="00B1159E" w:rsidRPr="00B1159E" w:rsidRDefault="00B1159E" w:rsidP="00B1159E">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B1159E" w:rsidRPr="00B1159E" w14:paraId="7F575825" w14:textId="77777777" w:rsidTr="00B1159E">
        <w:trPr>
          <w:trHeight w:val="309"/>
        </w:trPr>
        <w:tc>
          <w:tcPr>
            <w:tcW w:w="13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22AD6DA"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内部</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0813AF2" w14:textId="77777777" w:rsidR="00B1159E" w:rsidRPr="00B1159E" w:rsidRDefault="00B1159E" w:rsidP="00B1159E">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宝马满意度</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8BF0FE8" w14:textId="77777777" w:rsidR="00B1159E" w:rsidRPr="00B1159E" w:rsidRDefault="00B1159E" w:rsidP="00B1159E">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利益相关者确认合作程度，交付时间和项目质量不满意的情况，客户投诉。</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4D227C0" w14:textId="77777777" w:rsidR="00B1159E" w:rsidRPr="00B1159E" w:rsidRDefault="00B1159E" w:rsidP="00B1159E">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 0</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D4BC87E" w14:textId="77777777" w:rsidR="00B1159E" w:rsidRPr="00B1159E" w:rsidRDefault="00B1159E" w:rsidP="00B1159E">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w:t>
            </w:r>
          </w:p>
        </w:tc>
      </w:tr>
    </w:tbl>
    <w:p w14:paraId="54DD837E"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10A62F2" w14:textId="77777777" w:rsidR="00B1159E" w:rsidRPr="00B1159E" w:rsidRDefault="00B1159E" w:rsidP="00B1159E">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2.4 </w:t>
      </w:r>
      <w:r w:rsidRPr="00B1159E">
        <w:rPr>
          <w:rFonts w:ascii="BMW Group Light" w:eastAsia="PingFang SC" w:hAnsi="BMW Group Light" w:cs="Times New Roman"/>
          <w:b/>
          <w:bCs/>
          <w:color w:val="000000"/>
          <w:kern w:val="0"/>
          <w:sz w:val="20"/>
          <w:szCs w:val="20"/>
        </w:rPr>
        <w:t>罚款</w:t>
      </w:r>
      <w:r w:rsidRPr="00B1159E">
        <w:rPr>
          <w:rFonts w:ascii="Times New Roman" w:eastAsia="PingFang SC" w:hAnsi="Times New Roman" w:cs="Times New Roman"/>
          <w:b/>
          <w:bCs/>
          <w:color w:val="000000"/>
          <w:kern w:val="0"/>
          <w:sz w:val="14"/>
          <w:szCs w:val="14"/>
        </w:rPr>
        <w:t>     </w:t>
      </w:r>
    </w:p>
    <w:p w14:paraId="1682C684"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所有罚款将在</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推出后的第</w:t>
      </w:r>
      <w:r w:rsidRPr="00B1159E">
        <w:rPr>
          <w:rFonts w:ascii="BMW Group Light" w:eastAsia="PingFang SC" w:hAnsi="BMW Group Light" w:cs="Times New Roman"/>
          <w:color w:val="000000"/>
          <w:kern w:val="0"/>
          <w:sz w:val="20"/>
          <w:szCs w:val="20"/>
        </w:rPr>
        <w:t>4 </w:t>
      </w:r>
      <w:r w:rsidRPr="00B1159E">
        <w:rPr>
          <w:rFonts w:ascii="BMW Group Light" w:eastAsia="PingFang SC" w:hAnsi="BMW Group Light" w:cs="Times New Roman"/>
          <w:color w:val="000000"/>
          <w:kern w:val="0"/>
          <w:sz w:val="13"/>
          <w:szCs w:val="13"/>
          <w:vertAlign w:val="superscript"/>
        </w:rPr>
        <w:t>个</w:t>
      </w:r>
      <w:r w:rsidRPr="00B1159E">
        <w:rPr>
          <w:rFonts w:ascii="BMW Group Light" w:eastAsia="PingFang SC" w:hAnsi="BMW Group Light" w:cs="Times New Roman"/>
          <w:color w:val="000000"/>
          <w:kern w:val="0"/>
          <w:sz w:val="20"/>
          <w:szCs w:val="20"/>
        </w:rPr>
        <w:t>月开始执行。这是惩罚方案。</w:t>
      </w:r>
    </w:p>
    <w:tbl>
      <w:tblPr>
        <w:tblW w:w="8725" w:type="dxa"/>
        <w:tblCellMar>
          <w:left w:w="0" w:type="dxa"/>
          <w:right w:w="0" w:type="dxa"/>
        </w:tblCellMar>
        <w:tblLook w:val="04A0" w:firstRow="1" w:lastRow="0" w:firstColumn="1" w:lastColumn="0" w:noHBand="0" w:noVBand="1"/>
      </w:tblPr>
      <w:tblGrid>
        <w:gridCol w:w="1615"/>
        <w:gridCol w:w="990"/>
        <w:gridCol w:w="1350"/>
        <w:gridCol w:w="1350"/>
        <w:gridCol w:w="2160"/>
        <w:gridCol w:w="1260"/>
      </w:tblGrid>
      <w:tr w:rsidR="00B1159E" w:rsidRPr="00B1159E" w14:paraId="15EDE118" w14:textId="77777777" w:rsidTr="00B1159E">
        <w:trPr>
          <w:trHeight w:val="734"/>
        </w:trPr>
        <w:tc>
          <w:tcPr>
            <w:tcW w:w="1615"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32067F4F"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关键绩效指标</w:t>
            </w:r>
          </w:p>
        </w:tc>
        <w:tc>
          <w:tcPr>
            <w:tcW w:w="99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3E4ECCDF" w14:textId="77777777" w:rsidR="00B1159E" w:rsidRPr="00B1159E" w:rsidRDefault="00B1159E" w:rsidP="00B1159E">
            <w:pPr>
              <w:widowControl/>
              <w:ind w:left="72" w:hanging="648"/>
              <w:jc w:val="left"/>
              <w:rPr>
                <w:rFonts w:ascii="Times New Roman" w:hAnsi="Times New Roman" w:cs="Times New Roman"/>
                <w:kern w:val="0"/>
              </w:rPr>
            </w:pPr>
            <w:r w:rsidRPr="00B1159E">
              <w:rPr>
                <w:rFonts w:ascii="BMW Group Light" w:hAnsi="BMW Group Light" w:cs="Times New Roman"/>
                <w:kern w:val="0"/>
                <w:sz w:val="20"/>
                <w:szCs w:val="20"/>
              </w:rPr>
              <w:t>目标</w:t>
            </w:r>
          </w:p>
        </w:tc>
        <w:tc>
          <w:tcPr>
            <w:tcW w:w="135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70165250"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评估周期</w:t>
            </w:r>
          </w:p>
        </w:tc>
        <w:tc>
          <w:tcPr>
            <w:tcW w:w="135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2360B5F5"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罚款单位</w:t>
            </w:r>
          </w:p>
        </w:tc>
        <w:tc>
          <w:tcPr>
            <w:tcW w:w="216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50314B40"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扣除每单位每月的总运营费（累计）</w:t>
            </w:r>
          </w:p>
        </w:tc>
        <w:tc>
          <w:tcPr>
            <w:tcW w:w="126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0E20A886"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上限</w:t>
            </w:r>
          </w:p>
        </w:tc>
      </w:tr>
      <w:tr w:rsidR="00B1159E" w:rsidRPr="00B1159E" w14:paraId="4985414F" w14:textId="77777777" w:rsidTr="00B1159E">
        <w:trPr>
          <w:trHeight w:val="521"/>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1E102F9"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识别速度</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3BFF93"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8C85A34" w14:textId="77777777" w:rsidR="00B1159E" w:rsidRPr="00B1159E" w:rsidRDefault="00B1159E" w:rsidP="00B1159E">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3978BF"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DA1AE4"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6467F0F"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B1159E" w:rsidRPr="00B1159E" w14:paraId="23933753" w14:textId="77777777" w:rsidTr="00B1159E">
        <w:trPr>
          <w:trHeight w:val="495"/>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8274BE4"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准确比例</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973BA7"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9 5 </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D836A1" w14:textId="77777777" w:rsidR="00B1159E" w:rsidRPr="00B1159E" w:rsidRDefault="00B1159E" w:rsidP="00B1159E">
            <w:pPr>
              <w:widowControl/>
              <w:ind w:left="162" w:hanging="558"/>
              <w:jc w:val="left"/>
              <w:rPr>
                <w:rFonts w:ascii="Times New Roman" w:hAnsi="Times New Roman" w:cs="Times New Roman"/>
                <w:kern w:val="0"/>
              </w:rPr>
            </w:pPr>
            <w:bookmarkStart w:id="10" w:name="OLE_LINK41"/>
            <w:bookmarkStart w:id="11" w:name="OLE_LINK42"/>
            <w:bookmarkEnd w:id="10"/>
            <w:r w:rsidRPr="00B1159E">
              <w:rPr>
                <w:rFonts w:ascii="BMW Group Light" w:hAnsi="BMW Group Light" w:cs="Times New Roman"/>
                <w:kern w:val="0"/>
                <w:sz w:val="20"/>
                <w:szCs w:val="20"/>
              </w:rPr>
              <w:t>每月一次</w:t>
            </w:r>
            <w:bookmarkEnd w:id="11"/>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B4AAD6"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0AA03E"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BB255D3"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B1159E" w:rsidRPr="00B1159E" w14:paraId="64FECBB2" w14:textId="77777777" w:rsidTr="00B1159E">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1BE436B" w14:textId="77777777" w:rsidR="00B1159E" w:rsidRPr="00B1159E" w:rsidRDefault="00B1159E" w:rsidP="00B1159E">
            <w:pPr>
              <w:widowControl/>
              <w:rPr>
                <w:rFonts w:ascii="Times New Roman" w:hAnsi="Times New Roman" w:cs="Times New Roman"/>
                <w:kern w:val="0"/>
              </w:rPr>
            </w:pPr>
            <w:r w:rsidRPr="00B1159E">
              <w:rPr>
                <w:rFonts w:ascii="BMW Group Light" w:hAnsi="BMW Group Light" w:cs="Times New Roman"/>
                <w:kern w:val="0"/>
                <w:sz w:val="20"/>
                <w:szCs w:val="20"/>
              </w:rPr>
              <w:t>CA </w:t>
            </w:r>
            <w:r w:rsidRPr="00B1159E">
              <w:rPr>
                <w:rFonts w:ascii="BMW Group Light" w:hAnsi="BMW Group Light" w:cs="Times New Roman"/>
                <w:kern w:val="0"/>
                <w:sz w:val="20"/>
                <w:szCs w:val="20"/>
              </w:rPr>
              <w:t>一</w:t>
            </w:r>
            <w:proofErr w:type="spellStart"/>
            <w:r w:rsidRPr="00B1159E">
              <w:rPr>
                <w:rFonts w:ascii="BMW Group Light" w:hAnsi="BMW Group Light" w:cs="Times New Roman"/>
                <w:kern w:val="0"/>
                <w:sz w:val="20"/>
                <w:szCs w:val="20"/>
              </w:rPr>
              <w:t>uthentication</w:t>
            </w:r>
            <w:proofErr w:type="spellEnd"/>
            <w:r w:rsidRPr="00B1159E">
              <w:rPr>
                <w:rFonts w:ascii="BMW Group Light" w:hAnsi="BMW Group Light" w:cs="Times New Roman"/>
                <w:kern w:val="0"/>
                <w:sz w:val="20"/>
                <w:szCs w:val="20"/>
              </w:rPr>
              <w:t> </w:t>
            </w:r>
            <w:r w:rsidRPr="00B1159E">
              <w:rPr>
                <w:rFonts w:ascii="BMW Group Light" w:hAnsi="BMW Group Light" w:cs="Times New Roman"/>
                <w:kern w:val="0"/>
                <w:sz w:val="20"/>
                <w:szCs w:val="20"/>
              </w:rPr>
              <w:t>响应时间</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2D38A9"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E38E99" w14:textId="77777777" w:rsidR="00B1159E" w:rsidRPr="00B1159E" w:rsidRDefault="00B1159E" w:rsidP="00B1159E">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E2704D"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FB2964"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76FBEFE"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B1159E" w:rsidRPr="00B1159E" w14:paraId="70F6F40B" w14:textId="77777777" w:rsidTr="00B1159E">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DD95910"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应用程式回应时间</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3A75C8"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C5519E" w14:textId="77777777" w:rsidR="00B1159E" w:rsidRPr="00B1159E" w:rsidRDefault="00B1159E" w:rsidP="00B1159E">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D9240A"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3 </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88766"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D7F1FE1"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B1159E" w:rsidRPr="00B1159E" w14:paraId="6C93ECF3" w14:textId="77777777" w:rsidTr="00B1159E">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FD4D1F"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关键票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84734F" w14:textId="77777777" w:rsidR="00B1159E" w:rsidRPr="00B1159E" w:rsidRDefault="00B1159E" w:rsidP="00B1159E">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485764" w14:textId="77777777" w:rsidR="00B1159E" w:rsidRPr="00B1159E" w:rsidRDefault="00B1159E" w:rsidP="00B1159E">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4D924A"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1</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F1D735" w14:textId="77777777" w:rsidR="00B1159E" w:rsidRPr="00B1159E" w:rsidRDefault="00B1159E" w:rsidP="00B1159E">
            <w:pPr>
              <w:widowControl/>
              <w:ind w:left="72"/>
              <w:jc w:val="left"/>
              <w:rPr>
                <w:rFonts w:ascii="Times New Roman" w:hAnsi="Times New Roman" w:cs="Times New Roman"/>
                <w:kern w:val="0"/>
              </w:rPr>
            </w:pPr>
            <w:bookmarkStart w:id="12" w:name="OLE_LINK39"/>
            <w:bookmarkStart w:id="13" w:name="OLE_LINK40"/>
            <w:bookmarkEnd w:id="12"/>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bookmarkEnd w:id="13"/>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CD9DA2F"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B1159E" w:rsidRPr="00B1159E" w14:paraId="37319399" w14:textId="77777777" w:rsidTr="00B1159E">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1F6291B"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高票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93A9FA" w14:textId="77777777" w:rsidR="00B1159E" w:rsidRPr="00B1159E" w:rsidRDefault="00B1159E" w:rsidP="00B1159E">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2</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ECCC5D" w14:textId="77777777" w:rsidR="00B1159E" w:rsidRPr="00B1159E" w:rsidRDefault="00B1159E" w:rsidP="00B1159E">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68F5E1"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1</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ADC0BC"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6C7B9DA"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r>
      <w:tr w:rsidR="00B1159E" w:rsidRPr="00B1159E" w14:paraId="4483B198" w14:textId="77777777" w:rsidTr="00B1159E">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3F81F4A"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中票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D51107" w14:textId="77777777" w:rsidR="00B1159E" w:rsidRPr="00B1159E" w:rsidRDefault="00B1159E" w:rsidP="00B1159E">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5</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FB2DC1" w14:textId="77777777" w:rsidR="00B1159E" w:rsidRPr="00B1159E" w:rsidRDefault="00B1159E" w:rsidP="00B1159E">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173AC1"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高于目标</w:t>
            </w:r>
            <w:r w:rsidRPr="00B1159E">
              <w:rPr>
                <w:rFonts w:ascii="BMW Group Light" w:hAnsi="BMW Group Light" w:cs="Times New Roman"/>
                <w:kern w:val="0"/>
                <w:sz w:val="20"/>
                <w:szCs w:val="20"/>
              </w:rPr>
              <w:t>2</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35B856"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4ED73E4"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r>
      <w:tr w:rsidR="00B1159E" w:rsidRPr="00B1159E" w14:paraId="53CA9632" w14:textId="77777777" w:rsidTr="00B1159E">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B40DDCD"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低价票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89C32F" w14:textId="77777777" w:rsidR="00B1159E" w:rsidRPr="00B1159E" w:rsidRDefault="00B1159E" w:rsidP="00B1159E">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15</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11C762" w14:textId="77777777" w:rsidR="00B1159E" w:rsidRPr="00B1159E" w:rsidRDefault="00B1159E" w:rsidP="00B1159E">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1A9DE4"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高于目标</w:t>
            </w:r>
            <w:r w:rsidRPr="00B1159E">
              <w:rPr>
                <w:rFonts w:ascii="BMW Group Light" w:hAnsi="BMW Group Light" w:cs="Times New Roman"/>
                <w:kern w:val="0"/>
                <w:sz w:val="20"/>
                <w:szCs w:val="20"/>
              </w:rPr>
              <w:t>2</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2822E0"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1 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CEA632"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1 </w:t>
            </w:r>
            <w:r w:rsidRPr="00B1159E">
              <w:rPr>
                <w:rFonts w:ascii="BMW Group Light" w:hAnsi="BMW Group Light" w:cs="Times New Roman"/>
                <w:kern w:val="0"/>
                <w:sz w:val="20"/>
                <w:szCs w:val="20"/>
              </w:rPr>
              <w:t>％</w:t>
            </w:r>
          </w:p>
        </w:tc>
      </w:tr>
      <w:tr w:rsidR="00B1159E" w:rsidRPr="00B1159E" w14:paraId="28410322" w14:textId="77777777" w:rsidTr="00B1159E">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DF0D854"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总罚款</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A7D207"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312345" w14:textId="77777777" w:rsidR="00B1159E" w:rsidRPr="00B1159E" w:rsidRDefault="00B1159E" w:rsidP="00B1159E">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22E7E7" w14:textId="77777777" w:rsidR="00B1159E" w:rsidRPr="00B1159E" w:rsidRDefault="00B1159E" w:rsidP="00B1159E">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2780F5" w14:textId="77777777" w:rsidR="00B1159E" w:rsidRPr="00B1159E" w:rsidRDefault="00B1159E" w:rsidP="00B1159E">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30</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C8AEA07" w14:textId="77777777" w:rsidR="00B1159E" w:rsidRPr="00B1159E" w:rsidRDefault="00B1159E" w:rsidP="00B1159E">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 </w:t>
            </w:r>
          </w:p>
        </w:tc>
      </w:tr>
    </w:tbl>
    <w:p w14:paraId="6121FB1A"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FAB06C9" w14:textId="77777777" w:rsidR="00B1159E" w:rsidRPr="00B1159E" w:rsidRDefault="00B1159E" w:rsidP="00B1159E">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2.5 </w:t>
      </w:r>
      <w:bookmarkStart w:id="14" w:name="_Toc521048259"/>
      <w:r w:rsidRPr="00B1159E">
        <w:rPr>
          <w:rFonts w:ascii="BMW Group Light" w:eastAsia="PingFang SC" w:hAnsi="BMW Group Light" w:cs="Times New Roman"/>
          <w:b/>
          <w:bCs/>
          <w:color w:val="000000"/>
          <w:kern w:val="0"/>
          <w:sz w:val="20"/>
          <w:szCs w:val="20"/>
        </w:rPr>
        <w:t>预计业务量</w:t>
      </w:r>
      <w:r w:rsidRPr="00B1159E">
        <w:rPr>
          <w:rFonts w:ascii="BMW Type Global Regular" w:eastAsia="BMW Type Global Regular" w:hAnsi="BMW Type Global Regular" w:cs="BMW Type Global Regular" w:hint="eastAsia"/>
          <w:b/>
          <w:bCs/>
          <w:color w:val="000000"/>
          <w:kern w:val="0"/>
          <w:sz w:val="20"/>
          <w:szCs w:val="20"/>
        </w:rPr>
        <w:t>（</w:t>
      </w:r>
      <w:r w:rsidRPr="00B1159E">
        <w:rPr>
          <w:rFonts w:ascii="BMW Group Light" w:eastAsia="PingFang SC" w:hAnsi="BMW Group Light" w:cs="Times New Roman"/>
          <w:b/>
          <w:bCs/>
          <w:color w:val="000000"/>
          <w:kern w:val="0"/>
          <w:sz w:val="20"/>
          <w:szCs w:val="20"/>
        </w:rPr>
        <w:t>全部申请</w:t>
      </w:r>
      <w:r w:rsidRPr="00B1159E">
        <w:rPr>
          <w:rFonts w:ascii="BMW Type Global Regular" w:eastAsia="BMW Type Global Regular" w:hAnsi="BMW Type Global Regular" w:cs="BMW Type Global Regular" w:hint="eastAsia"/>
          <w:b/>
          <w:bCs/>
          <w:color w:val="000000"/>
          <w:kern w:val="0"/>
          <w:sz w:val="20"/>
          <w:szCs w:val="20"/>
        </w:rPr>
        <w:t>）</w:t>
      </w:r>
      <w:r w:rsidRPr="00B1159E">
        <w:rPr>
          <w:rFonts w:ascii="Times New Roman" w:eastAsia="PingFang SC" w:hAnsi="Times New Roman" w:cs="Times New Roman"/>
          <w:b/>
          <w:bCs/>
          <w:color w:val="000000"/>
          <w:kern w:val="0"/>
          <w:sz w:val="14"/>
          <w:szCs w:val="14"/>
        </w:rPr>
        <w:t>     </w:t>
      </w:r>
      <w:bookmarkEnd w:id="14"/>
    </w:p>
    <w:tbl>
      <w:tblPr>
        <w:tblW w:w="0" w:type="auto"/>
        <w:tblCellMar>
          <w:left w:w="0" w:type="dxa"/>
          <w:right w:w="0" w:type="dxa"/>
        </w:tblCellMar>
        <w:tblLook w:val="04A0" w:firstRow="1" w:lastRow="0" w:firstColumn="1" w:lastColumn="0" w:noHBand="0" w:noVBand="1"/>
      </w:tblPr>
      <w:tblGrid>
        <w:gridCol w:w="2162"/>
        <w:gridCol w:w="2154"/>
        <w:gridCol w:w="2154"/>
        <w:gridCol w:w="2154"/>
      </w:tblGrid>
      <w:tr w:rsidR="00B1159E" w:rsidRPr="00B1159E" w14:paraId="4221F132" w14:textId="77777777" w:rsidTr="00B1159E">
        <w:trPr>
          <w:trHeight w:val="404"/>
        </w:trPr>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0F302DE8"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465DCB83"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2019</w:t>
            </w: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17553D34"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2020</w:t>
            </w: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3C19BAD9"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2021</w:t>
            </w:r>
            <w:r w:rsidRPr="00B1159E">
              <w:rPr>
                <w:rFonts w:ascii="BMW Group Light" w:hAnsi="BMW Group Light" w:cs="Times New Roman"/>
                <w:kern w:val="0"/>
                <w:sz w:val="20"/>
                <w:szCs w:val="20"/>
              </w:rPr>
              <w:t>年</w:t>
            </w:r>
          </w:p>
        </w:tc>
      </w:tr>
      <w:tr w:rsidR="00B1159E" w:rsidRPr="00B1159E" w14:paraId="3F39E896" w14:textId="77777777" w:rsidTr="00B1159E">
        <w:trPr>
          <w:trHeight w:val="404"/>
        </w:trPr>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2EE741"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申请要求</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6A6528"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46.4</w:t>
            </w:r>
            <w:r w:rsidRPr="00B1159E">
              <w:rPr>
                <w:rFonts w:ascii="BMW Group Light" w:hAnsi="BMW Group Light" w:cs="Times New Roman"/>
                <w:kern w:val="0"/>
                <w:sz w:val="20"/>
                <w:szCs w:val="20"/>
              </w:rPr>
              <w:t>万</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B78061"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501k</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C4E2B3"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520k</w:t>
            </w:r>
          </w:p>
        </w:tc>
      </w:tr>
      <w:tr w:rsidR="00B1159E" w:rsidRPr="00B1159E" w14:paraId="272A8BCC" w14:textId="77777777" w:rsidTr="00B1159E">
        <w:trPr>
          <w:trHeight w:val="404"/>
        </w:trPr>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9C8A33" w14:textId="77777777" w:rsidR="00B1159E" w:rsidRPr="00B1159E" w:rsidRDefault="00B1159E" w:rsidP="00B1159E">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申请请求（通过</w:t>
            </w:r>
            <w:r w:rsidRPr="00B1159E">
              <w:rPr>
                <w:rFonts w:ascii="BMW Group Light" w:hAnsi="BMW Group Light" w:cs="Times New Roman"/>
                <w:kern w:val="0"/>
                <w:sz w:val="20"/>
                <w:szCs w:val="20"/>
              </w:rPr>
              <w:t>Easy Finance</w:t>
            </w:r>
            <w:r w:rsidRPr="00B1159E">
              <w:rPr>
                <w:rFonts w:ascii="BMW Group Light" w:hAnsi="BMW Group Light" w:cs="Times New Roman"/>
                <w:kern w:val="0"/>
                <w:sz w:val="20"/>
                <w:szCs w:val="20"/>
              </w:rPr>
              <w:t>）</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6E99D9"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27.8</w:t>
            </w:r>
            <w:r w:rsidRPr="00B1159E">
              <w:rPr>
                <w:rFonts w:ascii="BMW Group Light" w:hAnsi="BMW Group Light" w:cs="Times New Roman"/>
                <w:kern w:val="0"/>
                <w:sz w:val="20"/>
                <w:szCs w:val="20"/>
              </w:rPr>
              <w:t>万</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10F312"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351K</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49E031"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468K</w:t>
            </w:r>
          </w:p>
        </w:tc>
      </w:tr>
    </w:tbl>
    <w:p w14:paraId="2641DC57"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bookmarkStart w:id="15" w:name="_Toc521048260"/>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这是估计的客户需求，将通过</w:t>
      </w:r>
      <w:r w:rsidRPr="00B1159E">
        <w:rPr>
          <w:rFonts w:ascii="BMW Group Light" w:eastAsia="PingFang SC" w:hAnsi="BMW Group Light" w:cs="Times New Roman"/>
          <w:color w:val="000000"/>
          <w:kern w:val="0"/>
          <w:sz w:val="20"/>
          <w:szCs w:val="20"/>
        </w:rPr>
        <w:t>Easy Finance</w:t>
      </w:r>
      <w:r w:rsidRPr="00B1159E">
        <w:rPr>
          <w:rFonts w:ascii="BMW Group Light" w:eastAsia="PingFang SC" w:hAnsi="BMW Group Light" w:cs="Times New Roman"/>
          <w:color w:val="000000"/>
          <w:kern w:val="0"/>
          <w:sz w:val="20"/>
          <w:szCs w:val="20"/>
        </w:rPr>
        <w:t>进行，仅供参考。</w:t>
      </w:r>
      <w:bookmarkEnd w:id="15"/>
    </w:p>
    <w:p w14:paraId="47AEB72B"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呼叫量估算：</w:t>
      </w:r>
    </w:p>
    <w:tbl>
      <w:tblPr>
        <w:tblW w:w="8647" w:type="dxa"/>
        <w:tblCellMar>
          <w:left w:w="0" w:type="dxa"/>
          <w:right w:w="0" w:type="dxa"/>
        </w:tblCellMar>
        <w:tblLook w:val="04A0" w:firstRow="1" w:lastRow="0" w:firstColumn="1" w:lastColumn="0" w:noHBand="0" w:noVBand="1"/>
      </w:tblPr>
      <w:tblGrid>
        <w:gridCol w:w="2694"/>
        <w:gridCol w:w="1559"/>
        <w:gridCol w:w="2126"/>
        <w:gridCol w:w="2268"/>
      </w:tblGrid>
      <w:tr w:rsidR="00B1159E" w:rsidRPr="00B1159E" w14:paraId="6A990BEE" w14:textId="77777777" w:rsidTr="00B1159E">
        <w:trPr>
          <w:trHeight w:val="276"/>
        </w:trPr>
        <w:tc>
          <w:tcPr>
            <w:tcW w:w="2694" w:type="dxa"/>
            <w:tcMar>
              <w:top w:w="0" w:type="dxa"/>
              <w:left w:w="108" w:type="dxa"/>
              <w:bottom w:w="0" w:type="dxa"/>
              <w:right w:w="108" w:type="dxa"/>
            </w:tcMar>
            <w:vAlign w:val="center"/>
            <w:hideMark/>
          </w:tcPr>
          <w:p w14:paraId="14B5C3FE" w14:textId="77777777" w:rsidR="00B1159E" w:rsidRPr="00B1159E" w:rsidRDefault="00B1159E" w:rsidP="00B1159E">
            <w:pPr>
              <w:widowControl/>
              <w:jc w:val="left"/>
              <w:rPr>
                <w:rFonts w:ascii="Times New Roman" w:hAnsi="Times New Roman" w:cs="Times New Roman"/>
                <w:kern w:val="0"/>
              </w:rPr>
            </w:pPr>
            <w:r w:rsidRPr="00B1159E">
              <w:rPr>
                <w:rFonts w:ascii="Arial" w:hAnsi="Arial" w:cs="Arial"/>
                <w:kern w:val="0"/>
                <w:sz w:val="20"/>
                <w:szCs w:val="20"/>
              </w:rPr>
              <w:t>建议使用</w:t>
            </w:r>
            <w:r w:rsidRPr="00B1159E">
              <w:rPr>
                <w:rFonts w:ascii="Arial" w:hAnsi="Arial" w:cs="Arial"/>
                <w:kern w:val="0"/>
                <w:sz w:val="20"/>
                <w:szCs w:val="20"/>
              </w:rPr>
              <w:t>5</w:t>
            </w:r>
            <w:r w:rsidRPr="00B1159E">
              <w:rPr>
                <w:rFonts w:ascii="Arial" w:hAnsi="Arial" w:cs="Arial"/>
                <w:kern w:val="0"/>
                <w:sz w:val="20"/>
                <w:szCs w:val="20"/>
              </w:rPr>
              <w:t>％的缓冲区：</w:t>
            </w:r>
          </w:p>
        </w:tc>
        <w:tc>
          <w:tcPr>
            <w:tcW w:w="1559" w:type="dxa"/>
            <w:tcMar>
              <w:top w:w="0" w:type="dxa"/>
              <w:left w:w="108" w:type="dxa"/>
              <w:bottom w:w="0" w:type="dxa"/>
              <w:right w:w="108" w:type="dxa"/>
            </w:tcMar>
            <w:vAlign w:val="bottom"/>
            <w:hideMark/>
          </w:tcPr>
          <w:p w14:paraId="1C2C92CF" w14:textId="77777777" w:rsidR="00B1159E" w:rsidRPr="00B1159E" w:rsidRDefault="00B1159E" w:rsidP="00B1159E">
            <w:pPr>
              <w:widowControl/>
              <w:jc w:val="left"/>
              <w:rPr>
                <w:rFonts w:ascii="Times New Roman" w:hAnsi="Times New Roman" w:cs="Times New Roman"/>
                <w:kern w:val="0"/>
              </w:rPr>
            </w:pPr>
            <w:r w:rsidRPr="00B1159E">
              <w:rPr>
                <w:rFonts w:ascii="Arial" w:hAnsi="Arial" w:cs="Arial"/>
                <w:kern w:val="0"/>
                <w:sz w:val="20"/>
                <w:szCs w:val="20"/>
              </w:rPr>
              <w:t> </w:t>
            </w:r>
          </w:p>
        </w:tc>
        <w:tc>
          <w:tcPr>
            <w:tcW w:w="2126" w:type="dxa"/>
            <w:tcMar>
              <w:top w:w="0" w:type="dxa"/>
              <w:left w:w="108" w:type="dxa"/>
              <w:bottom w:w="0" w:type="dxa"/>
              <w:right w:w="108" w:type="dxa"/>
            </w:tcMar>
            <w:vAlign w:val="bottom"/>
            <w:hideMark/>
          </w:tcPr>
          <w:p w14:paraId="7508D721" w14:textId="77777777" w:rsidR="00B1159E" w:rsidRPr="00B1159E" w:rsidRDefault="00B1159E" w:rsidP="00B1159E">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c>
          <w:tcPr>
            <w:tcW w:w="2268" w:type="dxa"/>
            <w:tcMar>
              <w:top w:w="0" w:type="dxa"/>
              <w:left w:w="108" w:type="dxa"/>
              <w:bottom w:w="0" w:type="dxa"/>
              <w:right w:w="108" w:type="dxa"/>
            </w:tcMar>
            <w:vAlign w:val="bottom"/>
            <w:hideMark/>
          </w:tcPr>
          <w:p w14:paraId="6F31F536" w14:textId="77777777" w:rsidR="00B1159E" w:rsidRPr="00B1159E" w:rsidRDefault="00B1159E" w:rsidP="00B1159E">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r>
      <w:tr w:rsidR="00B1159E" w:rsidRPr="00B1159E" w14:paraId="0DFA0AE2" w14:textId="77777777" w:rsidTr="00B1159E">
        <w:trPr>
          <w:trHeight w:val="276"/>
        </w:trPr>
        <w:tc>
          <w:tcPr>
            <w:tcW w:w="26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14:paraId="0C6B9849"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年</w:t>
            </w:r>
          </w:p>
        </w:tc>
        <w:tc>
          <w:tcPr>
            <w:tcW w:w="1559"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16BDCE70"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2019</w:t>
            </w:r>
            <w:r w:rsidRPr="00B1159E">
              <w:rPr>
                <w:rFonts w:ascii="BMW Group Light" w:hAnsi="BMW Group Light" w:cs="Times New Roman"/>
                <w:kern w:val="0"/>
                <w:sz w:val="20"/>
                <w:szCs w:val="20"/>
              </w:rPr>
              <w:t>年</w:t>
            </w:r>
          </w:p>
        </w:tc>
        <w:tc>
          <w:tcPr>
            <w:tcW w:w="2126"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0AA54EB8"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2020</w:t>
            </w:r>
            <w:r w:rsidRPr="00B1159E">
              <w:rPr>
                <w:rFonts w:ascii="BMW Group Light" w:hAnsi="BMW Group Light" w:cs="Times New Roman"/>
                <w:kern w:val="0"/>
                <w:sz w:val="20"/>
                <w:szCs w:val="20"/>
              </w:rPr>
              <w:t>年</w:t>
            </w:r>
          </w:p>
        </w:tc>
        <w:tc>
          <w:tcPr>
            <w:tcW w:w="2268"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02C9ACE2" w14:textId="77777777" w:rsidR="00B1159E" w:rsidRPr="00B1159E" w:rsidRDefault="00B1159E" w:rsidP="00B1159E">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2021</w:t>
            </w:r>
            <w:r w:rsidRPr="00B1159E">
              <w:rPr>
                <w:rFonts w:ascii="BMW Group Light" w:hAnsi="BMW Group Light" w:cs="Times New Roman"/>
                <w:kern w:val="0"/>
                <w:sz w:val="20"/>
                <w:szCs w:val="20"/>
              </w:rPr>
              <w:t>年</w:t>
            </w:r>
          </w:p>
        </w:tc>
      </w:tr>
      <w:tr w:rsidR="00B1159E" w:rsidRPr="00B1159E" w14:paraId="0490DC83" w14:textId="77777777" w:rsidTr="00B1159E">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803D18"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人脸识别量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6EB4AD03"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18510</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245E507D"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323923</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5142A3C0"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509270</w:t>
            </w:r>
          </w:p>
        </w:tc>
      </w:tr>
      <w:tr w:rsidR="00B1159E" w:rsidRPr="00B1159E" w14:paraId="7E3D0846" w14:textId="77777777" w:rsidTr="00B1159E">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4684650"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扫描量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6F5E31CB"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37021</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0BA92492"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647847</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72ECB733"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1018540</w:t>
            </w:r>
          </w:p>
        </w:tc>
      </w:tr>
      <w:tr w:rsidR="00B1159E" w:rsidRPr="00B1159E" w14:paraId="36DFDA5A" w14:textId="77777777" w:rsidTr="00B1159E">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673633D"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CA</w:t>
            </w:r>
            <w:r w:rsidRPr="00B1159E">
              <w:rPr>
                <w:rFonts w:ascii="BMW Group Light" w:hAnsi="BMW Group Light" w:cs="Times New Roman"/>
                <w:kern w:val="0"/>
                <w:sz w:val="20"/>
                <w:szCs w:val="20"/>
              </w:rPr>
              <w:t>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13B2CDBD"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10115</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4D8B9670"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177007</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7F172B2A" w14:textId="77777777" w:rsidR="00B1159E" w:rsidRPr="00B1159E" w:rsidRDefault="00B1159E" w:rsidP="00B1159E">
            <w:pPr>
              <w:widowControl/>
              <w:jc w:val="right"/>
              <w:rPr>
                <w:rFonts w:ascii="Times New Roman" w:hAnsi="Times New Roman" w:cs="Times New Roman"/>
                <w:kern w:val="0"/>
              </w:rPr>
            </w:pPr>
            <w:r w:rsidRPr="00B1159E">
              <w:rPr>
                <w:rFonts w:ascii="BMW Group Light" w:hAnsi="BMW Group Light" w:cs="Times New Roman"/>
                <w:kern w:val="0"/>
                <w:sz w:val="20"/>
                <w:szCs w:val="20"/>
              </w:rPr>
              <w:t>278290</w:t>
            </w:r>
          </w:p>
        </w:tc>
      </w:tr>
    </w:tbl>
    <w:p w14:paraId="44C87E58"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AA3D307" w14:textId="77777777" w:rsidR="00B1159E" w:rsidRPr="00B1159E" w:rsidRDefault="00B1159E" w:rsidP="00B1159E">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2.6 </w:t>
      </w:r>
      <w:bookmarkStart w:id="16" w:name="_Toc379094477"/>
      <w:r w:rsidRPr="00B1159E">
        <w:rPr>
          <w:rFonts w:ascii="BMW Group Light" w:eastAsia="PingFang SC" w:hAnsi="BMW Group Light" w:cs="Times New Roman"/>
          <w:b/>
          <w:bCs/>
          <w:color w:val="000000"/>
          <w:kern w:val="0"/>
          <w:sz w:val="20"/>
          <w:szCs w:val="20"/>
        </w:rPr>
        <w:t>IT</w:t>
      </w:r>
      <w:r w:rsidRPr="00B1159E">
        <w:rPr>
          <w:rFonts w:ascii="BMW Group Light" w:eastAsia="PingFang SC" w:hAnsi="BMW Group Light" w:cs="Times New Roman"/>
          <w:b/>
          <w:bCs/>
          <w:color w:val="000000"/>
          <w:kern w:val="0"/>
          <w:sz w:val="20"/>
          <w:szCs w:val="20"/>
        </w:rPr>
        <w:t>要求</w:t>
      </w:r>
      <w:r w:rsidRPr="00B1159E">
        <w:rPr>
          <w:rFonts w:ascii="Times New Roman" w:eastAsia="PingFang SC" w:hAnsi="Times New Roman" w:cs="Times New Roman"/>
          <w:b/>
          <w:bCs/>
          <w:color w:val="000000"/>
          <w:kern w:val="0"/>
          <w:sz w:val="14"/>
          <w:szCs w:val="14"/>
        </w:rPr>
        <w:t>     </w:t>
      </w:r>
      <w:bookmarkEnd w:id="16"/>
    </w:p>
    <w:p w14:paraId="59E3A44F"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2.6.1 </w:t>
      </w:r>
      <w:r w:rsidRPr="00B1159E">
        <w:rPr>
          <w:rFonts w:ascii="BMW Group Light" w:eastAsia="PingFang SC" w:hAnsi="BMW Group Light" w:cs="Times New Roman"/>
          <w:b/>
          <w:bCs/>
          <w:i/>
          <w:iCs/>
          <w:color w:val="000000"/>
          <w:kern w:val="0"/>
          <w:sz w:val="20"/>
          <w:szCs w:val="20"/>
        </w:rPr>
        <w:t>应用</w:t>
      </w:r>
      <w:r w:rsidRPr="00B1159E">
        <w:rPr>
          <w:rFonts w:ascii="Times New Roman" w:eastAsia="PingFang SC" w:hAnsi="Times New Roman" w:cs="Times New Roman"/>
          <w:b/>
          <w:bCs/>
          <w:color w:val="000000"/>
          <w:kern w:val="0"/>
          <w:sz w:val="14"/>
          <w:szCs w:val="14"/>
        </w:rPr>
        <w:t> </w:t>
      </w:r>
    </w:p>
    <w:p w14:paraId="0D2352B4"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客户可以从公共互联网访问</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w:t>
      </w:r>
    </w:p>
    <w:p w14:paraId="1F287B5D"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业务数据加密必须与</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提供的</w:t>
      </w:r>
      <w:r w:rsidRPr="00B1159E">
        <w:rPr>
          <w:rFonts w:ascii="BMW Group Light" w:eastAsia="PingFang SC" w:hAnsi="BMW Group Light" w:cs="Times New Roman"/>
          <w:color w:val="000000"/>
          <w:kern w:val="0"/>
          <w:sz w:val="20"/>
          <w:szCs w:val="20"/>
        </w:rPr>
        <w:t>Web</w:t>
      </w:r>
      <w:r w:rsidRPr="00B1159E">
        <w:rPr>
          <w:rFonts w:ascii="BMW Group Light" w:eastAsia="PingFang SC" w:hAnsi="BMW Group Light" w:cs="Times New Roman"/>
          <w:color w:val="000000"/>
          <w:kern w:val="0"/>
          <w:sz w:val="20"/>
          <w:szCs w:val="20"/>
        </w:rPr>
        <w:t>服务进行通信。</w:t>
      </w:r>
    </w:p>
    <w:p w14:paraId="6F116C8F" w14:textId="77777777" w:rsidR="00B1159E" w:rsidRPr="00B1159E" w:rsidRDefault="00B1159E" w:rsidP="00B1159E">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如果应用程序部署在</w:t>
      </w:r>
      <w:r w:rsidRPr="00B1159E">
        <w:rPr>
          <w:rFonts w:ascii="BMW Group Light" w:eastAsia="PingFang SC" w:hAnsi="BMW Group Light" w:cs="Times New Roman"/>
          <w:color w:val="000000"/>
          <w:kern w:val="0"/>
          <w:sz w:val="20"/>
          <w:szCs w:val="20"/>
        </w:rPr>
        <w:t>VENDOR</w:t>
      </w:r>
      <w:r w:rsidRPr="00B1159E">
        <w:rPr>
          <w:rFonts w:ascii="BMW Group Light" w:eastAsia="PingFang SC" w:hAnsi="BMW Group Light" w:cs="Times New Roman"/>
          <w:color w:val="000000"/>
          <w:kern w:val="0"/>
          <w:sz w:val="20"/>
          <w:szCs w:val="20"/>
        </w:rPr>
        <w:t>端，则</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应该在整个项目生命周期中提供稳定的测试环境。</w:t>
      </w:r>
    </w:p>
    <w:p w14:paraId="0A7E989F"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2.6.2 </w:t>
      </w:r>
      <w:bookmarkStart w:id="17" w:name="_Toc521048261"/>
      <w:r w:rsidRPr="00B1159E">
        <w:rPr>
          <w:rFonts w:ascii="BMW Group Light" w:eastAsia="PingFang SC" w:hAnsi="BMW Group Light" w:cs="Times New Roman"/>
          <w:b/>
          <w:bCs/>
          <w:i/>
          <w:iCs/>
          <w:color w:val="000000"/>
          <w:kern w:val="0"/>
          <w:sz w:val="20"/>
          <w:szCs w:val="20"/>
        </w:rPr>
        <w:t>服务水平协议</w:t>
      </w:r>
      <w:r w:rsidRPr="00B1159E">
        <w:rPr>
          <w:rFonts w:ascii="Times New Roman" w:eastAsia="PingFang SC" w:hAnsi="Times New Roman" w:cs="Times New Roman"/>
          <w:b/>
          <w:bCs/>
          <w:color w:val="000000"/>
          <w:kern w:val="0"/>
          <w:sz w:val="14"/>
          <w:szCs w:val="14"/>
        </w:rPr>
        <w:t> </w:t>
      </w:r>
      <w:bookmarkEnd w:id="17"/>
    </w:p>
    <w:p w14:paraId="35B1CA2E" w14:textId="77777777" w:rsidR="00B1159E" w:rsidRPr="00B1159E" w:rsidRDefault="00B1159E" w:rsidP="00B1159E">
      <w:pPr>
        <w:widowControl/>
        <w:jc w:val="left"/>
        <w:rPr>
          <w:rFonts w:ascii="PingFang SC" w:eastAsia="PingFang SC" w:hAnsi="PingFang SC" w:cs="Times New Roman"/>
          <w:color w:val="000000"/>
          <w:kern w:val="0"/>
          <w:sz w:val="27"/>
          <w:szCs w:val="27"/>
        </w:rPr>
      </w:pPr>
      <w:bookmarkStart w:id="18" w:name="_Toc475713714"/>
      <w:r w:rsidRPr="00B1159E">
        <w:rPr>
          <w:rFonts w:ascii="BMW Group Light" w:eastAsia="PingFang SC" w:hAnsi="BMW Group Light" w:cs="Times New Roman"/>
          <w:color w:val="000000"/>
          <w:kern w:val="0"/>
          <w:sz w:val="20"/>
          <w:szCs w:val="20"/>
        </w:rPr>
        <w:t>以下是故障单解决时间的基础，该矩阵是每个事件的紧迫性和影响的组合。</w:t>
      </w:r>
      <w:bookmarkEnd w:id="18"/>
    </w:p>
    <w:p w14:paraId="00A605F4"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7C3F20CD"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PingFang SC" w:eastAsia="PingFang SC" w:hAnsi="PingFang SC" w:cs="Times New Roman"/>
          <w:noProof/>
          <w:color w:val="000000"/>
          <w:kern w:val="0"/>
          <w:sz w:val="27"/>
          <w:szCs w:val="27"/>
        </w:rPr>
        <mc:AlternateContent>
          <mc:Choice Requires="wps">
            <w:drawing>
              <wp:inline distT="0" distB="0" distL="0" distR="0" wp14:anchorId="3DBDD177" wp14:editId="36199AF2">
                <wp:extent cx="5499100" cy="2019300"/>
                <wp:effectExtent l="0" t="0" r="0" b="0"/>
                <wp:docPr id="4" name="矩形 4" descr="id：7：83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991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BD095" id="矩形 4" o:spid="_x0000_s1026" alt="id：7：834：3" style="width:43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" filled="f" stroked="f">
                <o:lock v:ext="edit" aspectratio="t"/>
                <w10:anchorlock/>
              </v:rect>
            </w:pict>
          </mc:Fallback>
        </mc:AlternateContent>
      </w:r>
    </w:p>
    <w:p w14:paraId="1CDA5D66"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003DD9EA"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FDDA0E6"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对于中国业务，适用亚太地区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东部时区。该表显示了服务级别的可能性。</w:t>
      </w:r>
    </w:p>
    <w:p w14:paraId="54728EEA"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业务流程</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服务集群的服务水平参数</w:t>
      </w:r>
    </w:p>
    <w:tbl>
      <w:tblPr>
        <w:tblW w:w="21360" w:type="dxa"/>
        <w:tblCellMar>
          <w:left w:w="0" w:type="dxa"/>
          <w:right w:w="0" w:type="dxa"/>
        </w:tblCellMar>
        <w:tblLook w:val="04A0" w:firstRow="1" w:lastRow="0" w:firstColumn="1" w:lastColumn="0" w:noHBand="0" w:noVBand="1"/>
      </w:tblPr>
      <w:tblGrid>
        <w:gridCol w:w="1014"/>
        <w:gridCol w:w="5720"/>
        <w:gridCol w:w="8890"/>
        <w:gridCol w:w="5736"/>
      </w:tblGrid>
      <w:tr w:rsidR="00B1159E" w:rsidRPr="00B1159E" w14:paraId="34455B3C" w14:textId="77777777" w:rsidTr="00B1159E">
        <w:tc>
          <w:tcPr>
            <w:tcW w:w="96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49E19CCB"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ID</w:t>
            </w:r>
          </w:p>
        </w:tc>
        <w:tc>
          <w:tcPr>
            <w:tcW w:w="546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6F490643"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服务时间</w:t>
            </w:r>
          </w:p>
        </w:tc>
        <w:tc>
          <w:tcPr>
            <w:tcW w:w="849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5F823578"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描述</w:t>
            </w:r>
          </w:p>
        </w:tc>
        <w:tc>
          <w:tcPr>
            <w:tcW w:w="5484"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214A239F"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期</w:t>
            </w:r>
          </w:p>
        </w:tc>
      </w:tr>
      <w:tr w:rsidR="00B1159E" w:rsidRPr="00B1159E" w14:paraId="58388445" w14:textId="77777777" w:rsidTr="00B1159E">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C9E9C8"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1</w:t>
            </w:r>
            <w:r w:rsidRPr="00B1159E">
              <w:rPr>
                <w:rFonts w:ascii="BMW Group Light" w:hAnsi="BMW Group Light" w:cs="Times New Roman"/>
                <w:b/>
                <w:bCs/>
                <w:kern w:val="0"/>
                <w:sz w:val="20"/>
                <w:szCs w:val="20"/>
              </w:rPr>
              <w:t>个</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1A8774"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工作时间（</w:t>
            </w:r>
            <w:r w:rsidRPr="00B1159E">
              <w:rPr>
                <w:rFonts w:ascii="BMW Group Light" w:hAnsi="BMW Group Light" w:cs="Times New Roman"/>
                <w:b/>
                <w:bCs/>
                <w:kern w:val="0"/>
                <w:sz w:val="20"/>
                <w:szCs w:val="20"/>
              </w:rPr>
              <w:t>Mo-Fr</w:t>
            </w:r>
            <w:r w:rsidRPr="00B1159E">
              <w:rPr>
                <w:rFonts w:ascii="BMW Group Light" w:hAnsi="BMW Group Light" w:cs="Times New Roman"/>
                <w:b/>
                <w:bCs/>
                <w:kern w:val="0"/>
                <w:sz w:val="20"/>
                <w:szCs w:val="20"/>
              </w:rPr>
              <w:t>）</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CB5944"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提供正常操作</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支持的时间。包括中低价票。</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2C3D4D"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07</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w:t>
            </w:r>
            <w:r w:rsidRPr="00B1159E">
              <w:rPr>
                <w:rFonts w:ascii="MS Mincho" w:eastAsia="MS Mincho" w:hAnsi="MS Mincho" w:cs="MS Mincho"/>
                <w:kern w:val="0"/>
                <w:sz w:val="20"/>
                <w:szCs w:val="20"/>
              </w:rPr>
              <w:t>〜</w:t>
            </w:r>
            <w:r w:rsidRPr="00B1159E">
              <w:rPr>
                <w:rFonts w:ascii="BMW Group Light" w:hAnsi="BMW Group Light" w:cs="Times New Roman"/>
                <w:kern w:val="0"/>
                <w:sz w:val="20"/>
                <w:szCs w:val="20"/>
              </w:rPr>
              <w:t>20 </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SIN /</w:t>
            </w:r>
            <w:r w:rsidRPr="00B1159E">
              <w:rPr>
                <w:rFonts w:ascii="BMW Group Light" w:hAnsi="BMW Group Light" w:cs="Times New Roman"/>
                <w:kern w:val="0"/>
                <w:sz w:val="20"/>
                <w:szCs w:val="20"/>
              </w:rPr>
              <w:t>北京时间</w:t>
            </w:r>
          </w:p>
        </w:tc>
      </w:tr>
      <w:tr w:rsidR="00B1159E" w:rsidRPr="00B1159E" w14:paraId="58F5463B" w14:textId="77777777" w:rsidTr="00B1159E">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3727FB"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2</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0584A6"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扩展服务（</w:t>
            </w:r>
            <w:r w:rsidRPr="00B1159E">
              <w:rPr>
                <w:rFonts w:ascii="BMW Group Light" w:hAnsi="BMW Group Light" w:cs="Times New Roman"/>
                <w:b/>
                <w:bCs/>
                <w:kern w:val="0"/>
                <w:sz w:val="20"/>
                <w:szCs w:val="20"/>
              </w:rPr>
              <w:t>Sa - Su </w:t>
            </w:r>
            <w:r w:rsidRPr="00B1159E">
              <w:rPr>
                <w:rFonts w:ascii="BMW Group Light" w:hAnsi="BMW Group Light" w:cs="Times New Roman"/>
                <w:b/>
                <w:bCs/>
                <w:kern w:val="0"/>
                <w:sz w:val="20"/>
                <w:szCs w:val="20"/>
              </w:rPr>
              <w:t>）</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BEC48D"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仅适用于关键票和高票。</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870C71"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08</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00 - 19</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SIN /</w:t>
            </w:r>
            <w:r w:rsidRPr="00B1159E">
              <w:rPr>
                <w:rFonts w:ascii="BMW Group Light" w:hAnsi="BMW Group Light" w:cs="Times New Roman"/>
                <w:kern w:val="0"/>
                <w:sz w:val="20"/>
                <w:szCs w:val="20"/>
              </w:rPr>
              <w:t>北京时间</w:t>
            </w:r>
          </w:p>
        </w:tc>
      </w:tr>
      <w:tr w:rsidR="00B1159E" w:rsidRPr="00B1159E" w14:paraId="1020D974" w14:textId="77777777" w:rsidTr="00B1159E">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9436F3"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3</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0CE93C"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灾难恢复操作（严重和高票）</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5C7E48"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系统故障和中断。</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65880A"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一年</w:t>
            </w:r>
            <w:r w:rsidRPr="00B1159E">
              <w:rPr>
                <w:rFonts w:ascii="BMW Group Light" w:hAnsi="BMW Group Light" w:cs="Times New Roman"/>
                <w:kern w:val="0"/>
                <w:sz w:val="20"/>
                <w:szCs w:val="20"/>
              </w:rPr>
              <w:t>24 * 7 * 365</w:t>
            </w:r>
            <w:r w:rsidRPr="00B1159E">
              <w:rPr>
                <w:rFonts w:ascii="BMW Group Light" w:hAnsi="BMW Group Light" w:cs="Times New Roman"/>
                <w:kern w:val="0"/>
                <w:sz w:val="20"/>
                <w:szCs w:val="20"/>
              </w:rPr>
              <w:t>天</w:t>
            </w:r>
          </w:p>
        </w:tc>
      </w:tr>
    </w:tbl>
    <w:p w14:paraId="5742E73E"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3CAE26E4"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表操作时间</w:t>
      </w:r>
    </w:p>
    <w:tbl>
      <w:tblPr>
        <w:tblW w:w="8686" w:type="dxa"/>
        <w:jc w:val="center"/>
        <w:tblCellMar>
          <w:left w:w="0" w:type="dxa"/>
          <w:right w:w="0" w:type="dxa"/>
        </w:tblCellMar>
        <w:tblLook w:val="04A0" w:firstRow="1" w:lastRow="0" w:firstColumn="1" w:lastColumn="0" w:noHBand="0" w:noVBand="1"/>
      </w:tblPr>
      <w:tblGrid>
        <w:gridCol w:w="1853"/>
        <w:gridCol w:w="2478"/>
        <w:gridCol w:w="4355"/>
      </w:tblGrid>
      <w:tr w:rsidR="00B1159E" w:rsidRPr="00B1159E" w14:paraId="05972791" w14:textId="77777777" w:rsidTr="00B1159E">
        <w:trPr>
          <w:jc w:val="center"/>
        </w:trPr>
        <w:tc>
          <w:tcPr>
            <w:tcW w:w="8686" w:type="dxa"/>
            <w:gridSpan w:val="3"/>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hideMark/>
          </w:tcPr>
          <w:p w14:paraId="0016CBDA"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服务集群</w:t>
            </w:r>
            <w:r w:rsidRPr="00B1159E">
              <w:rPr>
                <w:rFonts w:ascii="BMW Group Light" w:hAnsi="BMW Group Light" w:cs="Times New Roman"/>
                <w:b/>
                <w:bCs/>
                <w:kern w:val="0"/>
                <w:sz w:val="20"/>
                <w:szCs w:val="20"/>
              </w:rPr>
              <w:t>1-1</w:t>
            </w:r>
          </w:p>
        </w:tc>
      </w:tr>
      <w:tr w:rsidR="00B1159E" w:rsidRPr="00B1159E" w14:paraId="3B786B28" w14:textId="77777777" w:rsidTr="00B1159E">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D9D9D9"/>
            <w:tcMar>
              <w:top w:w="0" w:type="dxa"/>
              <w:left w:w="108" w:type="dxa"/>
              <w:bottom w:w="0" w:type="dxa"/>
              <w:right w:w="108" w:type="dxa"/>
            </w:tcMar>
            <w:hideMark/>
          </w:tcPr>
          <w:p w14:paraId="12D59017"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参数</w:t>
            </w:r>
          </w:p>
        </w:tc>
        <w:tc>
          <w:tcPr>
            <w:tcW w:w="6662" w:type="dxa"/>
            <w:gridSpan w:val="2"/>
            <w:tcBorders>
              <w:top w:val="single" w:sz="6" w:space="0" w:color="BFBFBF"/>
              <w:left w:val="single" w:sz="6" w:space="0" w:color="BFBFBF"/>
              <w:bottom w:val="single" w:sz="6" w:space="0" w:color="BFBFBF"/>
              <w:right w:val="single" w:sz="6" w:space="0" w:color="BFBFBF"/>
            </w:tcBorders>
            <w:shd w:val="clear" w:color="auto" w:fill="D9D9D9"/>
            <w:tcMar>
              <w:top w:w="0" w:type="dxa"/>
              <w:left w:w="108" w:type="dxa"/>
              <w:bottom w:w="0" w:type="dxa"/>
              <w:right w:w="108" w:type="dxa"/>
            </w:tcMar>
            <w:hideMark/>
          </w:tcPr>
          <w:p w14:paraId="26057C25"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数字</w:t>
            </w:r>
          </w:p>
        </w:tc>
      </w:tr>
      <w:tr w:rsidR="00B1159E" w:rsidRPr="00B1159E" w14:paraId="318CE804" w14:textId="77777777" w:rsidTr="00B1159E">
        <w:trPr>
          <w:trHeight w:val="353"/>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15B3AB62"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服务时间</w:t>
            </w:r>
          </w:p>
        </w:tc>
        <w:tc>
          <w:tcPr>
            <w:tcW w:w="2291"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28C29DE1"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主要时区：</w:t>
            </w:r>
          </w:p>
        </w:tc>
        <w:tc>
          <w:tcPr>
            <w:tcW w:w="4371"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4D2F7AF5"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作业时间表中的</w:t>
            </w:r>
            <w:r w:rsidRPr="00B1159E">
              <w:rPr>
                <w:rFonts w:ascii="BMW Group Light" w:hAnsi="BMW Group Light" w:cs="Times New Roman"/>
                <w:b/>
                <w:bCs/>
                <w:kern w:val="0"/>
                <w:sz w:val="20"/>
                <w:szCs w:val="20"/>
              </w:rPr>
              <w:t>ID 1,2,3</w:t>
            </w:r>
          </w:p>
        </w:tc>
      </w:tr>
      <w:tr w:rsidR="00B1159E" w:rsidRPr="00B1159E" w14:paraId="5AC007CF" w14:textId="77777777" w:rsidTr="00B1159E">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05ADA139"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可用时间</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710EAAEC"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100 </w:t>
            </w:r>
            <w:r w:rsidRPr="00B1159E">
              <w:rPr>
                <w:rFonts w:ascii="BMW Group Light" w:hAnsi="BMW Group Light" w:cs="Times New Roman"/>
                <w:kern w:val="0"/>
                <w:sz w:val="20"/>
                <w:szCs w:val="20"/>
              </w:rPr>
              <w:t>％（钼星期五：</w:t>
            </w:r>
            <w:r w:rsidRPr="00B1159E">
              <w:rPr>
                <w:rFonts w:ascii="BMW Group Light" w:hAnsi="BMW Group Light" w:cs="Times New Roman"/>
                <w:kern w:val="0"/>
                <w:sz w:val="20"/>
                <w:szCs w:val="20"/>
              </w:rPr>
              <w:t>0 </w:t>
            </w:r>
            <w:r w:rsidRPr="00B1159E">
              <w:rPr>
                <w:rFonts w:ascii="BMW Group Light" w:hAnsi="BMW Group Light" w:cs="Times New Roman"/>
                <w:kern w:val="0"/>
                <w:sz w:val="20"/>
                <w:szCs w:val="20"/>
              </w:rPr>
              <w:t>七点</w:t>
            </w:r>
            <w:r w:rsidRPr="00B1159E">
              <w:rPr>
                <w:rFonts w:ascii="BMW Group Light" w:hAnsi="BMW Group Light" w:cs="Times New Roman"/>
                <w:kern w:val="0"/>
                <w:sz w:val="20"/>
                <w:szCs w:val="20"/>
              </w:rPr>
              <w:t>- 20</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 N</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 </w:t>
            </w:r>
          </w:p>
        </w:tc>
      </w:tr>
      <w:tr w:rsidR="00B1159E" w:rsidRPr="00B1159E" w14:paraId="0FFAE3E4" w14:textId="77777777" w:rsidTr="00B1159E">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13F87595"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C SLP</w:t>
            </w:r>
            <w:r w:rsidRPr="00B1159E">
              <w:rPr>
                <w:rFonts w:ascii="BMW Group Light" w:hAnsi="BMW Group Light" w:cs="Times New Roman"/>
                <w:b/>
                <w:bCs/>
                <w:kern w:val="0"/>
                <w:sz w:val="20"/>
                <w:szCs w:val="20"/>
              </w:rPr>
              <w:t>名称</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3DC37F64"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服务水平目标</w:t>
            </w:r>
          </w:p>
        </w:tc>
      </w:tr>
      <w:tr w:rsidR="00B1159E" w:rsidRPr="00B1159E" w14:paraId="75844370" w14:textId="77777777" w:rsidTr="00B1159E">
        <w:trPr>
          <w:trHeight w:val="126"/>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27055D06"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解决时间</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13CE75B1"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响应用户服务请求的约定解决方案时间：</w:t>
            </w:r>
          </w:p>
          <w:p w14:paraId="7285B7DA"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 </w:t>
            </w:r>
          </w:p>
          <w:tbl>
            <w:tblPr>
              <w:tblW w:w="6498" w:type="dxa"/>
              <w:tblCellMar>
                <w:left w:w="0" w:type="dxa"/>
                <w:right w:w="0" w:type="dxa"/>
              </w:tblCellMar>
              <w:tblLook w:val="04A0" w:firstRow="1" w:lastRow="0" w:firstColumn="1" w:lastColumn="0" w:noHBand="0" w:noVBand="1"/>
            </w:tblPr>
            <w:tblGrid>
              <w:gridCol w:w="1007"/>
              <w:gridCol w:w="3864"/>
              <w:gridCol w:w="1627"/>
            </w:tblGrid>
            <w:tr w:rsidR="00B1159E" w:rsidRPr="00B1159E" w14:paraId="3DCD76D0" w14:textId="77777777">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EEB1B03"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优先</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C77FC75"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问题说明</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21D0173"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kern w:val="0"/>
                      <w:sz w:val="20"/>
                      <w:szCs w:val="20"/>
                    </w:rPr>
                    <w:t>解决时间</w:t>
                  </w:r>
                </w:p>
              </w:tc>
            </w:tr>
            <w:tr w:rsidR="00B1159E" w:rsidRPr="00B1159E" w14:paraId="241B905B" w14:textId="77777777">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E53E1D5"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危急</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0B5ACE" w14:textId="77777777" w:rsidR="00B1159E" w:rsidRPr="00B1159E" w:rsidRDefault="00B1159E" w:rsidP="00B1159E">
                  <w:pPr>
                    <w:widowControl/>
                    <w:jc w:val="left"/>
                    <w:rPr>
                      <w:rFonts w:ascii="Times New Roman" w:hAnsi="Times New Roman" w:cs="Times New Roman"/>
                      <w:kern w:val="0"/>
                    </w:rPr>
                  </w:pPr>
                  <w:r w:rsidRPr="00B1159E">
                    <w:rPr>
                      <w:rFonts w:ascii="BMWTypeLight" w:hAnsi="BMWTypeLight" w:cs="Times New Roman"/>
                      <w:kern w:val="0"/>
                      <w:sz w:val="22"/>
                      <w:szCs w:val="22"/>
                    </w:rPr>
                    <w:t>导致关键业务停止的关键系统问题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5A7740B"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1 ^ h </w:t>
                  </w:r>
                  <w:r w:rsidRPr="00B1159E">
                    <w:rPr>
                      <w:rFonts w:ascii="BMW Group Light" w:hAnsi="BMW Group Light" w:cs="Times New Roman"/>
                      <w:kern w:val="0"/>
                      <w:sz w:val="20"/>
                      <w:szCs w:val="20"/>
                    </w:rPr>
                    <w:t>我们</w:t>
                  </w:r>
                </w:p>
              </w:tc>
            </w:tr>
            <w:tr w:rsidR="00B1159E" w:rsidRPr="00B1159E" w14:paraId="74356E78" w14:textId="77777777">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07DBC0A"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高</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A3A254" w14:textId="77777777" w:rsidR="00B1159E" w:rsidRPr="00B1159E" w:rsidRDefault="00B1159E" w:rsidP="00B1159E">
                  <w:pPr>
                    <w:widowControl/>
                    <w:jc w:val="left"/>
                    <w:rPr>
                      <w:rFonts w:ascii="Times New Roman" w:hAnsi="Times New Roman" w:cs="Times New Roman"/>
                      <w:kern w:val="0"/>
                    </w:rPr>
                  </w:pPr>
                  <w:r w:rsidRPr="00B1159E">
                    <w:rPr>
                      <w:rFonts w:ascii="BMWTypeLight" w:hAnsi="BMWTypeLight" w:cs="Times New Roman"/>
                      <w:kern w:val="0"/>
                      <w:sz w:val="22"/>
                      <w:szCs w:val="22"/>
                    </w:rPr>
                    <w:t>导致主要业务运营部分停止或严重延迟的主要系统问题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A972A0F"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4 </w:t>
                  </w:r>
                  <w:r w:rsidRPr="00B1159E">
                    <w:rPr>
                      <w:rFonts w:ascii="BMW Group Light" w:hAnsi="BMW Group Light" w:cs="Times New Roman"/>
                      <w:kern w:val="0"/>
                      <w:sz w:val="20"/>
                      <w:szCs w:val="20"/>
                    </w:rPr>
                    <w:t>小时</w:t>
                  </w:r>
                </w:p>
              </w:tc>
            </w:tr>
            <w:tr w:rsidR="00B1159E" w:rsidRPr="00B1159E" w14:paraId="798092B6" w14:textId="77777777">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0DBED73"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中</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31385B" w14:textId="77777777" w:rsidR="00B1159E" w:rsidRPr="00B1159E" w:rsidRDefault="00B1159E" w:rsidP="00B1159E">
                  <w:pPr>
                    <w:widowControl/>
                    <w:jc w:val="left"/>
                    <w:rPr>
                      <w:rFonts w:ascii="Times New Roman" w:hAnsi="Times New Roman" w:cs="Times New Roman"/>
                      <w:kern w:val="0"/>
                    </w:rPr>
                  </w:pPr>
                  <w:r w:rsidRPr="00B1159E">
                    <w:rPr>
                      <w:rFonts w:ascii="BMWTypeLight" w:hAnsi="BMWTypeLight" w:cs="Times New Roman"/>
                      <w:kern w:val="0"/>
                      <w:sz w:val="22"/>
                      <w:szCs w:val="22"/>
                    </w:rPr>
                    <w:t>在不导致停工的情况下影响关键业务运营的主要问题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B4BE443"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8 </w:t>
                  </w:r>
                  <w:r w:rsidRPr="00B1159E">
                    <w:rPr>
                      <w:rFonts w:ascii="BMW Group Light" w:hAnsi="BMW Group Light" w:cs="Times New Roman"/>
                      <w:kern w:val="0"/>
                      <w:sz w:val="20"/>
                      <w:szCs w:val="20"/>
                    </w:rPr>
                    <w:t>小时</w:t>
                  </w:r>
                </w:p>
              </w:tc>
            </w:tr>
            <w:tr w:rsidR="00B1159E" w:rsidRPr="00B1159E" w14:paraId="73AD5D88" w14:textId="77777777">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4894F0B"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低</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AA4DCF" w14:textId="77777777" w:rsidR="00B1159E" w:rsidRPr="00B1159E" w:rsidRDefault="00B1159E" w:rsidP="00B1159E">
                  <w:pPr>
                    <w:widowControl/>
                    <w:jc w:val="left"/>
                    <w:rPr>
                      <w:rFonts w:ascii="Times New Roman" w:hAnsi="Times New Roman" w:cs="Times New Roman"/>
                      <w:kern w:val="0"/>
                    </w:rPr>
                  </w:pPr>
                  <w:r w:rsidRPr="00B1159E">
                    <w:rPr>
                      <w:rFonts w:ascii="BMWTypeLight" w:hAnsi="BMWTypeLight" w:cs="Times New Roman"/>
                      <w:kern w:val="0"/>
                      <w:sz w:val="22"/>
                      <w:szCs w:val="22"/>
                    </w:rPr>
                    <w:t>次要系统问题对关键业务运营的影响不大</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A77DEDB"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33 </w:t>
                  </w:r>
                  <w:r w:rsidRPr="00B1159E">
                    <w:rPr>
                      <w:rFonts w:ascii="BMW Group Light" w:hAnsi="BMW Group Light" w:cs="Times New Roman"/>
                      <w:kern w:val="0"/>
                      <w:sz w:val="20"/>
                      <w:szCs w:val="20"/>
                    </w:rPr>
                    <w:t>小时</w:t>
                  </w:r>
                </w:p>
              </w:tc>
            </w:tr>
          </w:tbl>
          <w:p w14:paraId="5CEA32C6"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系统中断和故障的约定解决时间：</w:t>
            </w:r>
          </w:p>
          <w:p w14:paraId="1FAAC640"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由于供应商应具有针对此类事件的数据备份计划，因此应在故障后</w:t>
            </w:r>
            <w:r w:rsidRPr="00B1159E">
              <w:rPr>
                <w:rFonts w:ascii="BMW Group Light" w:hAnsi="BMW Group Light" w:cs="Times New Roman"/>
                <w:kern w:val="0"/>
                <w:sz w:val="20"/>
                <w:szCs w:val="20"/>
              </w:rPr>
              <w:t>1</w:t>
            </w:r>
            <w:r w:rsidRPr="00B1159E">
              <w:rPr>
                <w:rFonts w:ascii="BMW Group Light" w:hAnsi="BMW Group Light" w:cs="Times New Roman"/>
                <w:kern w:val="0"/>
                <w:sz w:val="20"/>
                <w:szCs w:val="20"/>
              </w:rPr>
              <w:t>小时内恢复服务。</w:t>
            </w:r>
          </w:p>
        </w:tc>
      </w:tr>
    </w:tbl>
    <w:p w14:paraId="6E1C16BF"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2.6.3 </w:t>
      </w:r>
      <w:r w:rsidRPr="00B1159E">
        <w:rPr>
          <w:rFonts w:ascii="BMW Group Light" w:eastAsia="PingFang SC" w:hAnsi="BMW Group Light" w:cs="Times New Roman"/>
          <w:b/>
          <w:bCs/>
          <w:i/>
          <w:iCs/>
          <w:color w:val="000000"/>
          <w:kern w:val="0"/>
          <w:sz w:val="20"/>
          <w:szCs w:val="20"/>
        </w:rPr>
        <w:t>质量保证</w:t>
      </w:r>
      <w:r w:rsidRPr="00B1159E">
        <w:rPr>
          <w:rFonts w:ascii="Times New Roman" w:eastAsia="PingFang SC" w:hAnsi="Times New Roman" w:cs="Times New Roman"/>
          <w:b/>
          <w:bCs/>
          <w:color w:val="000000"/>
          <w:kern w:val="0"/>
          <w:sz w:val="14"/>
          <w:szCs w:val="14"/>
        </w:rPr>
        <w:t> </w:t>
      </w:r>
    </w:p>
    <w:p w14:paraId="46A18F5A"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供应商应与宝马项目团队一起设计或支持设计测试策略：系统测试，集成测试，</w:t>
      </w:r>
      <w:r w:rsidRPr="00B1159E">
        <w:rPr>
          <w:rFonts w:ascii="BMW Group Light" w:eastAsia="PingFang SC" w:hAnsi="BMW Group Light" w:cs="Times New Roman"/>
          <w:color w:val="000000"/>
          <w:kern w:val="0"/>
          <w:sz w:val="20"/>
          <w:szCs w:val="20"/>
        </w:rPr>
        <w:t>UAT</w:t>
      </w:r>
      <w:r w:rsidRPr="00B1159E">
        <w:rPr>
          <w:rFonts w:ascii="BMW Group Light" w:eastAsia="PingFang SC" w:hAnsi="BMW Group Light" w:cs="Times New Roman"/>
          <w:color w:val="000000"/>
          <w:kern w:val="0"/>
          <w:sz w:val="20"/>
          <w:szCs w:val="20"/>
        </w:rPr>
        <w:t>，性能测试，渗透测试，稳定性测试，上线之前的生产测试以及与相关系统相关的其他必要测试活动。</w:t>
      </w:r>
    </w:p>
    <w:p w14:paraId="3F05542D"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为产品系统测试和集成测试编写测试用例，为</w:t>
      </w:r>
      <w:r w:rsidRPr="00B1159E">
        <w:rPr>
          <w:rFonts w:ascii="BMW Group Light" w:eastAsia="PingFang SC" w:hAnsi="BMW Group Light" w:cs="Times New Roman"/>
          <w:color w:val="000000"/>
          <w:kern w:val="0"/>
          <w:sz w:val="20"/>
          <w:szCs w:val="20"/>
        </w:rPr>
        <w:t>UAT</w:t>
      </w:r>
      <w:r w:rsidRPr="00B1159E">
        <w:rPr>
          <w:rFonts w:ascii="BMW Group Light" w:eastAsia="PingFang SC" w:hAnsi="BMW Group Light" w:cs="Times New Roman"/>
          <w:color w:val="000000"/>
          <w:kern w:val="0"/>
          <w:sz w:val="20"/>
          <w:szCs w:val="20"/>
        </w:rPr>
        <w:t>测试支持测试用例复审，并为性能测试，渗透测试，稳定性测试，上线之前的生产测试以及与相关系统相关的其他必要测试活动提供支持。</w:t>
      </w:r>
    </w:p>
    <w:p w14:paraId="4A7B0C14"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2.6.4 </w:t>
      </w:r>
      <w:r w:rsidRPr="00B1159E">
        <w:rPr>
          <w:rFonts w:ascii="BMW Group Light" w:eastAsia="PingFang SC" w:hAnsi="BMW Group Light" w:cs="Times New Roman"/>
          <w:b/>
          <w:bCs/>
          <w:i/>
          <w:iCs/>
          <w:color w:val="000000"/>
          <w:kern w:val="0"/>
          <w:sz w:val="20"/>
          <w:szCs w:val="20"/>
        </w:rPr>
        <w:t>保固</w:t>
      </w:r>
      <w:r w:rsidRPr="00B1159E">
        <w:rPr>
          <w:rFonts w:ascii="Times New Roman" w:eastAsia="PingFang SC" w:hAnsi="Times New Roman" w:cs="Times New Roman"/>
          <w:b/>
          <w:bCs/>
          <w:color w:val="000000"/>
          <w:kern w:val="0"/>
          <w:sz w:val="14"/>
          <w:szCs w:val="14"/>
        </w:rPr>
        <w:t> </w:t>
      </w:r>
    </w:p>
    <w:p w14:paraId="6D8B2AE9"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应用程序操作支持保修期：上一次冲刺生效后的</w:t>
      </w:r>
      <w:r w:rsidRPr="00B1159E">
        <w:rPr>
          <w:rFonts w:ascii="BMW Group Light" w:eastAsia="PingFang SC" w:hAnsi="BMW Group Light" w:cs="Times New Roman"/>
          <w:color w:val="000000"/>
          <w:kern w:val="0"/>
          <w:sz w:val="20"/>
          <w:szCs w:val="20"/>
        </w:rPr>
        <w:t>6</w:t>
      </w:r>
      <w:r w:rsidRPr="00B1159E">
        <w:rPr>
          <w:rFonts w:ascii="BMW Group Light" w:eastAsia="PingFang SC" w:hAnsi="BMW Group Light" w:cs="Times New Roman"/>
          <w:color w:val="000000"/>
          <w:kern w:val="0"/>
          <w:sz w:val="20"/>
          <w:szCs w:val="20"/>
        </w:rPr>
        <w:t>个月保修期</w:t>
      </w:r>
    </w:p>
    <w:p w14:paraId="0EFA3012"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在保修期内免费进行故障排除和错误修复</w:t>
      </w:r>
    </w:p>
    <w:p w14:paraId="2F12ED18"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2.6.5 </w:t>
      </w:r>
      <w:bookmarkStart w:id="19" w:name="_Toc475713716"/>
      <w:r w:rsidRPr="00B1159E">
        <w:rPr>
          <w:rFonts w:ascii="BMW Group Light" w:eastAsia="PingFang SC" w:hAnsi="BMW Group Light" w:cs="Times New Roman"/>
          <w:b/>
          <w:bCs/>
          <w:i/>
          <w:iCs/>
          <w:color w:val="000000"/>
          <w:kern w:val="0"/>
          <w:sz w:val="20"/>
          <w:szCs w:val="20"/>
        </w:rPr>
        <w:t>服务器托管</w:t>
      </w:r>
      <w:r w:rsidRPr="00B1159E">
        <w:rPr>
          <w:rFonts w:ascii="Times New Roman" w:eastAsia="PingFang SC" w:hAnsi="Times New Roman" w:cs="Times New Roman"/>
          <w:b/>
          <w:bCs/>
          <w:color w:val="000000"/>
          <w:kern w:val="0"/>
          <w:sz w:val="14"/>
          <w:szCs w:val="14"/>
        </w:rPr>
        <w:t> </w:t>
      </w:r>
      <w:bookmarkEnd w:id="19"/>
    </w:p>
    <w:p w14:paraId="041E814C"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目标系统应在内部托管在宝马集团中国数据中心或宝马授权数据中心，或可以部署到宝马私有云。</w:t>
      </w:r>
    </w:p>
    <w:p w14:paraId="2152F057"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供应商应提供基础架构解决方案。</w:t>
      </w:r>
    </w:p>
    <w:p w14:paraId="05DB0822"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供应商应支持基础结构设置。</w:t>
      </w:r>
    </w:p>
    <w:p w14:paraId="3ED3C19D"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2.6.6</w:t>
      </w:r>
      <w:r w:rsidRPr="00B1159E">
        <w:rPr>
          <w:rFonts w:ascii="Times New Roman" w:eastAsia="PingFang SC" w:hAnsi="Times New Roman" w:cs="Times New Roman"/>
          <w:b/>
          <w:bCs/>
          <w:color w:val="000000"/>
          <w:kern w:val="0"/>
          <w:sz w:val="14"/>
          <w:szCs w:val="14"/>
        </w:rPr>
        <w:t>  </w:t>
      </w:r>
      <w:bookmarkStart w:id="20" w:name="_Toc521048262"/>
      <w:bookmarkStart w:id="21" w:name="_Toc469815486"/>
      <w:bookmarkStart w:id="22" w:name="_Toc494096182"/>
      <w:bookmarkStart w:id="23" w:name="_Toc76541689"/>
      <w:bookmarkStart w:id="24" w:name="OLE_LINK51"/>
      <w:bookmarkStart w:id="25" w:name="OLE_LINK52"/>
      <w:bookmarkEnd w:id="20"/>
      <w:bookmarkEnd w:id="21"/>
      <w:bookmarkEnd w:id="22"/>
      <w:bookmarkEnd w:id="23"/>
      <w:bookmarkEnd w:id="24"/>
      <w:r w:rsidRPr="00B1159E">
        <w:rPr>
          <w:rFonts w:ascii="BMW Group Light" w:eastAsia="PingFang SC" w:hAnsi="BMW Group Light" w:cs="Times New Roman"/>
          <w:b/>
          <w:bCs/>
          <w:i/>
          <w:iCs/>
          <w:color w:val="000000"/>
          <w:kern w:val="0"/>
          <w:sz w:val="20"/>
          <w:szCs w:val="20"/>
        </w:rPr>
        <w:t>业务连续性和应急管理</w:t>
      </w:r>
      <w:bookmarkEnd w:id="25"/>
    </w:p>
    <w:p w14:paraId="5CB785E4"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供应商应维护业务连续性和灾难恢复计划（</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），并在计划外服务中断的情况下实施该计划，从而使供应商能够以最小的干扰来履行其义务（包括服务水平协议）或延误。供应商同意应要求提供服务的</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执行摘要副本，并定期（不低于每年一次）维护和行使</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，并将向</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提供记录的结果。与所提供服务有关的</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测试。供应商应立即将激活</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的任何灾难或其他事件通知</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w:t>
      </w:r>
    </w:p>
    <w:p w14:paraId="07985E36"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突发事件或紧急情况下，升级矩阵如下：</w:t>
      </w:r>
    </w:p>
    <w:tbl>
      <w:tblPr>
        <w:tblW w:w="0" w:type="auto"/>
        <w:tblCellMar>
          <w:left w:w="0" w:type="dxa"/>
          <w:right w:w="0" w:type="dxa"/>
        </w:tblCellMar>
        <w:tblLook w:val="04A0" w:firstRow="1" w:lastRow="0" w:firstColumn="1" w:lastColumn="0" w:noHBand="0" w:noVBand="1"/>
      </w:tblPr>
      <w:tblGrid>
        <w:gridCol w:w="2430"/>
        <w:gridCol w:w="2694"/>
        <w:gridCol w:w="3330"/>
      </w:tblGrid>
      <w:tr w:rsidR="00B1159E" w:rsidRPr="00B1159E" w14:paraId="24ACD43E" w14:textId="77777777" w:rsidTr="00B1159E">
        <w:tc>
          <w:tcPr>
            <w:tcW w:w="243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7B63040C"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未解决的问题</w:t>
            </w:r>
          </w:p>
        </w:tc>
        <w:tc>
          <w:tcPr>
            <w:tcW w:w="2694"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209F36AC"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升级级别</w:t>
            </w:r>
          </w:p>
        </w:tc>
        <w:tc>
          <w:tcPr>
            <w:tcW w:w="333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17013722"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联系人</w:t>
            </w:r>
          </w:p>
        </w:tc>
      </w:tr>
      <w:tr w:rsidR="00B1159E" w:rsidRPr="00B1159E" w14:paraId="5C5884D3" w14:textId="77777777" w:rsidTr="00B1159E">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570D8B"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1</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AF37C1"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IT</w:t>
            </w:r>
            <w:r w:rsidRPr="00B1159E">
              <w:rPr>
                <w:rFonts w:ascii="BMW Group Light" w:hAnsi="BMW Group Light" w:cs="Times New Roman"/>
                <w:kern w:val="0"/>
                <w:sz w:val="20"/>
                <w:szCs w:val="20"/>
              </w:rPr>
              <w:t>运营经理</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FAD20A"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彼得</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汉</w:t>
            </w:r>
            <w:r w:rsidRPr="00B1159E">
              <w:rPr>
                <w:rFonts w:ascii="BMW Group Light" w:hAnsi="BMW Group Light" w:cs="Times New Roman"/>
                <w:kern w:val="0"/>
                <w:sz w:val="20"/>
                <w:szCs w:val="20"/>
              </w:rPr>
              <w:t>@ BMW.com</w:t>
            </w:r>
          </w:p>
        </w:tc>
      </w:tr>
      <w:tr w:rsidR="00B1159E" w:rsidRPr="00B1159E" w14:paraId="1B1F5DA4" w14:textId="77777777" w:rsidTr="00B1159E">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EC7F86"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3</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E50E98" w14:textId="77777777" w:rsidR="00B1159E" w:rsidRPr="00B1159E" w:rsidRDefault="00B1159E" w:rsidP="00B1159E">
            <w:pPr>
              <w:widowControl/>
              <w:jc w:val="left"/>
              <w:rPr>
                <w:rFonts w:ascii="Times New Roman" w:hAnsi="Times New Roman" w:cs="Times New Roman"/>
                <w:kern w:val="0"/>
              </w:rPr>
            </w:pPr>
            <w:bookmarkStart w:id="26" w:name="OLE_LINK4"/>
            <w:r w:rsidRPr="00B1159E">
              <w:rPr>
                <w:rFonts w:ascii="BMW Group Light" w:hAnsi="BMW Group Light" w:cs="Times New Roman"/>
                <w:kern w:val="0"/>
                <w:sz w:val="20"/>
                <w:szCs w:val="20"/>
              </w:rPr>
              <w:t>IT</w:t>
            </w:r>
            <w:r w:rsidRPr="00B1159E">
              <w:rPr>
                <w:rFonts w:ascii="BMW Group Light" w:hAnsi="BMW Group Light" w:cs="Times New Roman"/>
                <w:kern w:val="0"/>
                <w:sz w:val="20"/>
                <w:szCs w:val="20"/>
              </w:rPr>
              <w:t>经理</w:t>
            </w:r>
            <w:bookmarkEnd w:id="26"/>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6DD209"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Cathy.Chen@BMW.com</w:t>
            </w:r>
          </w:p>
        </w:tc>
      </w:tr>
      <w:tr w:rsidR="00B1159E" w:rsidRPr="00B1159E" w14:paraId="61FE5F94" w14:textId="77777777" w:rsidTr="00B1159E">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58232A"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5</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49B9C7"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IT </w:t>
            </w:r>
            <w:r w:rsidRPr="00B1159E">
              <w:rPr>
                <w:rFonts w:ascii="BMW Group Light" w:hAnsi="BMW Group Light" w:cs="Times New Roman"/>
                <w:kern w:val="0"/>
                <w:sz w:val="20"/>
                <w:szCs w:val="20"/>
              </w:rPr>
              <w:t>高级经理</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68F7FB" w14:textId="77777777" w:rsidR="00B1159E" w:rsidRPr="00B1159E" w:rsidRDefault="00B1159E" w:rsidP="00B1159E">
            <w:pPr>
              <w:widowControl/>
              <w:jc w:val="left"/>
              <w:rPr>
                <w:rFonts w:ascii="Times New Roman" w:hAnsi="Times New Roman" w:cs="Times New Roman"/>
                <w:kern w:val="0"/>
              </w:rPr>
            </w:pPr>
            <w:r w:rsidRPr="00B1159E">
              <w:rPr>
                <w:rFonts w:ascii="BMW Group Light" w:hAnsi="BMW Group Light" w:cs="Times New Roman"/>
                <w:kern w:val="0"/>
                <w:sz w:val="20"/>
                <w:szCs w:val="20"/>
              </w:rPr>
              <w:t>迈克尔</w:t>
            </w:r>
            <w:r w:rsidRPr="00B1159E">
              <w:rPr>
                <w:rFonts w:ascii="BMW Group Light" w:hAnsi="BMW Group Light" w:cs="Times New Roman"/>
                <w:kern w:val="0"/>
                <w:sz w:val="20"/>
                <w:szCs w:val="20"/>
              </w:rPr>
              <w:t>·MC·</w:t>
            </w:r>
            <w:r w:rsidRPr="00B1159E">
              <w:rPr>
                <w:rFonts w:ascii="BMW Group Light" w:hAnsi="BMW Group Light" w:cs="Times New Roman"/>
                <w:kern w:val="0"/>
                <w:sz w:val="20"/>
                <w:szCs w:val="20"/>
              </w:rPr>
              <w:t>康拉德</w:t>
            </w:r>
            <w:r w:rsidRPr="00B1159E">
              <w:rPr>
                <w:rFonts w:ascii="BMW Group Light" w:hAnsi="BMW Group Light" w:cs="Times New Roman"/>
                <w:kern w:val="0"/>
                <w:sz w:val="20"/>
                <w:szCs w:val="20"/>
              </w:rPr>
              <w:t>@ bmw.de</w:t>
            </w:r>
          </w:p>
        </w:tc>
      </w:tr>
    </w:tbl>
    <w:p w14:paraId="76A5934B"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2.6.7 </w:t>
      </w:r>
      <w:bookmarkStart w:id="27" w:name="_Toc521048264"/>
      <w:r w:rsidRPr="00B1159E">
        <w:rPr>
          <w:rFonts w:ascii="BMW Group Light" w:eastAsia="PingFang SC" w:hAnsi="BMW Group Light" w:cs="Times New Roman"/>
          <w:b/>
          <w:bCs/>
          <w:i/>
          <w:iCs/>
          <w:color w:val="000000"/>
          <w:kern w:val="0"/>
          <w:sz w:val="20"/>
          <w:szCs w:val="20"/>
        </w:rPr>
        <w:t>安全</w:t>
      </w:r>
      <w:r w:rsidRPr="00B1159E">
        <w:rPr>
          <w:rFonts w:ascii="Times New Roman" w:eastAsia="PingFang SC" w:hAnsi="Times New Roman" w:cs="Times New Roman"/>
          <w:b/>
          <w:bCs/>
          <w:color w:val="000000"/>
          <w:kern w:val="0"/>
          <w:sz w:val="14"/>
          <w:szCs w:val="14"/>
        </w:rPr>
        <w:t> </w:t>
      </w:r>
      <w:bookmarkEnd w:id="27"/>
    </w:p>
    <w:p w14:paraId="49109EFA"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0"/>
          <w:szCs w:val="20"/>
        </w:rPr>
        <w:t> </w:t>
      </w:r>
    </w:p>
    <w:p w14:paraId="1DAFCB0B"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供应商需要确认遵守公司政策，并严格遵守宝马的安全要求。</w:t>
      </w:r>
    </w:p>
    <w:p w14:paraId="7C0D1FE3"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数据安全性和保护对宝马非常重要。不仅需要客户数据，而且还必须从技术或法律方面用正确且充分的保护措施来保护所有与业务相关的日期。请提供详细说明，说明整个解决方案中的哪些模块将访问，处理，存储哪些数据，以及将在哪个区域</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域中处理或存储此数据。如果您的解决方案中有</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可以采用任何数据保护方法，也请对此进行解释。强烈建议您使用清晰的基础架构和架构图，并附上必要的信息描述。</w:t>
      </w:r>
    </w:p>
    <w:p w14:paraId="1E8D3ED4"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2.6.8 </w:t>
      </w:r>
      <w:bookmarkStart w:id="28" w:name="_Toc521048265"/>
      <w:r w:rsidRPr="00B1159E">
        <w:rPr>
          <w:rFonts w:ascii="BMW Group Light" w:eastAsia="PingFang SC" w:hAnsi="BMW Group Light" w:cs="Times New Roman"/>
          <w:b/>
          <w:bCs/>
          <w:i/>
          <w:iCs/>
          <w:color w:val="000000"/>
          <w:kern w:val="0"/>
          <w:sz w:val="20"/>
          <w:szCs w:val="20"/>
        </w:rPr>
        <w:t>与到期或终止有关的退出服务</w:t>
      </w:r>
      <w:r w:rsidRPr="00B1159E">
        <w:rPr>
          <w:rFonts w:ascii="Times New Roman" w:eastAsia="PingFang SC" w:hAnsi="Times New Roman" w:cs="Times New Roman"/>
          <w:b/>
          <w:bCs/>
          <w:color w:val="000000"/>
          <w:kern w:val="0"/>
          <w:sz w:val="14"/>
          <w:szCs w:val="14"/>
        </w:rPr>
        <w:t> </w:t>
      </w:r>
      <w:bookmarkEnd w:id="28"/>
    </w:p>
    <w:p w14:paraId="2BB00C21"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在期满前至少六（</w:t>
      </w:r>
      <w:r w:rsidRPr="00B1159E">
        <w:rPr>
          <w:rFonts w:ascii="BMW Group Light" w:eastAsia="PingFang SC" w:hAnsi="BMW Group Light" w:cs="Times New Roman"/>
          <w:color w:val="000000"/>
          <w:kern w:val="0"/>
          <w:sz w:val="20"/>
          <w:szCs w:val="20"/>
        </w:rPr>
        <w:t>6</w:t>
      </w:r>
      <w:r w:rsidRPr="00B1159E">
        <w:rPr>
          <w:rFonts w:ascii="BMW Group Light" w:eastAsia="PingFang SC" w:hAnsi="BMW Group Light" w:cs="Times New Roman"/>
          <w:color w:val="000000"/>
          <w:kern w:val="0"/>
          <w:sz w:val="20"/>
          <w:szCs w:val="20"/>
        </w:rPr>
        <w:t>）个月内，或在任何</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终止通知以及供应商停止提供所有服务时（</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脱离接触期</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），双方将继续履行其所有义务，直至脱离接触期结束。</w:t>
      </w:r>
    </w:p>
    <w:p w14:paraId="1BCE21E9"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4DF7ABE7"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双方将进行合理，真诚的合作，以便及时有效地从本合同项下的服务过渡。在</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提出合理适当的要求后的九十（</w:t>
      </w:r>
      <w:r w:rsidRPr="00B1159E">
        <w:rPr>
          <w:rFonts w:ascii="BMW Group Light" w:eastAsia="PingFang SC" w:hAnsi="BMW Group Light" w:cs="Times New Roman"/>
          <w:color w:val="000000"/>
          <w:kern w:val="0"/>
          <w:sz w:val="20"/>
          <w:szCs w:val="20"/>
        </w:rPr>
        <w:t>90</w:t>
      </w:r>
      <w:r w:rsidRPr="00B1159E">
        <w:rPr>
          <w:rFonts w:ascii="BMW Group Light" w:eastAsia="PingFang SC" w:hAnsi="BMW Group Light" w:cs="Times New Roman"/>
          <w:color w:val="000000"/>
          <w:kern w:val="0"/>
          <w:sz w:val="20"/>
          <w:szCs w:val="20"/>
        </w:rPr>
        <w:t>）天内，供应商应准备并向</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交付一份退出计划，该计划总结如下：</w:t>
      </w:r>
    </w:p>
    <w:p w14:paraId="318AA8F7" w14:textId="77777777" w:rsidR="00B1159E" w:rsidRPr="00B1159E" w:rsidRDefault="00B1159E" w:rsidP="00B1159E">
      <w:pPr>
        <w:widowControl/>
        <w:numPr>
          <w:ilvl w:val="0"/>
          <w:numId w:val="8"/>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供应商在退订期内要提供的服务；</w:t>
      </w:r>
    </w:p>
    <w:p w14:paraId="2F80E2B9" w14:textId="77777777" w:rsidR="00B1159E" w:rsidRPr="00B1159E" w:rsidRDefault="00B1159E" w:rsidP="00B1159E">
      <w:pPr>
        <w:widowControl/>
        <w:numPr>
          <w:ilvl w:val="0"/>
          <w:numId w:val="8"/>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提供相关服务的期限和方式；</w:t>
      </w:r>
    </w:p>
    <w:p w14:paraId="7E86A89F" w14:textId="77777777" w:rsidR="00B1159E" w:rsidRPr="00B1159E" w:rsidRDefault="00B1159E" w:rsidP="00B1159E">
      <w:pPr>
        <w:widowControl/>
        <w:numPr>
          <w:ilvl w:val="0"/>
          <w:numId w:val="8"/>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机密信息摘要，如果有的话，或者按照宝马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给出的合理指示予以销毁；</w:t>
      </w:r>
    </w:p>
    <w:p w14:paraId="0EFFDEAA" w14:textId="77777777" w:rsidR="00B1159E" w:rsidRPr="00B1159E" w:rsidRDefault="00B1159E" w:rsidP="00B1159E">
      <w:pPr>
        <w:widowControl/>
        <w:numPr>
          <w:ilvl w:val="0"/>
          <w:numId w:val="8"/>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保留所有权并未经宝马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许可处置的</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提供的设备，文件，记录，书籍，磁带，磁盘和文件的摘要，应在实质上相同的条件下退还给</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按原样，普通磨损除外。</w:t>
      </w:r>
    </w:p>
    <w:p w14:paraId="090DDFD3"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2.6.9 </w:t>
      </w:r>
      <w:r w:rsidRPr="00B1159E">
        <w:rPr>
          <w:rFonts w:ascii="BMW Group Light" w:eastAsia="PingFang SC" w:hAnsi="BMW Group Light" w:cs="Times New Roman"/>
          <w:b/>
          <w:bCs/>
          <w:i/>
          <w:iCs/>
          <w:color w:val="000000"/>
          <w:kern w:val="0"/>
          <w:sz w:val="20"/>
          <w:szCs w:val="20"/>
        </w:rPr>
        <w:t>质量控制</w:t>
      </w:r>
      <w:r w:rsidRPr="00B1159E">
        <w:rPr>
          <w:rFonts w:ascii="Times New Roman" w:eastAsia="PingFang SC" w:hAnsi="Times New Roman" w:cs="Times New Roman"/>
          <w:b/>
          <w:bCs/>
          <w:color w:val="000000"/>
          <w:kern w:val="0"/>
          <w:sz w:val="14"/>
          <w:szCs w:val="14"/>
        </w:rPr>
        <w:t> </w:t>
      </w:r>
    </w:p>
    <w:p w14:paraId="745060BD"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质量</w:t>
      </w:r>
      <w:r w:rsidRPr="00B1159E">
        <w:rPr>
          <w:rFonts w:ascii="BMW Group Light" w:eastAsia="PingFang SC" w:hAnsi="BMW Group Light" w:cs="Times New Roman"/>
          <w:b/>
          <w:bCs/>
          <w:color w:val="000000"/>
          <w:kern w:val="0"/>
          <w:sz w:val="20"/>
          <w:szCs w:val="20"/>
        </w:rPr>
        <w:t>ç ONTROL</w:t>
      </w:r>
      <w:r w:rsidRPr="00B1159E">
        <w:rPr>
          <w:rFonts w:ascii="BMW Group Light" w:eastAsia="PingFang SC" w:hAnsi="BMW Group Light" w:cs="Times New Roman"/>
          <w:b/>
          <w:bCs/>
          <w:color w:val="000000"/>
          <w:kern w:val="0"/>
          <w:sz w:val="20"/>
          <w:szCs w:val="20"/>
        </w:rPr>
        <w:t>我导论</w:t>
      </w:r>
    </w:p>
    <w:p w14:paraId="4A9C309D"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501DDE9"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质量控制职能的目标是确保并不断提高客户的满意度。</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13AB1C8C"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主要职责包括监视和衡量质量绩效，识别质量问题以及制定短期和长期措施以解决问题并进行持续改进。</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2672E5BA"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以下是</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要求的一些质量控制示例：</w:t>
      </w:r>
      <w:r w:rsidRPr="00B1159E">
        <w:rPr>
          <w:rFonts w:ascii="Times New Roman" w:eastAsia="PingFang SC" w:hAnsi="Times New Roman" w:cs="Times New Roman"/>
          <w:color w:val="000000"/>
          <w:kern w:val="0"/>
          <w:sz w:val="14"/>
          <w:szCs w:val="14"/>
        </w:rPr>
        <w:t>       </w:t>
      </w:r>
    </w:p>
    <w:p w14:paraId="20E3D342"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查看每日记录</w:t>
      </w:r>
      <w:r w:rsidRPr="00B1159E">
        <w:rPr>
          <w:rFonts w:ascii="Times New Roman" w:eastAsia="PingFang SC" w:hAnsi="Times New Roman" w:cs="Times New Roman"/>
          <w:color w:val="000000"/>
          <w:kern w:val="0"/>
          <w:sz w:val="14"/>
          <w:szCs w:val="14"/>
        </w:rPr>
        <w:t>        </w:t>
      </w:r>
    </w:p>
    <w:p w14:paraId="5F2C57C7"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查看系统可用性</w:t>
      </w:r>
      <w:r w:rsidRPr="00B1159E">
        <w:rPr>
          <w:rFonts w:ascii="Times New Roman" w:eastAsia="PingFang SC" w:hAnsi="Times New Roman" w:cs="Times New Roman"/>
          <w:color w:val="000000"/>
          <w:kern w:val="0"/>
          <w:sz w:val="14"/>
          <w:szCs w:val="14"/>
        </w:rPr>
        <w:t>        </w:t>
      </w:r>
    </w:p>
    <w:p w14:paraId="43304E1A"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审查供应商的流程和资格</w:t>
      </w:r>
      <w:r w:rsidRPr="00B1159E">
        <w:rPr>
          <w:rFonts w:ascii="Times New Roman" w:eastAsia="PingFang SC" w:hAnsi="Times New Roman" w:cs="Times New Roman"/>
          <w:color w:val="000000"/>
          <w:kern w:val="0"/>
          <w:sz w:val="14"/>
          <w:szCs w:val="14"/>
        </w:rPr>
        <w:t>        </w:t>
      </w:r>
    </w:p>
    <w:p w14:paraId="2F3108FF"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审查报告的质量和准确性</w:t>
      </w:r>
      <w:r w:rsidRPr="00B1159E">
        <w:rPr>
          <w:rFonts w:ascii="Times New Roman" w:eastAsia="PingFang SC" w:hAnsi="Times New Roman" w:cs="Times New Roman"/>
          <w:color w:val="000000"/>
          <w:kern w:val="0"/>
          <w:sz w:val="14"/>
          <w:szCs w:val="14"/>
        </w:rPr>
        <w:t>        </w:t>
      </w:r>
    </w:p>
    <w:p w14:paraId="0732F868" w14:textId="77777777" w:rsidR="00B1159E" w:rsidRPr="00B1159E" w:rsidRDefault="00B1159E" w:rsidP="00B1159E">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支持服务的质量和响应速度。</w:t>
      </w:r>
      <w:r w:rsidRPr="00B1159E">
        <w:rPr>
          <w:rFonts w:ascii="Times New Roman" w:eastAsia="PingFang SC" w:hAnsi="Times New Roman" w:cs="Times New Roman"/>
          <w:color w:val="000000"/>
          <w:kern w:val="0"/>
          <w:sz w:val="14"/>
          <w:szCs w:val="14"/>
        </w:rPr>
        <w:t>        </w:t>
      </w:r>
    </w:p>
    <w:p w14:paraId="4970521F"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 </w:t>
      </w:r>
    </w:p>
    <w:p w14:paraId="750B4CC5"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质量认证</w:t>
      </w:r>
    </w:p>
    <w:p w14:paraId="4D8D15C8"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 </w:t>
      </w:r>
    </w:p>
    <w:p w14:paraId="38896902" w14:textId="77777777" w:rsidR="00B1159E" w:rsidRPr="00B1159E" w:rsidRDefault="00B1159E" w:rsidP="00B1159E">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将评估并鼓励</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获得并保持相关的行业质量和信息安全认证，例如</w:t>
      </w:r>
      <w:r w:rsidRPr="00B1159E">
        <w:rPr>
          <w:rFonts w:ascii="BMW Group Light" w:eastAsia="PingFang SC" w:hAnsi="BMW Group Light" w:cs="Times New Roman"/>
          <w:color w:val="000000"/>
          <w:kern w:val="0"/>
          <w:sz w:val="20"/>
          <w:szCs w:val="20"/>
        </w:rPr>
        <w:t>ISO</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ISCCC</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PCI</w:t>
      </w:r>
      <w:r w:rsidRPr="00B1159E">
        <w:rPr>
          <w:rFonts w:ascii="BMW Group Light" w:eastAsia="PingFang SC" w:hAnsi="BMW Group Light" w:cs="Times New Roman"/>
          <w:color w:val="000000"/>
          <w:kern w:val="0"/>
          <w:sz w:val="20"/>
          <w:szCs w:val="20"/>
        </w:rPr>
        <w:t>等。</w:t>
      </w:r>
    </w:p>
    <w:p w14:paraId="0A8E32EB" w14:textId="77777777" w:rsidR="00B1159E" w:rsidRPr="00B1159E" w:rsidRDefault="00B1159E" w:rsidP="00B1159E">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2.6.10 </w:t>
      </w:r>
      <w:r w:rsidRPr="00B1159E">
        <w:rPr>
          <w:rFonts w:ascii="BMW Group Light" w:eastAsia="PingFang SC" w:hAnsi="BMW Group Light" w:cs="Times New Roman"/>
          <w:b/>
          <w:bCs/>
          <w:i/>
          <w:iCs/>
          <w:color w:val="000000"/>
          <w:kern w:val="0"/>
          <w:sz w:val="20"/>
          <w:szCs w:val="20"/>
        </w:rPr>
        <w:t>培训</w:t>
      </w:r>
      <w:r w:rsidRPr="00B1159E">
        <w:rPr>
          <w:rFonts w:ascii="Times New Roman" w:eastAsia="PingFang SC" w:hAnsi="Times New Roman" w:cs="Times New Roman"/>
          <w:b/>
          <w:bCs/>
          <w:color w:val="000000"/>
          <w:kern w:val="0"/>
          <w:sz w:val="14"/>
          <w:szCs w:val="14"/>
        </w:rPr>
        <w:t>            </w:t>
      </w:r>
    </w:p>
    <w:p w14:paraId="0C4415E6" w14:textId="77777777" w:rsidR="00B1159E" w:rsidRPr="00B1159E" w:rsidRDefault="00B1159E" w:rsidP="00B1159E">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V ENDOR </w:t>
      </w:r>
      <w:r w:rsidRPr="00B1159E">
        <w:rPr>
          <w:rFonts w:ascii="BMW Group Light" w:eastAsia="PingFang SC" w:hAnsi="BMW Group Light" w:cs="Times New Roman"/>
          <w:color w:val="000000"/>
          <w:kern w:val="0"/>
          <w:sz w:val="20"/>
          <w:szCs w:val="20"/>
        </w:rPr>
        <w:t>会根据宝马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的业务要求，在适当时向宝马</w:t>
      </w:r>
      <w:r w:rsidRPr="00B1159E">
        <w:rPr>
          <w:rFonts w:ascii="BMW Group Light" w:eastAsia="PingFang SC" w:hAnsi="BMW Group Light" w:cs="Times New Roman"/>
          <w:color w:val="000000"/>
          <w:kern w:val="0"/>
          <w:sz w:val="20"/>
          <w:szCs w:val="20"/>
        </w:rPr>
        <w:t>AFC </w:t>
      </w:r>
      <w:r w:rsidRPr="00B1159E">
        <w:rPr>
          <w:rFonts w:ascii="BMW Group Light" w:eastAsia="PingFang SC" w:hAnsi="BMW Group Light" w:cs="Times New Roman"/>
          <w:color w:val="000000"/>
          <w:kern w:val="0"/>
          <w:sz w:val="20"/>
          <w:szCs w:val="20"/>
        </w:rPr>
        <w:t>员工提供必要的培训，包括现场或远程，定期或不定期的培训</w:t>
      </w:r>
      <w:bookmarkStart w:id="29" w:name="_Toc5521428"/>
      <w:bookmarkStart w:id="30" w:name="_Toc5589413"/>
      <w:bookmarkStart w:id="31" w:name="_Toc13900758"/>
      <w:bookmarkStart w:id="32" w:name="_Toc29279622"/>
      <w:bookmarkStart w:id="33" w:name="_Toc29287280"/>
      <w:bookmarkStart w:id="34" w:name="_Toc33868829"/>
      <w:bookmarkStart w:id="35" w:name="_Toc40502891"/>
      <w:bookmarkEnd w:id="29"/>
      <w:bookmarkEnd w:id="30"/>
      <w:bookmarkEnd w:id="31"/>
      <w:bookmarkEnd w:id="32"/>
      <w:bookmarkEnd w:id="33"/>
      <w:bookmarkEnd w:id="34"/>
      <w:r w:rsidRPr="00B1159E">
        <w:rPr>
          <w:rFonts w:ascii="BMW Group Light" w:eastAsia="PingFang SC" w:hAnsi="BMW Group Light" w:cs="Times New Roman"/>
          <w:color w:val="000000"/>
          <w:kern w:val="0"/>
          <w:sz w:val="20"/>
          <w:szCs w:val="20"/>
        </w:rPr>
        <w:t>。</w:t>
      </w:r>
      <w:bookmarkEnd w:id="35"/>
    </w:p>
    <w:p w14:paraId="2B08D8B2" w14:textId="77777777" w:rsidR="00B1159E" w:rsidRPr="00B1159E" w:rsidRDefault="00B1159E" w:rsidP="00B1159E">
      <w:pPr>
        <w:widowControl/>
        <w:spacing w:before="360" w:after="240"/>
        <w:ind w:left="36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3</w:t>
      </w:r>
      <w:r w:rsidRPr="00B1159E">
        <w:rPr>
          <w:rFonts w:ascii="Times New Roman" w:eastAsia="PingFang SC" w:hAnsi="Times New Roman" w:cs="Times New Roman"/>
          <w:b/>
          <w:bCs/>
          <w:color w:val="000000"/>
          <w:kern w:val="0"/>
          <w:sz w:val="14"/>
          <w:szCs w:val="14"/>
        </w:rPr>
        <w:t>         </w:t>
      </w:r>
      <w:bookmarkStart w:id="36" w:name="_Toc469815489"/>
      <w:bookmarkStart w:id="37" w:name="_Toc395072242"/>
      <w:bookmarkStart w:id="38" w:name="_Toc405711407"/>
      <w:bookmarkStart w:id="39" w:name="_Toc406119482"/>
      <w:bookmarkStart w:id="40" w:name="_Toc415387822"/>
      <w:bookmarkStart w:id="41" w:name="_Toc494096185"/>
      <w:bookmarkStart w:id="42" w:name="_Ref494262109"/>
      <w:bookmarkStart w:id="43" w:name="_Toc76541692"/>
      <w:bookmarkStart w:id="44" w:name="_Toc521048270"/>
      <w:bookmarkEnd w:id="36"/>
      <w:bookmarkEnd w:id="37"/>
      <w:bookmarkEnd w:id="38"/>
      <w:bookmarkEnd w:id="39"/>
      <w:bookmarkEnd w:id="40"/>
      <w:bookmarkEnd w:id="41"/>
      <w:bookmarkEnd w:id="42"/>
      <w:bookmarkEnd w:id="43"/>
      <w:r w:rsidRPr="00B1159E">
        <w:rPr>
          <w:rFonts w:ascii="BMW Group Light" w:eastAsia="PingFang SC" w:hAnsi="BMW Group Light" w:cs="Times New Roman"/>
          <w:b/>
          <w:bCs/>
          <w:caps/>
          <w:color w:val="000000"/>
          <w:kern w:val="0"/>
          <w:sz w:val="20"/>
          <w:szCs w:val="20"/>
        </w:rPr>
        <w:t>行政</w:t>
      </w:r>
      <w:bookmarkEnd w:id="44"/>
    </w:p>
    <w:p w14:paraId="0D6DEABA"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bookmarkStart w:id="45" w:name="_Toc494095166"/>
      <w:r w:rsidRPr="00B1159E">
        <w:rPr>
          <w:rFonts w:ascii="BMW Group Light" w:eastAsia="PingFang SC" w:hAnsi="BMW Group Light" w:cs="Times New Roman"/>
          <w:b/>
          <w:bCs/>
          <w:color w:val="000000"/>
          <w:kern w:val="0"/>
          <w:sz w:val="20"/>
          <w:szCs w:val="20"/>
        </w:rPr>
        <w:t>保密，退货，版权</w:t>
      </w:r>
      <w:bookmarkEnd w:id="45"/>
    </w:p>
    <w:p w14:paraId="4CD28EAD"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此招标邀请（及所有附件）仅可提供给参与投标的公司区域。如果第三方公司要接管这项工作的一部分，则必须对其进行注册。</w:t>
      </w:r>
    </w:p>
    <w:bookmarkStart w:id="46" w:name="_MON_1596004476"/>
    <w:bookmarkEnd w:id="46"/>
    <w:p w14:paraId="44B86A06" w14:textId="77777777" w:rsidR="00B1159E" w:rsidRPr="00B1159E" w:rsidRDefault="00B1159E" w:rsidP="00B1159E">
      <w:pPr>
        <w:widowControl/>
        <w:jc w:val="left"/>
        <w:rPr>
          <w:rFonts w:ascii="PingFang SC" w:eastAsia="PingFang SC" w:hAnsi="PingFang SC" w:cs="Times New Roman"/>
          <w:color w:val="000000"/>
          <w:kern w:val="0"/>
          <w:sz w:val="27"/>
          <w:szCs w:val="27"/>
        </w:rPr>
      </w:pPr>
      <w:r w:rsidRPr="00B1159E">
        <w:rPr>
          <w:rFonts w:ascii="PingFang SC" w:eastAsia="PingFang SC" w:hAnsi="PingFang SC" w:cs="Times New Roman"/>
          <w:noProof/>
          <w:color w:val="000000"/>
          <w:kern w:val="0"/>
          <w:sz w:val="27"/>
          <w:szCs w:val="27"/>
        </w:rPr>
        <mc:AlternateContent>
          <mc:Choice Requires="wps">
            <w:drawing>
              <wp:inline distT="0" distB="0" distL="0" distR="0" wp14:anchorId="0F5A1227" wp14:editId="0D772CA6">
                <wp:extent cx="977900" cy="711200"/>
                <wp:effectExtent l="0" t="0" r="0" b="0"/>
                <wp:docPr id="3" name="矩形 3"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7900"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D4411" id="矩形 3" o:spid="_x0000_s1026" alt="https://translate.googleusercontent.com/image_1.png" style="width:77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" filled="f" stroked="f">
                <o:lock v:ext="edit" aspectratio="t"/>
                <w10:anchorlock/>
              </v:rect>
            </w:pict>
          </mc:Fallback>
        </mc:AlternateContent>
      </w:r>
    </w:p>
    <w:p w14:paraId="71C84696" w14:textId="77777777" w:rsidR="00B1159E" w:rsidRPr="00B1159E" w:rsidRDefault="00B1159E" w:rsidP="00B1159E">
      <w:pPr>
        <w:widowControl/>
        <w:spacing w:after="200" w:line="322" w:lineRule="atLeast"/>
        <w:jc w:val="left"/>
        <w:rPr>
          <w:rFonts w:ascii="PingFang SC" w:eastAsia="PingFang SC" w:hAnsi="PingFang SC" w:cs="Times New Roman"/>
          <w:color w:val="000000"/>
          <w:kern w:val="0"/>
          <w:sz w:val="28"/>
          <w:szCs w:val="28"/>
        </w:rPr>
      </w:pPr>
      <w:bookmarkStart w:id="47" w:name="_Toc521564602"/>
      <w:r w:rsidRPr="00B1159E">
        <w:rPr>
          <w:rFonts w:ascii="PingFang SC" w:eastAsia="PingFang SC" w:hAnsi="PingFang SC" w:cs="Times New Roman" w:hint="eastAsia"/>
          <w:color w:val="000000"/>
          <w:kern w:val="0"/>
          <w:sz w:val="28"/>
          <w:szCs w:val="28"/>
        </w:rPr>
        <w:br w:type="textWrapping" w:clear="all"/>
      </w:r>
      <w:bookmarkEnd w:id="47"/>
    </w:p>
    <w:p w14:paraId="2B48E39A" w14:textId="77777777" w:rsidR="00B1159E" w:rsidRPr="00B1159E" w:rsidRDefault="00B1159E" w:rsidP="00B1159E">
      <w:pPr>
        <w:widowControl/>
        <w:spacing w:before="360" w:after="360"/>
        <w:jc w:val="left"/>
        <w:outlineLvl w:val="0"/>
        <w:rPr>
          <w:rFonts w:ascii="PingFang SC" w:eastAsia="PingFang SC" w:hAnsi="PingFang SC" w:cs="Times New Roman"/>
          <w:b/>
          <w:bCs/>
          <w:color w:val="000000"/>
          <w:kern w:val="36"/>
          <w:sz w:val="48"/>
          <w:szCs w:val="48"/>
        </w:rPr>
      </w:pPr>
      <w:r w:rsidRPr="00B1159E">
        <w:rPr>
          <w:rFonts w:ascii="BMW Group Light" w:eastAsia="PingFang SC" w:hAnsi="BMW Group Light" w:cs="Times New Roman"/>
          <w:b/>
          <w:bCs/>
          <w:caps/>
          <w:color w:val="000000"/>
          <w:kern w:val="36"/>
          <w:sz w:val="28"/>
          <w:szCs w:val="28"/>
        </w:rPr>
        <w:t>小号挠度</w:t>
      </w:r>
      <w:r w:rsidRPr="00B1159E">
        <w:rPr>
          <w:rFonts w:ascii="BMW Group Light" w:eastAsia="PingFang SC" w:hAnsi="BMW Group Light" w:cs="Times New Roman"/>
          <w:b/>
          <w:bCs/>
          <w:caps/>
          <w:color w:val="000000"/>
          <w:kern w:val="36"/>
          <w:sz w:val="28"/>
          <w:szCs w:val="28"/>
        </w:rPr>
        <w:t>3 </w:t>
      </w:r>
      <w:r w:rsidRPr="00B1159E">
        <w:rPr>
          <w:rFonts w:ascii="BMW Group Light" w:eastAsia="PingFang SC" w:hAnsi="BMW Group Light" w:cs="Times New Roman"/>
          <w:b/>
          <w:bCs/>
          <w:caps/>
          <w:color w:val="000000"/>
          <w:kern w:val="36"/>
          <w:sz w:val="28"/>
          <w:szCs w:val="28"/>
        </w:rPr>
        <w:t>：服务协议</w:t>
      </w:r>
    </w:p>
    <w:p w14:paraId="26504F35" w14:textId="77777777" w:rsidR="00B1159E" w:rsidRPr="00B1159E" w:rsidRDefault="00B1159E" w:rsidP="00B1159E">
      <w:pPr>
        <w:widowControl/>
        <w:spacing w:before="360" w:after="240"/>
        <w:ind w:left="72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1. </w:t>
      </w:r>
      <w:r w:rsidRPr="00B1159E">
        <w:rPr>
          <w:rFonts w:ascii="BMW Group Light" w:eastAsia="PingFang SC" w:hAnsi="BMW Group Light" w:cs="Times New Roman"/>
          <w:b/>
          <w:bCs/>
          <w:caps/>
          <w:color w:val="000000"/>
          <w:kern w:val="0"/>
          <w:sz w:val="20"/>
          <w:szCs w:val="20"/>
        </w:rPr>
        <w:t>开始和持续时间</w:t>
      </w:r>
      <w:r w:rsidRPr="00B1159E">
        <w:rPr>
          <w:rFonts w:ascii="Times New Roman" w:eastAsia="PingFang SC" w:hAnsi="Times New Roman" w:cs="Times New Roman"/>
          <w:b/>
          <w:bCs/>
          <w:color w:val="000000"/>
          <w:kern w:val="0"/>
          <w:sz w:val="14"/>
          <w:szCs w:val="14"/>
        </w:rPr>
        <w:t>       </w:t>
      </w:r>
    </w:p>
    <w:p w14:paraId="71FB69EF" w14:textId="77777777" w:rsidR="00B1159E" w:rsidRPr="00B1159E" w:rsidRDefault="00B1159E" w:rsidP="00B1159E">
      <w:pPr>
        <w:widowControl/>
        <w:spacing w:after="12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这</w:t>
      </w:r>
      <w:proofErr w:type="spellStart"/>
      <w:r w:rsidRPr="00B1159E">
        <w:rPr>
          <w:rFonts w:ascii="BMW Group Light" w:eastAsia="PingFang SC" w:hAnsi="BMW Group Light" w:cs="Times New Roman"/>
          <w:color w:val="000000"/>
          <w:kern w:val="0"/>
          <w:sz w:val="20"/>
          <w:szCs w:val="20"/>
        </w:rPr>
        <w:t>Agreeme</w:t>
      </w:r>
      <w:proofErr w:type="spellEnd"/>
      <w:r w:rsidRPr="00B1159E">
        <w:rPr>
          <w:rFonts w:ascii="BMW Group Light" w:eastAsia="PingFang SC" w:hAnsi="BMW Group Light" w:cs="Times New Roman"/>
          <w:color w:val="000000"/>
          <w:kern w:val="0"/>
          <w:sz w:val="20"/>
          <w:szCs w:val="20"/>
        </w:rPr>
        <w:t> NT</w:t>
      </w:r>
      <w:r w:rsidRPr="00B1159E">
        <w:rPr>
          <w:rFonts w:ascii="BMW Group Light" w:eastAsia="PingFang SC" w:hAnsi="BMW Group Light" w:cs="Times New Roman"/>
          <w:color w:val="000000"/>
          <w:kern w:val="0"/>
          <w:sz w:val="20"/>
          <w:szCs w:val="20"/>
        </w:rPr>
        <w:t>应在开始</w:t>
      </w:r>
      <w:r w:rsidRPr="00B1159E">
        <w:rPr>
          <w:rFonts w:ascii="BMW Group Light" w:eastAsia="PingFang SC" w:hAnsi="BMW Group Light" w:cs="Times New Roman"/>
          <w:color w:val="000000"/>
          <w:kern w:val="0"/>
          <w:sz w:val="20"/>
          <w:szCs w:val="20"/>
        </w:rPr>
        <w:t>1 </w:t>
      </w:r>
      <w:r w:rsidRPr="00B1159E">
        <w:rPr>
          <w:rFonts w:ascii="BMW Group Light" w:eastAsia="PingFang SC" w:hAnsi="BMW Group Light" w:cs="Times New Roman"/>
          <w:color w:val="000000"/>
          <w:kern w:val="0"/>
          <w:sz w:val="13"/>
          <w:szCs w:val="13"/>
          <w:vertAlign w:val="superscript"/>
        </w:rPr>
        <w:t>日</w:t>
      </w:r>
      <w:r w:rsidRPr="00B1159E">
        <w:rPr>
          <w:rFonts w:ascii="BMW Group Light" w:eastAsia="PingFang SC" w:hAnsi="BMW Group Light" w:cs="Times New Roman"/>
          <w:color w:val="000000"/>
          <w:kern w:val="0"/>
          <w:sz w:val="20"/>
          <w:szCs w:val="20"/>
        </w:rPr>
        <w:t>一月，</w:t>
      </w:r>
      <w:r w:rsidRPr="00B1159E">
        <w:rPr>
          <w:rFonts w:ascii="BMW Group Light" w:eastAsia="PingFang SC" w:hAnsi="BMW Group Light" w:cs="Times New Roman"/>
          <w:color w:val="000000"/>
          <w:kern w:val="0"/>
          <w:sz w:val="20"/>
          <w:szCs w:val="20"/>
        </w:rPr>
        <w:t>201 9 </w:t>
      </w:r>
      <w:r w:rsidRPr="00B1159E">
        <w:rPr>
          <w:rFonts w:ascii="BMW Group Light" w:eastAsia="PingFang SC" w:hAnsi="BMW Group Light" w:cs="Times New Roman"/>
          <w:color w:val="000000"/>
          <w:kern w:val="0"/>
          <w:sz w:val="20"/>
          <w:szCs w:val="20"/>
        </w:rPr>
        <w:t>，而应继续为期</w:t>
      </w:r>
      <w:r w:rsidRPr="00B1159E">
        <w:rPr>
          <w:rFonts w:ascii="BMW Group Light" w:eastAsia="PingFang SC" w:hAnsi="BMW Group Light" w:cs="Times New Roman"/>
          <w:color w:val="000000"/>
          <w:kern w:val="0"/>
          <w:sz w:val="20"/>
          <w:szCs w:val="20"/>
        </w:rPr>
        <w:t>3 </w:t>
      </w:r>
      <w:r w:rsidRPr="00B1159E">
        <w:rPr>
          <w:rFonts w:ascii="BMW Group Light" w:eastAsia="PingFang SC" w:hAnsi="BMW Group Light" w:cs="Times New Roman"/>
          <w:color w:val="000000"/>
          <w:kern w:val="0"/>
          <w:sz w:val="20"/>
          <w:szCs w:val="20"/>
        </w:rPr>
        <w:t>一年</w:t>
      </w:r>
      <w:r w:rsidRPr="00B1159E">
        <w:rPr>
          <w:rFonts w:ascii="BMW Group Light" w:eastAsia="PingFang SC" w:hAnsi="BMW Group Light" w:cs="Times New Roman"/>
          <w:color w:val="000000"/>
          <w:kern w:val="0"/>
          <w:sz w:val="20"/>
          <w:szCs w:val="20"/>
        </w:rPr>
        <w:t>š </w:t>
      </w:r>
      <w:r w:rsidRPr="00B1159E">
        <w:rPr>
          <w:rFonts w:ascii="BMW Group Light" w:eastAsia="PingFang SC" w:hAnsi="BMW Group Light" w:cs="Times New Roman"/>
          <w:color w:val="000000"/>
          <w:kern w:val="0"/>
          <w:sz w:val="20"/>
          <w:szCs w:val="20"/>
        </w:rPr>
        <w:t>除非按照提前终止有关条款本协议。</w:t>
      </w:r>
    </w:p>
    <w:p w14:paraId="551BF32E" w14:textId="77777777" w:rsidR="00B1159E" w:rsidRPr="00B1159E" w:rsidRDefault="00B1159E" w:rsidP="00B1159E">
      <w:pPr>
        <w:widowControl/>
        <w:spacing w:before="360" w:after="240"/>
        <w:ind w:left="72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2. </w:t>
      </w:r>
      <w:r w:rsidRPr="00B1159E">
        <w:rPr>
          <w:rFonts w:ascii="BMW Group Light" w:eastAsia="PingFang SC" w:hAnsi="BMW Group Light" w:cs="Times New Roman"/>
          <w:b/>
          <w:bCs/>
          <w:caps/>
          <w:color w:val="000000"/>
          <w:kern w:val="0"/>
          <w:sz w:val="20"/>
          <w:szCs w:val="20"/>
        </w:rPr>
        <w:t>服务</w:t>
      </w:r>
      <w:r w:rsidRPr="00B1159E">
        <w:rPr>
          <w:rFonts w:ascii="Times New Roman" w:eastAsia="PingFang SC" w:hAnsi="Times New Roman" w:cs="Times New Roman"/>
          <w:b/>
          <w:bCs/>
          <w:color w:val="000000"/>
          <w:kern w:val="0"/>
          <w:sz w:val="14"/>
          <w:szCs w:val="14"/>
        </w:rPr>
        <w:t>       </w:t>
      </w:r>
      <w:bookmarkStart w:id="48" w:name="OLE_LINK6"/>
      <w:bookmarkStart w:id="49" w:name="OLE_LINK7"/>
      <w:bookmarkEnd w:id="48"/>
      <w:bookmarkEnd w:id="49"/>
    </w:p>
    <w:p w14:paraId="2C4D0135"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在向供应商发出采购订单的前提下，供应商应以下列方式提供服务，包括交付可交付成果：</w:t>
      </w:r>
      <w:r w:rsidRPr="00B1159E">
        <w:rPr>
          <w:rFonts w:ascii="BMW Group Light" w:eastAsia="PingFang SC" w:hAnsi="BMW Group Light" w:cs="Times New Roman"/>
          <w:color w:val="000000"/>
          <w:kern w:val="0"/>
          <w:sz w:val="20"/>
          <w:szCs w:val="20"/>
        </w:rPr>
        <w:t> </w:t>
      </w:r>
      <w:bookmarkStart w:id="50" w:name="OLE_LINK14"/>
      <w:bookmarkStart w:id="51" w:name="OLE_LINK15"/>
      <w:bookmarkEnd w:id="50"/>
      <w:r w:rsidRPr="00B1159E">
        <w:rPr>
          <w:rFonts w:ascii="BMW Group Light" w:eastAsia="PingFang SC" w:hAnsi="BMW Group Light" w:cs="Times New Roman"/>
          <w:color w:val="000000"/>
          <w:kern w:val="0"/>
          <w:sz w:val="20"/>
          <w:szCs w:val="20"/>
        </w:rPr>
        <w:t>根据</w:t>
      </w:r>
      <w:bookmarkEnd w:id="51"/>
      <w:r w:rsidRPr="00B1159E">
        <w:rPr>
          <w:rFonts w:ascii="BMW Group Light" w:eastAsia="PingFang SC" w:hAnsi="BMW Group Light" w:cs="Times New Roman"/>
          <w:color w:val="000000"/>
          <w:kern w:val="0"/>
          <w:sz w:val="20"/>
          <w:szCs w:val="20"/>
        </w:rPr>
        <w:t>本协议。</w:t>
      </w:r>
    </w:p>
    <w:p w14:paraId="21340B66"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4A603EC"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w:t>
      </w:r>
    </w:p>
    <w:p w14:paraId="4FF15398"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甲吨协定的持续期间的所有时间执行的服务忠实地努力，与所有合理谨慎和技术，根据服务级别（如果有的话），并以有效和及时的方式</w:t>
      </w:r>
      <w:r w:rsidRPr="00B1159E">
        <w:rPr>
          <w:rFonts w:ascii="BMW Group Light" w:eastAsia="PingFang SC" w:hAnsi="BMW Group Light" w:cs="Times New Roman"/>
          <w:color w:val="000000"/>
          <w:kern w:val="0"/>
          <w:sz w:val="20"/>
          <w:szCs w:val="20"/>
        </w:rPr>
        <w:t>;</w:t>
      </w:r>
      <w:r w:rsidRPr="00B1159E">
        <w:rPr>
          <w:rFonts w:ascii="Times New Roman" w:eastAsia="PingFang SC" w:hAnsi="Times New Roman" w:cs="Times New Roman"/>
          <w:color w:val="000000"/>
          <w:kern w:val="0"/>
          <w:sz w:val="14"/>
          <w:szCs w:val="14"/>
        </w:rPr>
        <w:t>       </w:t>
      </w:r>
    </w:p>
    <w:p w14:paraId="7820C668"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指派员工参加服务，并对员工的作为和疏忽负责并承担责任；</w:t>
      </w:r>
      <w:r w:rsidRPr="00B1159E">
        <w:rPr>
          <w:rFonts w:ascii="Times New Roman" w:eastAsia="PingFang SC" w:hAnsi="Times New Roman" w:cs="Times New Roman"/>
          <w:color w:val="000000"/>
          <w:kern w:val="0"/>
          <w:sz w:val="14"/>
          <w:szCs w:val="14"/>
        </w:rPr>
        <w:t>       </w:t>
      </w:r>
    </w:p>
    <w:p w14:paraId="1C687BF8"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使用自己的设施和设备提供服务。如果涉及任何指定的第三方提供商，则卖方应对此第三方提供商提供的服务质量负责。</w:t>
      </w:r>
      <w:r w:rsidRPr="00B1159E">
        <w:rPr>
          <w:rFonts w:ascii="Times New Roman" w:eastAsia="PingFang SC" w:hAnsi="Times New Roman" w:cs="Times New Roman"/>
          <w:color w:val="000000"/>
          <w:kern w:val="0"/>
          <w:sz w:val="14"/>
          <w:szCs w:val="14"/>
        </w:rPr>
        <w:t>       </w:t>
      </w:r>
    </w:p>
    <w:p w14:paraId="6F689A0E" w14:textId="77777777" w:rsidR="00B1159E" w:rsidRPr="00B1159E" w:rsidRDefault="00B1159E" w:rsidP="00B1159E">
      <w:pPr>
        <w:widowControl/>
        <w:spacing w:before="360" w:after="240"/>
        <w:ind w:left="72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3. </w:t>
      </w:r>
      <w:r w:rsidRPr="00B1159E">
        <w:rPr>
          <w:rFonts w:ascii="BMW Group Light" w:eastAsia="PingFang SC" w:hAnsi="BMW Group Light" w:cs="Times New Roman"/>
          <w:b/>
          <w:bCs/>
          <w:caps/>
          <w:color w:val="000000"/>
          <w:kern w:val="0"/>
          <w:sz w:val="20"/>
          <w:szCs w:val="20"/>
        </w:rPr>
        <w:t>表现</w:t>
      </w:r>
      <w:r w:rsidRPr="00B1159E">
        <w:rPr>
          <w:rFonts w:ascii="Times New Roman" w:eastAsia="PingFang SC" w:hAnsi="Times New Roman" w:cs="Times New Roman"/>
          <w:b/>
          <w:bCs/>
          <w:color w:val="000000"/>
          <w:kern w:val="0"/>
          <w:sz w:val="14"/>
          <w:szCs w:val="14"/>
        </w:rPr>
        <w:t>       </w:t>
      </w:r>
    </w:p>
    <w:p w14:paraId="1AEAF76F" w14:textId="77777777" w:rsidR="00B1159E" w:rsidRPr="00B1159E" w:rsidRDefault="00B1159E" w:rsidP="00B1159E">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双方应定期开会，以考虑与服务表现有关的事项。</w:t>
      </w:r>
    </w:p>
    <w:p w14:paraId="432329FA"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370E2EB1" w14:textId="77777777" w:rsidR="00B1159E" w:rsidRPr="00B1159E" w:rsidRDefault="00B1159E" w:rsidP="00B1159E">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供应商应根据本协议向</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提供有关服务性能的书面报告，以及</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可能不时合理要求的其他报告，且不收取任何额外费用。</w:t>
      </w:r>
    </w:p>
    <w:p w14:paraId="36221218"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41CFBBC" w14:textId="77777777" w:rsidR="00B1159E" w:rsidRPr="00B1159E" w:rsidRDefault="00B1159E" w:rsidP="00B1159E">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宝马</w:t>
      </w:r>
      <w:r w:rsidRPr="00B1159E">
        <w:rPr>
          <w:rFonts w:ascii="BMW Group Light" w:eastAsia="PingFang SC" w:hAnsi="BMW Group Light" w:cs="Times New Roman"/>
          <w:color w:val="000000"/>
          <w:kern w:val="0"/>
          <w:sz w:val="20"/>
          <w:szCs w:val="20"/>
        </w:rPr>
        <w:t>AFC </w:t>
      </w:r>
      <w:r w:rsidRPr="00B1159E">
        <w:rPr>
          <w:rFonts w:ascii="BMW Group Light" w:eastAsia="PingFang SC" w:hAnsi="BMW Group Light" w:cs="Times New Roman"/>
          <w:color w:val="000000"/>
          <w:kern w:val="0"/>
          <w:sz w:val="20"/>
          <w:szCs w:val="20"/>
        </w:rPr>
        <w:t>应每月根据</w:t>
      </w:r>
      <w:r w:rsidRPr="00B1159E">
        <w:rPr>
          <w:rFonts w:ascii="BMW Group Light" w:eastAsia="PingFang SC" w:hAnsi="BMW Group Light" w:cs="Times New Roman"/>
          <w:color w:val="000000"/>
          <w:kern w:val="0"/>
          <w:sz w:val="20"/>
          <w:szCs w:val="20"/>
        </w:rPr>
        <w:t>KPI</w:t>
      </w:r>
      <w:r w:rsidRPr="00B1159E">
        <w:rPr>
          <w:rFonts w:ascii="BMW Group Light" w:eastAsia="PingFang SC" w:hAnsi="BMW Group Light" w:cs="Times New Roman"/>
          <w:color w:val="000000"/>
          <w:kern w:val="0"/>
          <w:sz w:val="20"/>
          <w:szCs w:val="20"/>
        </w:rPr>
        <w:t>或</w:t>
      </w:r>
      <w:r w:rsidRPr="00B1159E">
        <w:rPr>
          <w:rFonts w:ascii="BMW Group Light" w:eastAsia="PingFang SC" w:hAnsi="BMW Group Light" w:cs="Times New Roman"/>
          <w:color w:val="000000"/>
          <w:kern w:val="0"/>
          <w:sz w:val="20"/>
          <w:szCs w:val="20"/>
        </w:rPr>
        <w:t>SLA</w:t>
      </w:r>
      <w:r w:rsidRPr="00B1159E">
        <w:rPr>
          <w:rFonts w:ascii="BMW Group Light" w:eastAsia="PingFang SC" w:hAnsi="BMW Group Light" w:cs="Times New Roman"/>
          <w:color w:val="000000"/>
          <w:kern w:val="0"/>
          <w:sz w:val="20"/>
          <w:szCs w:val="20"/>
        </w:rPr>
        <w:t>（如果有）对供应商的表现进行审查。</w:t>
      </w:r>
    </w:p>
    <w:p w14:paraId="76F22D0A" w14:textId="77777777" w:rsidR="00B1159E" w:rsidRPr="00B1159E" w:rsidRDefault="00B1159E" w:rsidP="00B1159E">
      <w:pPr>
        <w:widowControl/>
        <w:spacing w:before="360" w:after="240"/>
        <w:ind w:left="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4. </w:t>
      </w:r>
      <w:r w:rsidRPr="00B1159E">
        <w:rPr>
          <w:rFonts w:ascii="BMW Group Light" w:eastAsia="PingFang SC" w:hAnsi="BMW Group Light" w:cs="Times New Roman"/>
          <w:b/>
          <w:bCs/>
          <w:caps/>
          <w:color w:val="000000"/>
          <w:kern w:val="0"/>
          <w:sz w:val="20"/>
          <w:szCs w:val="20"/>
        </w:rPr>
        <w:t>合规</w:t>
      </w:r>
      <w:r w:rsidRPr="00B1159E">
        <w:rPr>
          <w:rFonts w:ascii="Times New Roman" w:eastAsia="PingFang SC" w:hAnsi="Times New Roman" w:cs="Times New Roman"/>
          <w:b/>
          <w:bCs/>
          <w:color w:val="000000"/>
          <w:kern w:val="0"/>
          <w:sz w:val="14"/>
          <w:szCs w:val="14"/>
        </w:rPr>
        <w:t>       </w:t>
      </w:r>
    </w:p>
    <w:p w14:paraId="43B6DF5B" w14:textId="77777777" w:rsidR="00B1159E" w:rsidRPr="00B1159E" w:rsidRDefault="00B1159E" w:rsidP="00B1159E">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供应商保证：</w:t>
      </w:r>
    </w:p>
    <w:p w14:paraId="59A37050" w14:textId="77777777" w:rsidR="00B1159E" w:rsidRPr="00B1159E" w:rsidRDefault="00B1159E" w:rsidP="00B1159E">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E188720"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有权根据本协议提供服务；</w:t>
      </w:r>
      <w:r w:rsidRPr="00B1159E">
        <w:rPr>
          <w:rFonts w:ascii="Times New Roman" w:eastAsia="PingFang SC" w:hAnsi="Times New Roman" w:cs="Times New Roman"/>
          <w:color w:val="000000"/>
          <w:kern w:val="0"/>
          <w:sz w:val="14"/>
          <w:szCs w:val="14"/>
        </w:rPr>
        <w:t>       </w:t>
      </w:r>
    </w:p>
    <w:p w14:paraId="3E04BD34"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在整个协议中持有并应保留履行本协议义务所需的所有必要同意，包括但不限于要提供服务的每个司法管辖区的当地监管机构履行此类义务所需的所有许可，许可证或类似许可，并应遵守所有此类同意的条款；</w:t>
      </w:r>
      <w:r w:rsidRPr="00B1159E">
        <w:rPr>
          <w:rFonts w:ascii="Times New Roman" w:eastAsia="PingFang SC" w:hAnsi="Times New Roman" w:cs="Times New Roman"/>
          <w:color w:val="000000"/>
          <w:kern w:val="0"/>
          <w:sz w:val="14"/>
          <w:szCs w:val="14"/>
        </w:rPr>
        <w:t>       </w:t>
      </w:r>
    </w:p>
    <w:p w14:paraId="56DB40FE"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它应遵守与服务所包含的或附属于服务的活动有关的所有法律，法规和指南；和</w:t>
      </w:r>
      <w:r w:rsidRPr="00B1159E">
        <w:rPr>
          <w:rFonts w:ascii="Times New Roman" w:eastAsia="PingFang SC" w:hAnsi="Times New Roman" w:cs="Times New Roman"/>
          <w:color w:val="000000"/>
          <w:kern w:val="0"/>
          <w:sz w:val="14"/>
          <w:szCs w:val="14"/>
        </w:rPr>
        <w:t>       </w:t>
      </w:r>
    </w:p>
    <w:p w14:paraId="34592698" w14:textId="77777777" w:rsidR="00B1159E" w:rsidRPr="00B1159E" w:rsidRDefault="00B1159E" w:rsidP="00B1159E">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服务和交付物不会也不会侵犯任何第三方的知识产权。</w:t>
      </w:r>
      <w:r w:rsidRPr="00B1159E">
        <w:rPr>
          <w:rFonts w:ascii="Times New Roman" w:eastAsia="PingFang SC" w:hAnsi="Times New Roman" w:cs="Times New Roman"/>
          <w:color w:val="000000"/>
          <w:kern w:val="0"/>
          <w:sz w:val="14"/>
          <w:szCs w:val="14"/>
        </w:rPr>
        <w:t>       </w:t>
      </w:r>
    </w:p>
    <w:p w14:paraId="5B2A5249" w14:textId="77777777" w:rsidR="00B1159E" w:rsidRPr="00B1159E" w:rsidRDefault="00B1159E" w:rsidP="00B1159E">
      <w:pPr>
        <w:widowControl/>
        <w:spacing w:before="360" w:after="240"/>
        <w:ind w:left="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5. </w:t>
      </w:r>
      <w:r w:rsidRPr="00B1159E">
        <w:rPr>
          <w:rFonts w:ascii="BMW Group Light" w:eastAsia="PingFang SC" w:hAnsi="BMW Group Light" w:cs="Times New Roman"/>
          <w:b/>
          <w:bCs/>
          <w:caps/>
          <w:color w:val="000000"/>
          <w:kern w:val="0"/>
          <w:sz w:val="20"/>
          <w:szCs w:val="20"/>
        </w:rPr>
        <w:t>公平行事</w:t>
      </w:r>
      <w:r w:rsidRPr="00B1159E">
        <w:rPr>
          <w:rFonts w:ascii="Times New Roman" w:eastAsia="PingFang SC" w:hAnsi="Times New Roman" w:cs="Times New Roman"/>
          <w:b/>
          <w:bCs/>
          <w:color w:val="000000"/>
          <w:kern w:val="0"/>
          <w:sz w:val="14"/>
          <w:szCs w:val="14"/>
        </w:rPr>
        <w:t>       </w:t>
      </w:r>
    </w:p>
    <w:p w14:paraId="01A395C9" w14:textId="77777777" w:rsidR="00B1159E" w:rsidRPr="00B1159E" w:rsidRDefault="00B1159E" w:rsidP="00B1159E">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进行任何服务时，供应商应本着真诚，专业，公正和礼貌的态度对待</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联络点，并且不得以任何方式行事，以免使</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的名称或声誉受到声名狼藉。</w:t>
      </w:r>
    </w:p>
    <w:p w14:paraId="7BB5FCA2" w14:textId="77777777" w:rsidR="00B1159E" w:rsidRPr="00B1159E" w:rsidRDefault="00B1159E" w:rsidP="00B1159E">
      <w:pPr>
        <w:widowControl/>
        <w:spacing w:before="360" w:after="240"/>
        <w:ind w:left="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6</w:t>
      </w:r>
      <w:r w:rsidRPr="00B1159E">
        <w:rPr>
          <w:rFonts w:ascii="BMW Group Light" w:eastAsia="PingFang SC" w:hAnsi="BMW Group Light" w:cs="Times New Roman"/>
          <w:b/>
          <w:bCs/>
          <w:caps/>
          <w:color w:val="000000"/>
          <w:kern w:val="0"/>
          <w:sz w:val="20"/>
          <w:szCs w:val="20"/>
        </w:rPr>
        <w:t>。</w:t>
      </w:r>
      <w:r w:rsidRPr="00B1159E">
        <w:rPr>
          <w:rFonts w:ascii="Times New Roman" w:eastAsia="PingFang SC" w:hAnsi="Times New Roman" w:cs="Times New Roman"/>
          <w:b/>
          <w:bCs/>
          <w:color w:val="000000"/>
          <w:kern w:val="0"/>
          <w:sz w:val="14"/>
          <w:szCs w:val="14"/>
        </w:rPr>
        <w:t>        </w:t>
      </w:r>
      <w:bookmarkStart w:id="52" w:name="_Toc459632890"/>
      <w:bookmarkStart w:id="53" w:name="_Toc521048275"/>
      <w:bookmarkEnd w:id="52"/>
      <w:r w:rsidRPr="00B1159E">
        <w:rPr>
          <w:rFonts w:ascii="BMW Group Light" w:eastAsia="PingFang SC" w:hAnsi="BMW Group Light" w:cs="Times New Roman"/>
          <w:b/>
          <w:bCs/>
          <w:caps/>
          <w:color w:val="000000"/>
          <w:kern w:val="0"/>
          <w:sz w:val="20"/>
          <w:szCs w:val="20"/>
        </w:rPr>
        <w:t>附录</w:t>
      </w:r>
      <w:bookmarkEnd w:id="53"/>
    </w:p>
    <w:p w14:paraId="0FA9D109" w14:textId="77777777" w:rsidR="00B1159E" w:rsidRPr="00B1159E" w:rsidRDefault="00B1159E" w:rsidP="00B1159E">
      <w:pPr>
        <w:widowControl/>
        <w:ind w:left="360"/>
        <w:jc w:val="left"/>
        <w:rPr>
          <w:rFonts w:ascii="PingFang SC" w:eastAsia="PingFang SC" w:hAnsi="PingFang SC" w:cs="Times New Roman"/>
          <w:color w:val="000000"/>
          <w:kern w:val="0"/>
          <w:sz w:val="27"/>
          <w:szCs w:val="27"/>
        </w:rPr>
      </w:pPr>
      <w:bookmarkStart w:id="54" w:name="_Toc521048277"/>
      <w:r w:rsidRPr="00B1159E">
        <w:rPr>
          <w:rFonts w:ascii="BMW Group Light" w:eastAsia="PingFang SC" w:hAnsi="BMW Group Light" w:cs="Times New Roman"/>
          <w:color w:val="000000"/>
          <w:kern w:val="0"/>
          <w:sz w:val="20"/>
          <w:szCs w:val="20"/>
        </w:rPr>
        <w:t>请注意，所有附录均应视为该询价单的组成部分，并应与主要内容保持相同的效果。</w:t>
      </w:r>
      <w:bookmarkEnd w:id="54"/>
      <w:r w:rsidRPr="00B1159E">
        <w:rPr>
          <w:rFonts w:ascii="Segoe UI" w:eastAsia="PingFang SC" w:hAnsi="Segoe UI" w:cs="Segoe UI"/>
          <w:color w:val="000000"/>
          <w:kern w:val="0"/>
          <w:sz w:val="20"/>
          <w:szCs w:val="20"/>
        </w:rPr>
        <w:t> </w:t>
      </w:r>
    </w:p>
    <w:p w14:paraId="00C500CB"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r w:rsidRPr="00B1159E">
        <w:rPr>
          <w:rFonts w:ascii="Arial" w:eastAsia="PingFang SC" w:hAnsi="Arial" w:cs="Arial"/>
          <w:b/>
          <w:bCs/>
          <w:color w:val="000000"/>
          <w:kern w:val="0"/>
          <w:sz w:val="20"/>
          <w:szCs w:val="20"/>
        </w:rPr>
        <w:t>GTC</w:t>
      </w:r>
    </w:p>
    <w:p w14:paraId="20BC19E7"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宝马希望选定的供应商接受</w:t>
      </w:r>
      <w:r w:rsidRPr="00B1159E">
        <w:rPr>
          <w:rFonts w:ascii="BMW Group Light" w:eastAsia="PingFang SC" w:hAnsi="BMW Group Light" w:cs="Times New Roman"/>
          <w:color w:val="000000"/>
          <w:kern w:val="0"/>
          <w:sz w:val="20"/>
          <w:szCs w:val="20"/>
        </w:rPr>
        <w:t>GTC</w:t>
      </w:r>
      <w:r w:rsidRPr="00B1159E">
        <w:rPr>
          <w:rFonts w:ascii="BMW Group Light" w:eastAsia="PingFang SC" w:hAnsi="BMW Group Light" w:cs="Times New Roman"/>
          <w:color w:val="000000"/>
          <w:kern w:val="0"/>
          <w:sz w:val="20"/>
          <w:szCs w:val="20"/>
        </w:rPr>
        <w:t>。请让我们知道您是否可以接受它们，或者您要更改哪些部分。</w:t>
      </w:r>
    </w:p>
    <w:p w14:paraId="6B3A888F"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参与竞标必须接受</w:t>
      </w:r>
      <w:r w:rsidRPr="00B1159E">
        <w:rPr>
          <w:rFonts w:ascii="BMW Group Light" w:eastAsia="PingFang SC" w:hAnsi="BMW Group Light" w:cs="Times New Roman"/>
          <w:color w:val="000000"/>
          <w:kern w:val="0"/>
          <w:sz w:val="20"/>
          <w:szCs w:val="20"/>
        </w:rPr>
        <w:t>BMW AFC GTC</w:t>
      </w:r>
      <w:r w:rsidRPr="00B1159E">
        <w:rPr>
          <w:rFonts w:ascii="BMW Group Light" w:eastAsia="PingFang SC" w:hAnsi="BMW Group Light" w:cs="Times New Roman"/>
          <w:color w:val="000000"/>
          <w:kern w:val="0"/>
          <w:sz w:val="20"/>
          <w:szCs w:val="20"/>
        </w:rPr>
        <w:t>。</w:t>
      </w:r>
    </w:p>
    <w:p w14:paraId="3F95D2E4"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如果我们已经就</w:t>
      </w:r>
      <w:r w:rsidRPr="00B1159E">
        <w:rPr>
          <w:rFonts w:ascii="BMW Group Light" w:eastAsia="PingFang SC" w:hAnsi="BMW Group Light" w:cs="Times New Roman"/>
          <w:color w:val="000000"/>
          <w:kern w:val="0"/>
          <w:sz w:val="20"/>
          <w:szCs w:val="20"/>
        </w:rPr>
        <w:t>GTC</w:t>
      </w:r>
      <w:r w:rsidRPr="00B1159E">
        <w:rPr>
          <w:rFonts w:ascii="BMW Group Light" w:eastAsia="PingFang SC" w:hAnsi="BMW Group Light" w:cs="Times New Roman"/>
          <w:color w:val="000000"/>
          <w:kern w:val="0"/>
          <w:sz w:val="20"/>
          <w:szCs w:val="20"/>
        </w:rPr>
        <w:t>达成一致，则必须照原样进行，而不是再次作为</w:t>
      </w:r>
      <w:r w:rsidRPr="00B1159E">
        <w:rPr>
          <w:rFonts w:ascii="BMW Group Light" w:eastAsia="PingFang SC" w:hAnsi="BMW Group Light" w:cs="Times New Roman"/>
          <w:color w:val="000000"/>
          <w:kern w:val="0"/>
          <w:sz w:val="20"/>
          <w:szCs w:val="20"/>
        </w:rPr>
        <w:t>AFC GTC</w:t>
      </w:r>
      <w:r w:rsidRPr="00B1159E">
        <w:rPr>
          <w:rFonts w:ascii="BMW Group Light" w:eastAsia="PingFang SC" w:hAnsi="BMW Group Light" w:cs="Times New Roman"/>
          <w:color w:val="000000"/>
          <w:kern w:val="0"/>
          <w:sz w:val="20"/>
          <w:szCs w:val="20"/>
        </w:rPr>
        <w:t>的一部分进行讨论。</w:t>
      </w:r>
    </w:p>
    <w:p w14:paraId="71C85D80"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r w:rsidRPr="00B1159E">
        <w:rPr>
          <w:rFonts w:ascii="PingFang SC" w:eastAsia="PingFang SC" w:hAnsi="PingFang SC" w:cs="Times New Roman"/>
          <w:noProof/>
          <w:color w:val="000000"/>
          <w:kern w:val="0"/>
          <w:sz w:val="27"/>
          <w:szCs w:val="27"/>
        </w:rPr>
        <mc:AlternateContent>
          <mc:Choice Requires="wps">
            <w:drawing>
              <wp:inline distT="0" distB="0" distL="0" distR="0" wp14:anchorId="2FF8A4E9" wp14:editId="70DB58DB">
                <wp:extent cx="1308100" cy="914400"/>
                <wp:effectExtent l="0" t="0" r="0" b="0"/>
                <wp:docPr id="2" name="矩形 2" descr="https://translate.googleusercontent.com/image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8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F592D" id="矩形 2" o:spid="_x0000_s1026" alt="https://translate.googleusercontent.com/image_2.png" style="width:103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" filled="f" stroked="f">
                <o:lock v:ext="edit" aspectratio="t"/>
                <w10:anchorlock/>
              </v:rect>
            </w:pict>
          </mc:Fallback>
        </mc:AlternateContent>
      </w:r>
    </w:p>
    <w:p w14:paraId="2EB7EE30"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r w:rsidRPr="00B1159E">
        <w:rPr>
          <w:rFonts w:ascii="Arial" w:eastAsia="PingFang SC" w:hAnsi="Arial" w:cs="Arial"/>
          <w:color w:val="000000"/>
          <w:kern w:val="0"/>
          <w:sz w:val="20"/>
          <w:szCs w:val="20"/>
        </w:rPr>
        <w:t> </w:t>
      </w:r>
    </w:p>
    <w:p w14:paraId="6139767C"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bookmarkStart w:id="55" w:name="_Toc521048278"/>
      <w:r w:rsidRPr="00B1159E">
        <w:rPr>
          <w:rFonts w:ascii="Arial" w:eastAsia="PingFang SC" w:hAnsi="Arial" w:cs="Arial"/>
          <w:b/>
          <w:bCs/>
          <w:color w:val="000000"/>
          <w:kern w:val="0"/>
          <w:sz w:val="20"/>
          <w:szCs w:val="20"/>
        </w:rPr>
        <w:t>STC</w:t>
      </w:r>
      <w:bookmarkEnd w:id="55"/>
    </w:p>
    <w:p w14:paraId="74836516" w14:textId="77777777" w:rsidR="00B1159E" w:rsidRPr="00B1159E" w:rsidRDefault="00B1159E" w:rsidP="00B1159E">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宝马希望选定的供应商接受</w:t>
      </w:r>
      <w:r w:rsidRPr="00B1159E">
        <w:rPr>
          <w:rFonts w:ascii="BMW Group Light" w:eastAsia="PingFang SC" w:hAnsi="BMW Group Light" w:cs="Times New Roman"/>
          <w:color w:val="000000"/>
          <w:kern w:val="0"/>
          <w:sz w:val="20"/>
          <w:szCs w:val="20"/>
        </w:rPr>
        <w:t>STC</w:t>
      </w:r>
      <w:r w:rsidRPr="00B1159E">
        <w:rPr>
          <w:rFonts w:ascii="BMW Group Light" w:eastAsia="PingFang SC" w:hAnsi="BMW Group Light" w:cs="Times New Roman"/>
          <w:color w:val="000000"/>
          <w:kern w:val="0"/>
          <w:sz w:val="20"/>
          <w:szCs w:val="20"/>
        </w:rPr>
        <w:t>。请让我们知道您是否可以接受它们，或者您要更改哪些部分。如果选定的供应商不关心上述</w:t>
      </w:r>
      <w:r w:rsidRPr="00B1159E">
        <w:rPr>
          <w:rFonts w:ascii="BMW Group Light" w:eastAsia="PingFang SC" w:hAnsi="BMW Group Light" w:cs="Times New Roman"/>
          <w:color w:val="000000"/>
          <w:kern w:val="0"/>
          <w:sz w:val="20"/>
          <w:szCs w:val="20"/>
        </w:rPr>
        <w:t>STC</w:t>
      </w:r>
      <w:r w:rsidRPr="00B1159E">
        <w:rPr>
          <w:rFonts w:ascii="BMW Group Light" w:eastAsia="PingFang SC" w:hAnsi="BMW Group Light" w:cs="Times New Roman"/>
          <w:color w:val="000000"/>
          <w:kern w:val="0"/>
          <w:sz w:val="20"/>
          <w:szCs w:val="20"/>
        </w:rPr>
        <w:t>，则</w:t>
      </w:r>
      <w:r w:rsidRPr="00B1159E">
        <w:rPr>
          <w:rFonts w:ascii="BMW Group Light" w:eastAsia="PingFang SC" w:hAnsi="BMW Group Light" w:cs="Times New Roman"/>
          <w:color w:val="000000"/>
          <w:kern w:val="0"/>
          <w:sz w:val="20"/>
          <w:szCs w:val="20"/>
        </w:rPr>
        <w:t>STC</w:t>
      </w:r>
      <w:r w:rsidRPr="00B1159E">
        <w:rPr>
          <w:rFonts w:ascii="BMW Group Light" w:eastAsia="PingFang SC" w:hAnsi="BMW Group Light" w:cs="Times New Roman"/>
          <w:color w:val="000000"/>
          <w:kern w:val="0"/>
          <w:sz w:val="20"/>
          <w:szCs w:val="20"/>
        </w:rPr>
        <w:t>需要由现场供应商人员签名并由供应商切碎。</w:t>
      </w:r>
    </w:p>
    <w:p w14:paraId="662893DF" w14:textId="77777777" w:rsidR="007419D4" w:rsidRDefault="000D79EE"/>
    <w:sectPr w:rsidR="007419D4" w:rsidSect="00A85C1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7" w:usb3="00000000" w:csb0="00040001" w:csb1="00000000"/>
  </w:font>
  <w:font w:name="BMW Group Light">
    <w:altName w:val="Times New Roman"/>
    <w:charset w:val="00"/>
    <w:family w:val="auto"/>
    <w:pitch w:val="variable"/>
    <w:sig w:usb0="800022BF" w:usb1="9000004A" w:usb2="00000008" w:usb3="00000000" w:csb0="0000009F" w:csb1="00000000"/>
  </w:font>
  <w:font w:name="BMWTypeLight">
    <w:altName w:val="Avenir Next Condensed Ultra Lig"/>
    <w:charset w:val="00"/>
    <w:family w:val="swiss"/>
    <w:pitch w:val="variable"/>
    <w:sig w:usb0="80000027" w:usb1="00000000" w:usb2="00000000" w:usb3="00000000" w:csb0="00000093"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BMW Type Global Regular">
    <w:altName w:val="Arial Unicode MS"/>
    <w:charset w:val="86"/>
    <w:family w:val="auto"/>
    <w:pitch w:val="variable"/>
    <w:sig w:usb0="00000000" w:usb1="B9DFFFFF" w:usb2="0008001E" w:usb3="00000000" w:csb0="003F00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ngsana New">
    <w:panose1 w:val="02020603050405020304"/>
    <w:charset w:val="00"/>
    <w:family w:val="auto"/>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18B8"/>
    <w:multiLevelType w:val="multilevel"/>
    <w:tmpl w:val="DFE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C2F87"/>
    <w:multiLevelType w:val="multilevel"/>
    <w:tmpl w:val="052E03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C424F"/>
    <w:multiLevelType w:val="multilevel"/>
    <w:tmpl w:val="46D27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462A9F"/>
    <w:multiLevelType w:val="multilevel"/>
    <w:tmpl w:val="9E7A5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391768"/>
    <w:multiLevelType w:val="multilevel"/>
    <w:tmpl w:val="2E829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587DE7"/>
    <w:multiLevelType w:val="multilevel"/>
    <w:tmpl w:val="9D6C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B63C9B"/>
    <w:multiLevelType w:val="multilevel"/>
    <w:tmpl w:val="9BD6F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9C7722"/>
    <w:multiLevelType w:val="multilevel"/>
    <w:tmpl w:val="43767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9E"/>
    <w:rsid w:val="000D79EE"/>
    <w:rsid w:val="00280883"/>
    <w:rsid w:val="00522A9E"/>
    <w:rsid w:val="006D03C8"/>
    <w:rsid w:val="00936BEF"/>
    <w:rsid w:val="00A85C16"/>
    <w:rsid w:val="00B1159E"/>
    <w:rsid w:val="00BA427B"/>
    <w:rsid w:val="00C4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44D5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1159E"/>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B1159E"/>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B1159E"/>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B1159E"/>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1159E"/>
    <w:rPr>
      <w:rFonts w:ascii="Times New Roman" w:hAnsi="Times New Roman" w:cs="Times New Roman"/>
      <w:b/>
      <w:bCs/>
      <w:kern w:val="36"/>
      <w:sz w:val="48"/>
      <w:szCs w:val="48"/>
    </w:rPr>
  </w:style>
  <w:style w:type="character" w:customStyle="1" w:styleId="20">
    <w:name w:val="标题 2字符"/>
    <w:basedOn w:val="a0"/>
    <w:link w:val="2"/>
    <w:uiPriority w:val="9"/>
    <w:rsid w:val="00B1159E"/>
    <w:rPr>
      <w:rFonts w:ascii="Times New Roman" w:hAnsi="Times New Roman" w:cs="Times New Roman"/>
      <w:b/>
      <w:bCs/>
      <w:kern w:val="0"/>
      <w:sz w:val="36"/>
      <w:szCs w:val="36"/>
    </w:rPr>
  </w:style>
  <w:style w:type="character" w:customStyle="1" w:styleId="30">
    <w:name w:val="标题 3字符"/>
    <w:basedOn w:val="a0"/>
    <w:link w:val="3"/>
    <w:uiPriority w:val="9"/>
    <w:rsid w:val="00B1159E"/>
    <w:rPr>
      <w:rFonts w:ascii="Times New Roman" w:hAnsi="Times New Roman" w:cs="Times New Roman"/>
      <w:b/>
      <w:bCs/>
      <w:kern w:val="0"/>
      <w:sz w:val="27"/>
      <w:szCs w:val="27"/>
    </w:rPr>
  </w:style>
  <w:style w:type="character" w:customStyle="1" w:styleId="40">
    <w:name w:val="标题 4字符"/>
    <w:basedOn w:val="a0"/>
    <w:link w:val="4"/>
    <w:uiPriority w:val="9"/>
    <w:rsid w:val="00B1159E"/>
    <w:rPr>
      <w:rFonts w:ascii="Times New Roman" w:hAnsi="Times New Roman" w:cs="Times New Roman"/>
      <w:b/>
      <w:bCs/>
      <w:kern w:val="0"/>
    </w:rPr>
  </w:style>
  <w:style w:type="paragraph" w:styleId="a3">
    <w:name w:val="Normal (Web)"/>
    <w:basedOn w:val="a"/>
    <w:uiPriority w:val="99"/>
    <w:semiHidden/>
    <w:unhideWhenUsed/>
    <w:rsid w:val="00B1159E"/>
    <w:pPr>
      <w:widowControl/>
      <w:spacing w:before="100" w:beforeAutospacing="1" w:after="100" w:afterAutospacing="1"/>
      <w:jc w:val="left"/>
    </w:pPr>
    <w:rPr>
      <w:rFonts w:ascii="Times New Roman" w:hAnsi="Times New Roman" w:cs="Times New Roman"/>
      <w:kern w:val="0"/>
    </w:rPr>
  </w:style>
  <w:style w:type="character" w:customStyle="1" w:styleId="activity-link">
    <w:name w:val="activity-link"/>
    <w:basedOn w:val="a0"/>
    <w:rsid w:val="00B1159E"/>
  </w:style>
  <w:style w:type="paragraph" w:styleId="a4">
    <w:name w:val="List Paragraph"/>
    <w:basedOn w:val="a"/>
    <w:uiPriority w:val="34"/>
    <w:qFormat/>
    <w:rsid w:val="006D03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55617">
      <w:bodyDiv w:val="1"/>
      <w:marLeft w:val="0"/>
      <w:marRight w:val="0"/>
      <w:marTop w:val="0"/>
      <w:marBottom w:val="0"/>
      <w:divBdr>
        <w:top w:val="none" w:sz="0" w:space="0" w:color="auto"/>
        <w:left w:val="none" w:sz="0" w:space="0" w:color="auto"/>
        <w:bottom w:val="none" w:sz="0" w:space="0" w:color="auto"/>
        <w:right w:val="none" w:sz="0" w:space="0" w:color="auto"/>
      </w:divBdr>
      <w:divsChild>
        <w:div w:id="401756223">
          <w:marLeft w:val="0"/>
          <w:marRight w:val="0"/>
          <w:marTop w:val="0"/>
          <w:marBottom w:val="0"/>
          <w:divBdr>
            <w:top w:val="none" w:sz="0" w:space="0" w:color="auto"/>
            <w:left w:val="none" w:sz="0" w:space="0" w:color="auto"/>
            <w:bottom w:val="none" w:sz="0" w:space="0" w:color="auto"/>
            <w:right w:val="none" w:sz="0" w:space="0" w:color="auto"/>
          </w:divBdr>
        </w:div>
        <w:div w:id="707797610">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1190</Words>
  <Characters>6783</Characters>
  <Application>Microsoft Macintosh Word</Application>
  <DocSecurity>0</DocSecurity>
  <Lines>56</Lines>
  <Paragraphs>15</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        2.1 移交现有的数字主题（维护和处理）     </vt:lpstr>
      <vt:lpstr>        2.2 无功能要求     </vt:lpstr>
      <vt:lpstr>        2.3      关键绩效指标和质量控制</vt:lpstr>
      <vt:lpstr>        2.4 罚款     </vt:lpstr>
      <vt:lpstr>        2.5 预计业务量（全部申请）     </vt:lpstr>
      <vt:lpstr>        2.6 IT要求     </vt:lpstr>
      <vt:lpstr>    3         行政</vt:lpstr>
      <vt:lpstr>小号挠度3 ：服务协议</vt:lpstr>
      <vt:lpstr>    1. 开始和持续时间       </vt:lpstr>
      <vt:lpstr>    2. 服务       </vt:lpstr>
      <vt:lpstr>    3. 表现       </vt:lpstr>
      <vt:lpstr>    4. 合规       </vt:lpstr>
      <vt:lpstr>    5. 公平行事       </vt:lpstr>
      <vt:lpstr>    6。        附录</vt:lpstr>
    </vt:vector>
  </TitlesOfParts>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2020-07-02T09:00:00Z</dcterms:created>
  <dcterms:modified xsi:type="dcterms:W3CDTF">2020-07-07T07:59:00Z</dcterms:modified>
</cp:coreProperties>
</file>