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72B" w:rsidRDefault="008B172B" w:rsidP="008B172B">
      <w:r>
        <w:rPr>
          <w:rFonts w:hint="eastAsia"/>
        </w:rPr>
        <w:t>为与“伪”单点登录</w:t>
      </w:r>
      <w:r>
        <w:rPr>
          <w:rFonts w:hint="eastAsia"/>
        </w:rPr>
        <w:t>(</w:t>
      </w:r>
      <w:r>
        <w:rPr>
          <w:rFonts w:hint="eastAsia"/>
        </w:rPr>
        <w:t>为解决遗留系统问题，而采用</w:t>
      </w:r>
    </w:p>
    <w:p w:rsidR="008B172B" w:rsidRDefault="008B172B" w:rsidP="008B172B">
      <w:r>
        <w:rPr>
          <w:rFonts w:hint="eastAsia"/>
        </w:rPr>
        <w:t>自动模拟表单登录的方式达到单点登录</w:t>
      </w:r>
      <w:r>
        <w:rPr>
          <w:rFonts w:hint="eastAsia"/>
        </w:rPr>
        <w:t>)</w:t>
      </w:r>
      <w:r>
        <w:rPr>
          <w:rFonts w:hint="eastAsia"/>
        </w:rPr>
        <w:t>区分开。我们</w:t>
      </w:r>
    </w:p>
    <w:p w:rsidR="008B172B" w:rsidRDefault="008B172B" w:rsidP="008B172B">
      <w:r>
        <w:rPr>
          <w:rFonts w:hint="eastAsia"/>
        </w:rPr>
        <w:t>采用统一认证的单点登录方式．在统一认证单点登录</w:t>
      </w:r>
    </w:p>
    <w:p w:rsidR="008B172B" w:rsidRDefault="008B172B" w:rsidP="008B172B">
      <w:r>
        <w:rPr>
          <w:rFonts w:hint="eastAsia"/>
        </w:rPr>
        <w:t>系统中，应用系统与认证中心建立信息关系，若认证</w:t>
      </w:r>
    </w:p>
    <w:p w:rsidR="008B172B" w:rsidRDefault="008B172B" w:rsidP="008B172B">
      <w:r>
        <w:rPr>
          <w:rFonts w:hint="eastAsia"/>
        </w:rPr>
        <w:t>中心认为用户具有合法身份，那么应用系统就相信认</w:t>
      </w:r>
    </w:p>
    <w:p w:rsidR="008B172B" w:rsidRDefault="008B172B" w:rsidP="008B172B">
      <w:proofErr w:type="gramStart"/>
      <w:r>
        <w:rPr>
          <w:rFonts w:hint="eastAsia"/>
        </w:rPr>
        <w:t>证中心</w:t>
      </w:r>
      <w:proofErr w:type="gramEnd"/>
      <w:r>
        <w:rPr>
          <w:rFonts w:hint="eastAsia"/>
        </w:rPr>
        <w:t>的“判断”，承认该用户具有合法身份．在这种</w:t>
      </w:r>
    </w:p>
    <w:p w:rsidR="008B172B" w:rsidRDefault="008B172B" w:rsidP="008B172B">
      <w:r>
        <w:rPr>
          <w:rFonts w:hint="eastAsia"/>
        </w:rPr>
        <w:t>机制中，一旦用户在单点登录组件上登录成功，以后</w:t>
      </w:r>
    </w:p>
    <w:p w:rsidR="008B172B" w:rsidRDefault="008B172B" w:rsidP="008B172B">
      <w:r>
        <w:rPr>
          <w:rFonts w:hint="eastAsia"/>
        </w:rPr>
        <w:t>再访问该单点登录框架中集成的任何应用时，就不需</w:t>
      </w:r>
    </w:p>
    <w:p w:rsidR="008B172B" w:rsidRDefault="008B172B" w:rsidP="008B172B">
      <w:r>
        <w:rPr>
          <w:rFonts w:hint="eastAsia"/>
        </w:rPr>
        <w:t>要进行显示或隐式的登录操作．也就是说，对应用系</w:t>
      </w:r>
    </w:p>
    <w:p w:rsidR="008B172B" w:rsidRDefault="008B172B" w:rsidP="008B172B">
      <w:r>
        <w:rPr>
          <w:rFonts w:hint="eastAsia"/>
        </w:rPr>
        <w:t>统而言，以前发生在其上的认证过程不再发生了，在</w:t>
      </w:r>
    </w:p>
    <w:p w:rsidR="00B65BB9" w:rsidRDefault="008B172B" w:rsidP="008B172B">
      <w:r>
        <w:rPr>
          <w:rFonts w:hint="eastAsia"/>
        </w:rPr>
        <w:t>会话有效期结束前，只需登录一次．</w:t>
      </w:r>
    </w:p>
    <w:p w:rsidR="00F957A0" w:rsidRDefault="00F957A0" w:rsidP="008B172B">
      <w:r>
        <w:rPr>
          <w:noProof/>
        </w:rPr>
        <w:drawing>
          <wp:inline distT="0" distB="0" distL="0" distR="0" wp14:anchorId="5C5CFA13" wp14:editId="71731FD0">
            <wp:extent cx="2342857" cy="1790476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D2E" w:rsidRDefault="00B66D2E" w:rsidP="00B66D2E">
      <w:pPr>
        <w:rPr>
          <w:rFonts w:hint="eastAsia"/>
        </w:rPr>
      </w:pPr>
      <w:r>
        <w:rPr>
          <w:rFonts w:hint="eastAsia"/>
        </w:rPr>
        <w:t>统一认证单点登录如图</w:t>
      </w:r>
      <w:r>
        <w:rPr>
          <w:rFonts w:hint="eastAsia"/>
        </w:rPr>
        <w:t>1</w:t>
      </w:r>
      <w:r>
        <w:rPr>
          <w:rFonts w:hint="eastAsia"/>
        </w:rPr>
        <w:t>所示，其执行过程如下：</w:t>
      </w:r>
    </w:p>
    <w:p w:rsidR="00B66D2E" w:rsidRDefault="00B66D2E" w:rsidP="00B66D2E">
      <w:pPr>
        <w:rPr>
          <w:rFonts w:hint="eastAsia"/>
        </w:rPr>
      </w:pPr>
      <w:r>
        <w:rPr>
          <w:rFonts w:hint="eastAsia"/>
        </w:rPr>
        <w:t>1)</w:t>
      </w:r>
      <w:r>
        <w:rPr>
          <w:rFonts w:hint="eastAsia"/>
        </w:rPr>
        <w:t>在用户使用单点登录组件之前，管理员需要向</w:t>
      </w:r>
    </w:p>
    <w:p w:rsidR="00B66D2E" w:rsidRDefault="00B66D2E" w:rsidP="00B66D2E">
      <w:pPr>
        <w:rPr>
          <w:rFonts w:hint="eastAsia"/>
        </w:rPr>
      </w:pPr>
      <w:r>
        <w:rPr>
          <w:rFonts w:hint="eastAsia"/>
        </w:rPr>
        <w:t>单点登录组件注册所有应用系统的相关信息：用户向</w:t>
      </w:r>
    </w:p>
    <w:p w:rsidR="00B66D2E" w:rsidRDefault="00B66D2E" w:rsidP="00B66D2E">
      <w:r>
        <w:rPr>
          <w:rFonts w:hint="eastAsia"/>
        </w:rPr>
        <w:t>认证中心提供认证凭证，证明其合法身份；</w:t>
      </w:r>
    </w:p>
    <w:p w:rsidR="00662C09" w:rsidRDefault="00662C09" w:rsidP="00662C09">
      <w:pPr>
        <w:rPr>
          <w:rFonts w:hint="eastAsia"/>
        </w:rPr>
      </w:pPr>
      <w:r>
        <w:rPr>
          <w:rFonts w:hint="eastAsia"/>
        </w:rPr>
        <w:t>2)</w:t>
      </w:r>
      <w:r>
        <w:rPr>
          <w:rFonts w:hint="eastAsia"/>
        </w:rPr>
        <w:t>若用户通过主认证，单点登录组件将根据相关</w:t>
      </w:r>
    </w:p>
    <w:p w:rsidR="00662C09" w:rsidRDefault="00662C09" w:rsidP="00662C09">
      <w:pPr>
        <w:rPr>
          <w:rFonts w:hint="eastAsia"/>
        </w:rPr>
      </w:pPr>
      <w:r>
        <w:rPr>
          <w:rFonts w:hint="eastAsia"/>
        </w:rPr>
        <w:t>规则为其生成一个用于联系该用户和被请求应用的票</w:t>
      </w:r>
    </w:p>
    <w:p w:rsidR="00662C09" w:rsidRDefault="00662C09" w:rsidP="00662C09">
      <w:pPr>
        <w:rPr>
          <w:rFonts w:hint="eastAsia"/>
        </w:rPr>
      </w:pPr>
      <w:r>
        <w:rPr>
          <w:rFonts w:hint="eastAsia"/>
        </w:rPr>
        <w:t>据，并将该票据发送给用户：</w:t>
      </w:r>
    </w:p>
    <w:p w:rsidR="00662C09" w:rsidRDefault="00662C09" w:rsidP="00662C09">
      <w:pPr>
        <w:rPr>
          <w:rFonts w:hint="eastAsia"/>
        </w:rPr>
      </w:pPr>
      <w:r>
        <w:rPr>
          <w:rFonts w:hint="eastAsia"/>
        </w:rPr>
        <w:t>3)</w:t>
      </w:r>
      <w:r>
        <w:rPr>
          <w:rFonts w:hint="eastAsia"/>
        </w:rPr>
        <w:t>当用户申请登录某个应用程序时，票据将随着</w:t>
      </w:r>
    </w:p>
    <w:p w:rsidR="00662C09" w:rsidRDefault="00662C09" w:rsidP="00662C09">
      <w:pPr>
        <w:rPr>
          <w:rFonts w:hint="eastAsia"/>
        </w:rPr>
      </w:pPr>
      <w:r>
        <w:rPr>
          <w:rFonts w:hint="eastAsia"/>
        </w:rPr>
        <w:t>用户的请求一起转发至应用程序：</w:t>
      </w:r>
    </w:p>
    <w:p w:rsidR="00662C09" w:rsidRDefault="00662C09" w:rsidP="00662C09">
      <w:pPr>
        <w:rPr>
          <w:rFonts w:hint="eastAsia"/>
        </w:rPr>
      </w:pPr>
      <w:r>
        <w:rPr>
          <w:rFonts w:hint="eastAsia"/>
        </w:rPr>
        <w:t>4)</w:t>
      </w:r>
      <w:r>
        <w:rPr>
          <w:rFonts w:hint="eastAsia"/>
        </w:rPr>
        <w:t>应用系统收到带有票据的用户请求之后，为了</w:t>
      </w:r>
    </w:p>
    <w:p w:rsidR="00662C09" w:rsidRDefault="00662C09" w:rsidP="00662C09">
      <w:pPr>
        <w:rPr>
          <w:rFonts w:hint="eastAsia"/>
        </w:rPr>
      </w:pPr>
      <w:r>
        <w:rPr>
          <w:rFonts w:hint="eastAsia"/>
        </w:rPr>
        <w:lastRenderedPageBreak/>
        <w:t>验证票据是否有效，将利用票据与单点登录组件进行</w:t>
      </w:r>
    </w:p>
    <w:p w:rsidR="00662C09" w:rsidRDefault="00662C09" w:rsidP="00662C09">
      <w:pPr>
        <w:rPr>
          <w:rFonts w:hint="eastAsia"/>
        </w:rPr>
      </w:pPr>
      <w:r>
        <w:rPr>
          <w:rFonts w:hint="eastAsia"/>
        </w:rPr>
        <w:t>一次交互，单点登录组件进行验证之后再向应用返回</w:t>
      </w:r>
    </w:p>
    <w:p w:rsidR="00662C09" w:rsidRDefault="00662C09" w:rsidP="00662C09">
      <w:pPr>
        <w:rPr>
          <w:rFonts w:hint="eastAsia"/>
        </w:rPr>
      </w:pPr>
      <w:r>
        <w:rPr>
          <w:rFonts w:hint="eastAsia"/>
        </w:rPr>
        <w:t>肯定或否定的答案．</w:t>
      </w:r>
    </w:p>
    <w:p w:rsidR="00662C09" w:rsidRDefault="00662C09" w:rsidP="00662C09">
      <w:pPr>
        <w:rPr>
          <w:rFonts w:hint="eastAsia"/>
        </w:rPr>
      </w:pPr>
      <w:r>
        <w:rPr>
          <w:rFonts w:hint="eastAsia"/>
        </w:rPr>
        <w:t>5)</w:t>
      </w:r>
      <w:r>
        <w:rPr>
          <w:rFonts w:hint="eastAsia"/>
        </w:rPr>
        <w:t>应用根据票据验证结果决定是否向用户返回资</w:t>
      </w:r>
    </w:p>
    <w:p w:rsidR="00662C09" w:rsidRDefault="00662C09" w:rsidP="00662C09">
      <w:pPr>
        <w:rPr>
          <w:rFonts w:hint="eastAsia"/>
        </w:rPr>
      </w:pPr>
      <w:r>
        <w:rPr>
          <w:rFonts w:hint="eastAsia"/>
        </w:rPr>
        <w:t>源．</w:t>
      </w:r>
    </w:p>
    <w:p w:rsidR="00662C09" w:rsidRDefault="00662C09" w:rsidP="00662C09">
      <w:pPr>
        <w:rPr>
          <w:rFonts w:hint="eastAsia"/>
        </w:rPr>
      </w:pPr>
      <w:r>
        <w:rPr>
          <w:rFonts w:hint="eastAsia"/>
        </w:rPr>
        <w:t>统一认证单点登录过程，</w:t>
      </w:r>
      <w:proofErr w:type="gramStart"/>
      <w:r>
        <w:rPr>
          <w:rFonts w:hint="eastAsia"/>
        </w:rPr>
        <w:t>类似第三</w:t>
      </w:r>
      <w:proofErr w:type="gramEnd"/>
      <w:r>
        <w:rPr>
          <w:rFonts w:hint="eastAsia"/>
        </w:rPr>
        <w:t>方认证过程．</w:t>
      </w:r>
    </w:p>
    <w:p w:rsidR="00662C09" w:rsidRDefault="00662C09" w:rsidP="00662C09">
      <w:pPr>
        <w:rPr>
          <w:rFonts w:hint="eastAsia"/>
        </w:rPr>
      </w:pPr>
      <w:r>
        <w:rPr>
          <w:rFonts w:hint="eastAsia"/>
        </w:rPr>
        <w:t>这种解决方案的优点是：用户信息维护成本较低：用</w:t>
      </w:r>
    </w:p>
    <w:p w:rsidR="00662C09" w:rsidRDefault="00662C09" w:rsidP="00662C09">
      <w:pPr>
        <w:rPr>
          <w:rFonts w:hint="eastAsia"/>
        </w:rPr>
      </w:pPr>
      <w:r>
        <w:rPr>
          <w:rFonts w:hint="eastAsia"/>
        </w:rPr>
        <w:t>户认证信息的安全性较高；可以实现如单点登出，用</w:t>
      </w:r>
    </w:p>
    <w:p w:rsidR="00662C09" w:rsidRDefault="00662C09" w:rsidP="00662C09">
      <w:pPr>
        <w:rPr>
          <w:rFonts w:hint="eastAsia"/>
        </w:rPr>
      </w:pPr>
      <w:r>
        <w:rPr>
          <w:rFonts w:hint="eastAsia"/>
        </w:rPr>
        <w:t>户集中管理等其他功能</w:t>
      </w:r>
      <w:bookmarkStart w:id="0" w:name="_GoBack"/>
      <w:bookmarkEnd w:id="0"/>
    </w:p>
    <w:sectPr w:rsidR="00662C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D8C"/>
    <w:rsid w:val="003D2D8C"/>
    <w:rsid w:val="00662C09"/>
    <w:rsid w:val="008B172B"/>
    <w:rsid w:val="00B65BB9"/>
    <w:rsid w:val="00B66D2E"/>
    <w:rsid w:val="00F9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0FEB1"/>
  <w15:chartTrackingRefBased/>
  <w15:docId w15:val="{521C0BB5-53A6-494A-93B2-99A017C06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L.Xu</dc:creator>
  <cp:keywords/>
  <dc:description/>
  <cp:lastModifiedBy>Aaron L.Xu</cp:lastModifiedBy>
  <cp:revision>5</cp:revision>
  <dcterms:created xsi:type="dcterms:W3CDTF">2016-05-21T15:02:00Z</dcterms:created>
  <dcterms:modified xsi:type="dcterms:W3CDTF">2016-05-21T15:04:00Z</dcterms:modified>
</cp:coreProperties>
</file>