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sz w:val="20"/>
                <w:szCs w:val="20"/>
                <w:rtl w:val="0"/>
              </w:rPr>
              <w:t xml:space="preserve">PetHub, aplicación de mascotas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sz w:val="20"/>
                <w:szCs w:val="20"/>
              </w:rPr>
            </w:pPr>
            <w:r w:rsidDel="00000000" w:rsidR="00000000" w:rsidRPr="00000000">
              <w:rPr>
                <w:i w:val="1"/>
                <w:sz w:val="20"/>
                <w:szCs w:val="20"/>
                <w:rtl w:val="0"/>
              </w:rPr>
              <w:t xml:space="preserve">En las áreas de desempeño se encuentran: Gestión de proyectos, Desarrollo de software, Desarrollo de aplicaciones móviles, Arquitectura de software.</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i w:val="1"/>
                <w:sz w:val="20"/>
                <w:szCs w:val="20"/>
                <w:rtl w:val="0"/>
              </w:rPr>
              <w:t xml:space="preserve">Desarrollo de prototipos, desarrollo de aplicaciones móviles, desarrollo de software, trabajo colaborativo, gestión de proyectos informáticos, resolución de problemas, comunicación efectiva.</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busca dar solución al problema del abandono de mascotas, ofreciendo una aplicación que facilite un canal responsable y seguro para la adopción animal. La problemática, especialmente crítica en zonas urbanas con refugios saturados, afecta al bienestar de los animales, a las personas que desean adoptar y a la comunidad en general por sus implicancias en salud y convivencia. La plataforma permitirá conectar a quienes necesitan dar en adopción a sus mascotas con adoptantes responsables, incorporando filtros y validaciones que promuevan la tenencia responsable y el bienestar animal.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rFonts w:ascii="Calibri" w:cs="Calibri" w:eastAsia="Calibri" w:hAnsi="Calibri"/>
                <w:b w:val="0"/>
                <w:smallCaps w:val="0"/>
                <w:strike w:val="0"/>
                <w:sz w:val="20"/>
                <w:szCs w:val="20"/>
                <w:u w:val="none"/>
                <w:shd w:fill="auto" w:val="clear"/>
                <w:vertAlign w:val="baseline"/>
              </w:rPr>
            </w:pPr>
            <w:r w:rsidDel="00000000" w:rsidR="00000000" w:rsidRPr="00000000">
              <w:rPr>
                <w:sz w:val="20"/>
                <w:szCs w:val="20"/>
                <w:rtl w:val="0"/>
              </w:rPr>
              <w:t xml:space="preserve">Desarrollar una aplicación intuitiva y funcional que conecte a responsables de mascotas con potenciales cuidadores, asegurando interfaces accesibles, funcionalidades prácticas para la publicación de solicitudes y un servicio confiable mediante pruebas y retroalimentación continua.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1D">
            <w:pPr>
              <w:jc w:val="both"/>
              <w:rPr>
                <w:i w:val="1"/>
                <w:color w:val="0070c0"/>
                <w:sz w:val="18"/>
                <w:szCs w:val="18"/>
              </w:rPr>
            </w:pPr>
            <w:r w:rsidDel="00000000" w:rsidR="00000000" w:rsidRPr="00000000">
              <w:rPr>
                <w:i w:val="1"/>
                <w:sz w:val="20"/>
                <w:szCs w:val="20"/>
                <w:rtl w:val="0"/>
              </w:rPr>
              <w:t xml:space="preserve">La metodología seleccionada es el modelo de cascada, ya que es el enfoque con el que el equipo se siente más cómodo trabajando. Hemos desarrollado el análisis de requisitos, especificaciones del sistema, definición de alcance y documentación de requisitos del sistema que fundamenta todas las fases de proyecto. Gracias a su implementación nos permite asegurar que cada fase este terminada antes de pasar a la siguiente, con reuniones registradas en minutas.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5">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28">
            <w:pPr>
              <w:ind w:left="743" w:firstLine="0"/>
              <w:rPr>
                <w:b w:val="1"/>
                <w:sz w:val="20"/>
                <w:szCs w:val="20"/>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br w:type="textWrapping"/>
              <w:br w:type="textWrapping"/>
            </w:r>
            <w:r w:rsidDel="00000000" w:rsidR="00000000" w:rsidRPr="00000000">
              <w:rPr>
                <w:sz w:val="20"/>
                <w:szCs w:val="20"/>
                <w:rtl w:val="0"/>
              </w:rPr>
              <w:t xml:space="preserve">Las evidencias que se presentarán del desarrollo del demo, serán en el formato de capturas, junto la inclusión de minutas de reuniones semanales del equipo que serán guardadas en una carpeta designada para evidencias en git hub.</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lcKXfxgu2vIMYVDOzEn/PUUaXw==">CgMxLjA4AHIhMTgzMUJDWUNFd2RWbXM5MnpKX3Y4WTNSQ0ZoM0J4WGxr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