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1A50" w:rsidRPr="00F269DC" w:rsidRDefault="008C1FD9">
      <w:pPr>
        <w:ind w:left="284"/>
        <w:jc w:val="center"/>
        <w:rPr>
          <w:b/>
          <w:sz w:val="21"/>
          <w:szCs w:val="21"/>
        </w:rPr>
      </w:pPr>
      <w:r>
        <w:rPr>
          <w:b/>
          <w:sz w:val="21"/>
          <w:szCs w:val="21"/>
        </w:rPr>
        <w:t>ДОГОВОР №</w:t>
      </w:r>
      <w:r w:rsidR="00F269DC">
        <w:rPr>
          <w:b/>
          <w:sz w:val="21"/>
          <w:szCs w:val="21"/>
        </w:rPr>
        <w:t>ЛАС-240624-3</w:t>
      </w:r>
    </w:p>
    <w:p w:rsidR="001D1A50" w:rsidRDefault="008C1FD9">
      <w:pPr>
        <w:ind w:left="284"/>
        <w:jc w:val="center"/>
        <w:rPr>
          <w:b/>
          <w:sz w:val="21"/>
          <w:szCs w:val="21"/>
        </w:rPr>
      </w:pPr>
      <w:r>
        <w:rPr>
          <w:b/>
          <w:sz w:val="21"/>
          <w:szCs w:val="21"/>
        </w:rPr>
        <w:t>на транспортно-экспедиционное обслуживание</w:t>
      </w:r>
    </w:p>
    <w:p w:rsidR="001D1A50" w:rsidRDefault="008C1FD9" w:rsidP="0054627C">
      <w:pPr>
        <w:ind w:left="284"/>
        <w:rPr>
          <w:i/>
          <w:sz w:val="21"/>
          <w:szCs w:val="21"/>
        </w:rPr>
      </w:pPr>
      <w:r>
        <w:rPr>
          <w:i/>
          <w:sz w:val="21"/>
          <w:szCs w:val="21"/>
        </w:rPr>
        <w:t>г. Москва</w:t>
      </w:r>
      <w:r w:rsidR="00575B07">
        <w:rPr>
          <w:i/>
          <w:sz w:val="21"/>
          <w:szCs w:val="21"/>
        </w:rPr>
        <w:t xml:space="preserve">                                                                                                                           </w:t>
      </w:r>
      <w:proofErr w:type="gramStart"/>
      <w:r w:rsidR="00575B07">
        <w:rPr>
          <w:i/>
          <w:sz w:val="21"/>
          <w:szCs w:val="21"/>
        </w:rPr>
        <w:t xml:space="preserve">   </w:t>
      </w:r>
      <w:r>
        <w:rPr>
          <w:i/>
          <w:sz w:val="21"/>
          <w:szCs w:val="21"/>
        </w:rPr>
        <w:t>«</w:t>
      </w:r>
      <w:proofErr w:type="gramEnd"/>
      <w:r w:rsidR="00F269DC">
        <w:rPr>
          <w:i/>
          <w:sz w:val="21"/>
          <w:szCs w:val="21"/>
        </w:rPr>
        <w:t>07</w:t>
      </w:r>
      <w:r>
        <w:rPr>
          <w:i/>
          <w:sz w:val="21"/>
          <w:szCs w:val="21"/>
        </w:rPr>
        <w:t>»</w:t>
      </w:r>
      <w:r w:rsidR="00F269DC">
        <w:rPr>
          <w:i/>
          <w:sz w:val="21"/>
          <w:szCs w:val="21"/>
        </w:rPr>
        <w:t xml:space="preserve"> июня </w:t>
      </w:r>
      <w:r>
        <w:rPr>
          <w:i/>
          <w:sz w:val="21"/>
          <w:szCs w:val="21"/>
        </w:rPr>
        <w:t>202</w:t>
      </w:r>
      <w:r w:rsidR="00F269DC">
        <w:rPr>
          <w:i/>
          <w:sz w:val="21"/>
          <w:szCs w:val="21"/>
        </w:rPr>
        <w:t>4</w:t>
      </w:r>
      <w:r>
        <w:rPr>
          <w:i/>
          <w:sz w:val="21"/>
          <w:szCs w:val="21"/>
        </w:rPr>
        <w:t xml:space="preserve"> г.</w:t>
      </w:r>
    </w:p>
    <w:p w:rsidR="001D1A50" w:rsidRDefault="001D1A50">
      <w:pPr>
        <w:ind w:left="284"/>
        <w:jc w:val="both"/>
        <w:rPr>
          <w:sz w:val="21"/>
          <w:szCs w:val="21"/>
        </w:rPr>
      </w:pPr>
    </w:p>
    <w:p w:rsidR="001D1A50" w:rsidRPr="00FA3362" w:rsidRDefault="008C1FD9" w:rsidP="00071BF4">
      <w:pPr>
        <w:ind w:left="284"/>
        <w:jc w:val="both"/>
        <w:rPr>
          <w:sz w:val="21"/>
          <w:szCs w:val="21"/>
        </w:rPr>
      </w:pPr>
      <w:r w:rsidRPr="00071BF4">
        <w:rPr>
          <w:b/>
          <w:bCs/>
          <w:sz w:val="21"/>
          <w:szCs w:val="21"/>
        </w:rPr>
        <w:t>Общество с ограниченной ответственностью «</w:t>
      </w:r>
      <w:r w:rsidR="00AD7D26">
        <w:rPr>
          <w:b/>
          <w:bCs/>
          <w:sz w:val="21"/>
          <w:szCs w:val="21"/>
        </w:rPr>
        <w:t>Лоуд Энд Ши</w:t>
      </w:r>
      <w:r w:rsidR="00BD31BA">
        <w:rPr>
          <w:b/>
          <w:bCs/>
          <w:sz w:val="21"/>
          <w:szCs w:val="21"/>
        </w:rPr>
        <w:t>п</w:t>
      </w:r>
      <w:r w:rsidRPr="00071BF4">
        <w:rPr>
          <w:b/>
          <w:bCs/>
          <w:sz w:val="21"/>
          <w:szCs w:val="21"/>
        </w:rPr>
        <w:t>»</w:t>
      </w:r>
      <w:r w:rsidR="00CE4011">
        <w:rPr>
          <w:b/>
          <w:bCs/>
          <w:sz w:val="21"/>
          <w:szCs w:val="21"/>
        </w:rPr>
        <w:t xml:space="preserve"> (Р</w:t>
      </w:r>
      <w:r w:rsidR="00E30270">
        <w:rPr>
          <w:b/>
          <w:bCs/>
          <w:sz w:val="21"/>
          <w:szCs w:val="21"/>
        </w:rPr>
        <w:t>оссийская Федерация</w:t>
      </w:r>
      <w:r w:rsidR="00CE4011">
        <w:rPr>
          <w:b/>
          <w:bCs/>
          <w:sz w:val="21"/>
          <w:szCs w:val="21"/>
        </w:rPr>
        <w:t>)</w:t>
      </w:r>
      <w:r>
        <w:rPr>
          <w:sz w:val="21"/>
          <w:szCs w:val="21"/>
        </w:rPr>
        <w:t xml:space="preserve">, именуемое в дальнейшем «Экспедитор», в лице Генерального директора </w:t>
      </w:r>
      <w:r w:rsidR="00AD7D26">
        <w:rPr>
          <w:sz w:val="21"/>
          <w:szCs w:val="21"/>
        </w:rPr>
        <w:t>Гайдукова Алексея Викторовича</w:t>
      </w:r>
      <w:r>
        <w:rPr>
          <w:sz w:val="21"/>
          <w:szCs w:val="21"/>
        </w:rPr>
        <w:t>, действующей на основании Устава, с одной стороны, и,</w:t>
      </w:r>
      <w:r w:rsidR="0054627C" w:rsidRPr="0054627C">
        <w:rPr>
          <w:sz w:val="21"/>
          <w:szCs w:val="21"/>
        </w:rPr>
        <w:t xml:space="preserve"> </w:t>
      </w:r>
      <w:r w:rsidR="00CE4011" w:rsidRPr="00CE4011">
        <w:rPr>
          <w:b/>
          <w:bCs/>
          <w:sz w:val="21"/>
          <w:szCs w:val="21"/>
        </w:rPr>
        <w:t>Общество с ограниченной ответственностью « Грейт Лайн Логистик»</w:t>
      </w:r>
      <w:r w:rsidR="00CE4011">
        <w:rPr>
          <w:b/>
          <w:bCs/>
          <w:sz w:val="21"/>
          <w:szCs w:val="21"/>
        </w:rPr>
        <w:t xml:space="preserve"> (</w:t>
      </w:r>
      <w:r w:rsidR="00D12A05">
        <w:rPr>
          <w:b/>
          <w:bCs/>
          <w:sz w:val="21"/>
          <w:szCs w:val="21"/>
        </w:rPr>
        <w:t>Р</w:t>
      </w:r>
      <w:r w:rsidR="00E30270">
        <w:rPr>
          <w:b/>
          <w:bCs/>
          <w:sz w:val="21"/>
          <w:szCs w:val="21"/>
        </w:rPr>
        <w:t>еспублика</w:t>
      </w:r>
      <w:r w:rsidR="00CE4011">
        <w:rPr>
          <w:b/>
          <w:bCs/>
          <w:sz w:val="21"/>
          <w:szCs w:val="21"/>
        </w:rPr>
        <w:t xml:space="preserve"> Беларусь)</w:t>
      </w:r>
      <w:r w:rsidR="009E3B78" w:rsidRPr="00071BF4">
        <w:rPr>
          <w:sz w:val="21"/>
          <w:szCs w:val="21"/>
        </w:rPr>
        <w:t>,</w:t>
      </w:r>
      <w:r w:rsidR="00FA3362" w:rsidRPr="00071BF4">
        <w:rPr>
          <w:sz w:val="21"/>
          <w:szCs w:val="21"/>
        </w:rPr>
        <w:t xml:space="preserve"> </w:t>
      </w:r>
      <w:r>
        <w:rPr>
          <w:sz w:val="21"/>
          <w:szCs w:val="21"/>
        </w:rPr>
        <w:t>именуем</w:t>
      </w:r>
      <w:r w:rsidR="00FA3362">
        <w:rPr>
          <w:sz w:val="21"/>
          <w:szCs w:val="21"/>
        </w:rPr>
        <w:t>ое</w:t>
      </w:r>
      <w:r>
        <w:rPr>
          <w:sz w:val="21"/>
          <w:szCs w:val="21"/>
        </w:rPr>
        <w:t xml:space="preserve"> в дальнейшем «Клиент», в лице</w:t>
      </w:r>
      <w:r w:rsidR="00071BF4">
        <w:rPr>
          <w:sz w:val="21"/>
          <w:szCs w:val="21"/>
        </w:rPr>
        <w:t xml:space="preserve"> </w:t>
      </w:r>
      <w:r w:rsidR="00CE4011">
        <w:rPr>
          <w:sz w:val="21"/>
          <w:szCs w:val="21"/>
        </w:rPr>
        <w:t>Директора Аликиной Марины Сергеевны</w:t>
      </w:r>
      <w:r>
        <w:rPr>
          <w:sz w:val="21"/>
          <w:szCs w:val="21"/>
        </w:rPr>
        <w:t>, действующ</w:t>
      </w:r>
      <w:r w:rsidR="00FA3362">
        <w:rPr>
          <w:sz w:val="21"/>
          <w:szCs w:val="21"/>
        </w:rPr>
        <w:t>его</w:t>
      </w:r>
      <w:r>
        <w:rPr>
          <w:sz w:val="21"/>
          <w:szCs w:val="21"/>
        </w:rPr>
        <w:t xml:space="preserve"> на основании </w:t>
      </w:r>
      <w:r w:rsidR="00CE4011">
        <w:rPr>
          <w:sz w:val="21"/>
          <w:szCs w:val="21"/>
        </w:rPr>
        <w:t>Устава</w:t>
      </w:r>
      <w:r>
        <w:rPr>
          <w:sz w:val="21"/>
          <w:szCs w:val="21"/>
        </w:rPr>
        <w:t>, с другой стороны, а совместно именуемые «Стороны» заключили настоящий Договор о нижеследующем</w:t>
      </w:r>
      <w:r w:rsidRPr="00071BF4">
        <w:rPr>
          <w:sz w:val="21"/>
          <w:szCs w:val="21"/>
        </w:rPr>
        <w:t>:</w:t>
      </w:r>
    </w:p>
    <w:p w:rsidR="001D1A50" w:rsidRDefault="001D1A50">
      <w:pPr>
        <w:ind w:left="284"/>
        <w:jc w:val="center"/>
        <w:rPr>
          <w:b/>
          <w:sz w:val="21"/>
          <w:szCs w:val="21"/>
        </w:rPr>
      </w:pPr>
    </w:p>
    <w:p w:rsidR="001D1A50" w:rsidRDefault="008C1FD9">
      <w:pPr>
        <w:ind w:left="284"/>
        <w:jc w:val="center"/>
        <w:rPr>
          <w:b/>
          <w:sz w:val="21"/>
          <w:szCs w:val="21"/>
        </w:rPr>
      </w:pPr>
      <w:r>
        <w:rPr>
          <w:b/>
          <w:sz w:val="21"/>
          <w:szCs w:val="21"/>
        </w:rPr>
        <w:t>1. ПРЕДМЕТ ДОГОВОРА</w:t>
      </w:r>
    </w:p>
    <w:p w:rsidR="008266C2" w:rsidRDefault="008C1FD9">
      <w:pPr>
        <w:ind w:left="284"/>
        <w:jc w:val="both"/>
        <w:rPr>
          <w:sz w:val="21"/>
          <w:szCs w:val="21"/>
        </w:rPr>
      </w:pPr>
      <w:r>
        <w:rPr>
          <w:sz w:val="21"/>
          <w:szCs w:val="21"/>
        </w:rPr>
        <w:t xml:space="preserve">1.1. </w:t>
      </w:r>
      <w:r w:rsidR="00DF410A" w:rsidRPr="00DF410A">
        <w:rPr>
          <w:sz w:val="21"/>
          <w:szCs w:val="21"/>
        </w:rPr>
        <w:t>По настоящему Договору Клиент поручает, а Экспедитор принимает на себя обязанность организовать выполнение определенных Договором услуг, связанных с международной перевозкой грузов Клиента железнодорожным, автомобильным, авиационным и морским видами транспорта, собственными силами либо с привлечением третьих лиц, а Клиент обязуется оплатить эти услуги.</w:t>
      </w:r>
    </w:p>
    <w:p w:rsidR="001D1A50" w:rsidRDefault="008C1FD9">
      <w:pPr>
        <w:ind w:left="284"/>
        <w:jc w:val="both"/>
        <w:rPr>
          <w:sz w:val="21"/>
          <w:szCs w:val="21"/>
        </w:rPr>
      </w:pPr>
      <w:r>
        <w:rPr>
          <w:sz w:val="21"/>
          <w:szCs w:val="21"/>
        </w:rPr>
        <w:t>1.2. Условия перевозки каждой партии груза</w:t>
      </w:r>
      <w:r>
        <w:rPr>
          <w:color w:val="00B050"/>
          <w:sz w:val="21"/>
          <w:szCs w:val="21"/>
        </w:rPr>
        <w:t xml:space="preserve"> </w:t>
      </w:r>
      <w:r>
        <w:rPr>
          <w:sz w:val="21"/>
          <w:szCs w:val="21"/>
        </w:rPr>
        <w:t>согласовываются Сторонами в Поручении экспедитору, оформляемом по форме согласно Приложению №1 к Договору, которое подается уполномоченным представителем Клиента лично или по электронной почте:</w:t>
      </w:r>
      <w:r w:rsidR="00783210">
        <w:rPr>
          <w:sz w:val="21"/>
          <w:szCs w:val="21"/>
        </w:rPr>
        <w:t xml:space="preserve"> </w:t>
      </w:r>
      <w:r w:rsidR="004F1B1F" w:rsidRPr="004F1B1F">
        <w:rPr>
          <w:sz w:val="21"/>
          <w:szCs w:val="21"/>
          <w:lang w:val="en-US"/>
        </w:rPr>
        <w:t>info</w:t>
      </w:r>
      <w:r w:rsidR="004F1B1F" w:rsidRPr="004F1B1F">
        <w:rPr>
          <w:sz w:val="21"/>
          <w:szCs w:val="21"/>
        </w:rPr>
        <w:t>@</w:t>
      </w:r>
      <w:r w:rsidR="004F1B1F" w:rsidRPr="004F1B1F">
        <w:rPr>
          <w:sz w:val="21"/>
          <w:szCs w:val="21"/>
          <w:lang w:val="en-US"/>
        </w:rPr>
        <w:t>loadship</w:t>
      </w:r>
      <w:r w:rsidR="004F1B1F" w:rsidRPr="004F1B1F">
        <w:rPr>
          <w:sz w:val="21"/>
          <w:szCs w:val="21"/>
        </w:rPr>
        <w:t>.</w:t>
      </w:r>
      <w:r w:rsidR="004F1B1F" w:rsidRPr="004F1B1F">
        <w:rPr>
          <w:sz w:val="21"/>
          <w:szCs w:val="21"/>
          <w:lang w:val="en-US"/>
        </w:rPr>
        <w:t>ru</w:t>
      </w:r>
      <w:r w:rsidR="00783210" w:rsidRPr="00783210">
        <w:rPr>
          <w:sz w:val="21"/>
          <w:szCs w:val="21"/>
        </w:rPr>
        <w:t xml:space="preserve">. </w:t>
      </w:r>
      <w:r>
        <w:rPr>
          <w:rStyle w:val="-"/>
          <w:color w:val="auto"/>
          <w:u w:val="none"/>
        </w:rPr>
        <w:t>К</w:t>
      </w:r>
      <w:r>
        <w:rPr>
          <w:sz w:val="21"/>
          <w:szCs w:val="21"/>
        </w:rPr>
        <w:t xml:space="preserve"> существенным условиям перевозки относятся: наименование грузоотправителя и грузополучателя, пункты отправления и назначения, характеристика груза (наименование, вес, объем, маркировка, количество грузовых мест), сроки готовности груза, информация о свойствах груза и об условиях его перевозки, объявленная ценность груза.</w:t>
      </w:r>
      <w:r w:rsidR="001B11CF">
        <w:rPr>
          <w:sz w:val="21"/>
          <w:szCs w:val="21"/>
        </w:rPr>
        <w:t xml:space="preserve"> </w:t>
      </w:r>
      <w:r w:rsidR="001B11CF" w:rsidRPr="001B11CF">
        <w:rPr>
          <w:sz w:val="21"/>
          <w:szCs w:val="21"/>
        </w:rPr>
        <w:t>Поданное Клиентом и согласованное Экспедитором по электронной почте Поручение Экспедитору имеет полную юридическую силу для Сторон</w:t>
      </w:r>
      <w:r w:rsidR="001B11CF">
        <w:rPr>
          <w:sz w:val="21"/>
          <w:szCs w:val="21"/>
        </w:rPr>
        <w:t>.</w:t>
      </w:r>
    </w:p>
    <w:p w:rsidR="001D1A50" w:rsidRDefault="001D1A50">
      <w:pPr>
        <w:ind w:left="284"/>
        <w:jc w:val="center"/>
        <w:rPr>
          <w:b/>
          <w:sz w:val="21"/>
          <w:szCs w:val="21"/>
        </w:rPr>
      </w:pPr>
    </w:p>
    <w:p w:rsidR="001D1A50" w:rsidRDefault="008C1FD9">
      <w:pPr>
        <w:ind w:left="284"/>
        <w:jc w:val="center"/>
        <w:rPr>
          <w:b/>
          <w:sz w:val="21"/>
          <w:szCs w:val="21"/>
        </w:rPr>
      </w:pPr>
      <w:r>
        <w:rPr>
          <w:b/>
          <w:sz w:val="21"/>
          <w:szCs w:val="21"/>
        </w:rPr>
        <w:t>2. ПРАВА И ОБЯЗАННОСТИ СТОРОН</w:t>
      </w:r>
    </w:p>
    <w:p w:rsidR="001D1A50" w:rsidRDefault="008C1FD9">
      <w:pPr>
        <w:ind w:left="284"/>
        <w:jc w:val="both"/>
        <w:rPr>
          <w:b/>
          <w:sz w:val="21"/>
          <w:szCs w:val="21"/>
        </w:rPr>
      </w:pPr>
      <w:r>
        <w:rPr>
          <w:b/>
          <w:sz w:val="21"/>
          <w:szCs w:val="21"/>
        </w:rPr>
        <w:t>2.1. Клиент имеет право:</w:t>
      </w:r>
    </w:p>
    <w:p w:rsidR="001D1A50" w:rsidRPr="003B698E" w:rsidRDefault="00162717">
      <w:pPr>
        <w:ind w:left="284"/>
        <w:jc w:val="both"/>
        <w:rPr>
          <w:sz w:val="21"/>
          <w:szCs w:val="21"/>
        </w:rPr>
      </w:pPr>
      <w:r w:rsidRPr="003B698E">
        <w:rPr>
          <w:sz w:val="21"/>
          <w:szCs w:val="21"/>
        </w:rPr>
        <w:t>2.1.1</w:t>
      </w:r>
      <w:r w:rsidR="008C1FD9" w:rsidRPr="003B698E">
        <w:rPr>
          <w:sz w:val="21"/>
          <w:szCs w:val="21"/>
        </w:rPr>
        <w:t>. Запрашивать у Экспедитора предоставления информации о процессе перевозки груза.</w:t>
      </w:r>
    </w:p>
    <w:p w:rsidR="001D1A50" w:rsidRDefault="00162717">
      <w:pPr>
        <w:ind w:left="284"/>
        <w:jc w:val="both"/>
        <w:rPr>
          <w:sz w:val="21"/>
          <w:szCs w:val="21"/>
        </w:rPr>
      </w:pPr>
      <w:r w:rsidRPr="003B698E">
        <w:rPr>
          <w:sz w:val="21"/>
          <w:szCs w:val="21"/>
        </w:rPr>
        <w:t>2.1.2</w:t>
      </w:r>
      <w:r w:rsidR="008C1FD9" w:rsidRPr="003B698E">
        <w:rPr>
          <w:sz w:val="21"/>
          <w:szCs w:val="21"/>
        </w:rPr>
        <w:t>. Давать указания Экспедитору в соответствии с заключенным Договором.</w:t>
      </w:r>
    </w:p>
    <w:p w:rsidR="001D1A50" w:rsidRDefault="008C1FD9">
      <w:pPr>
        <w:ind w:left="284"/>
        <w:jc w:val="both"/>
        <w:rPr>
          <w:b/>
          <w:sz w:val="21"/>
          <w:szCs w:val="21"/>
        </w:rPr>
      </w:pPr>
      <w:r>
        <w:rPr>
          <w:b/>
          <w:sz w:val="21"/>
          <w:szCs w:val="21"/>
        </w:rPr>
        <w:t>2.2. Обязанности Клиента:</w:t>
      </w:r>
    </w:p>
    <w:p w:rsidR="001D1A50" w:rsidRDefault="008C1FD9">
      <w:pPr>
        <w:ind w:left="284"/>
        <w:jc w:val="both"/>
        <w:rPr>
          <w:sz w:val="21"/>
          <w:szCs w:val="21"/>
        </w:rPr>
      </w:pPr>
      <w:r>
        <w:rPr>
          <w:sz w:val="21"/>
          <w:szCs w:val="21"/>
        </w:rPr>
        <w:t xml:space="preserve">2.2.1. Уплатить стоимость транспортно-экспедиционного обслуживания и/или дополнительных работ и услуг в порядке и сроки, установленные настоящим Договором. </w:t>
      </w:r>
    </w:p>
    <w:p w:rsidR="001D1A50" w:rsidRDefault="008C1FD9">
      <w:pPr>
        <w:ind w:left="284"/>
        <w:jc w:val="both"/>
        <w:rPr>
          <w:sz w:val="21"/>
          <w:szCs w:val="21"/>
        </w:rPr>
      </w:pPr>
      <w:r>
        <w:rPr>
          <w:sz w:val="21"/>
          <w:szCs w:val="21"/>
        </w:rPr>
        <w:t xml:space="preserve">2.2.2. Предоставить Экспедитору подписанное уполномоченным лицом письменное Поручение Экспедитору на исполнение поручения с указанием перечня и условий оказания Экспедитором Клиенту услуг по настоящему Договору. </w:t>
      </w:r>
    </w:p>
    <w:p w:rsidR="001D1A50" w:rsidRDefault="008C1FD9">
      <w:pPr>
        <w:ind w:left="284"/>
        <w:jc w:val="both"/>
        <w:rPr>
          <w:sz w:val="21"/>
          <w:szCs w:val="21"/>
        </w:rPr>
      </w:pPr>
      <w:r>
        <w:rPr>
          <w:sz w:val="21"/>
          <w:szCs w:val="21"/>
        </w:rPr>
        <w:t>2.2.</w:t>
      </w:r>
      <w:r w:rsidR="001D0B8E">
        <w:rPr>
          <w:sz w:val="21"/>
          <w:szCs w:val="21"/>
        </w:rPr>
        <w:t>3</w:t>
      </w:r>
      <w:r>
        <w:rPr>
          <w:sz w:val="21"/>
          <w:szCs w:val="21"/>
        </w:rPr>
        <w:t>. Подготовить и передать Экспедитору груз в состоянии, отвечающем нормам и требованиям, предъявляемым к перевозке грузов данной категории.</w:t>
      </w:r>
    </w:p>
    <w:p w:rsidR="001D1A50" w:rsidRDefault="008C1FD9">
      <w:pPr>
        <w:ind w:left="284"/>
        <w:jc w:val="both"/>
        <w:rPr>
          <w:sz w:val="21"/>
          <w:szCs w:val="21"/>
        </w:rPr>
      </w:pPr>
      <w:r>
        <w:rPr>
          <w:sz w:val="21"/>
          <w:szCs w:val="21"/>
        </w:rPr>
        <w:t>2.2.</w:t>
      </w:r>
      <w:r w:rsidR="001D0B8E">
        <w:rPr>
          <w:sz w:val="21"/>
          <w:szCs w:val="21"/>
        </w:rPr>
        <w:t>4</w:t>
      </w:r>
      <w:r>
        <w:rPr>
          <w:sz w:val="21"/>
          <w:szCs w:val="21"/>
        </w:rPr>
        <w:t>. Предоставить Экспедитору груз в исправной упаковке, обеспечивающей его целостность и сохранность при транспортировке. Экспедитор не несет ответственность за повреждение (порчу) груза, доставленного в исправной упаковке.</w:t>
      </w:r>
    </w:p>
    <w:p w:rsidR="001D1A50" w:rsidRDefault="008C1FD9">
      <w:pPr>
        <w:ind w:left="284"/>
        <w:jc w:val="both"/>
        <w:rPr>
          <w:sz w:val="21"/>
          <w:szCs w:val="21"/>
        </w:rPr>
      </w:pPr>
      <w:r>
        <w:rPr>
          <w:sz w:val="21"/>
          <w:szCs w:val="21"/>
        </w:rPr>
        <w:t>2.2.</w:t>
      </w:r>
      <w:r w:rsidR="00CE4011">
        <w:rPr>
          <w:sz w:val="21"/>
          <w:szCs w:val="21"/>
        </w:rPr>
        <w:t>5</w:t>
      </w:r>
      <w:r>
        <w:rPr>
          <w:sz w:val="21"/>
          <w:szCs w:val="21"/>
        </w:rPr>
        <w:t>. Организовать в пункте назначения получение груза уполномоченным лицом (грузополучателем) и/или получить от представителя Экспедитора прибывший груз, с проверкой его по количеству, в сроки</w:t>
      </w:r>
      <w:r w:rsidR="00497BF6">
        <w:rPr>
          <w:sz w:val="21"/>
          <w:szCs w:val="21"/>
        </w:rPr>
        <w:t xml:space="preserve">, </w:t>
      </w:r>
      <w:r>
        <w:rPr>
          <w:sz w:val="21"/>
          <w:szCs w:val="21"/>
        </w:rPr>
        <w:t>согласованные с Экспедитором.</w:t>
      </w:r>
    </w:p>
    <w:p w:rsidR="001D1A50" w:rsidRDefault="008C1FD9">
      <w:pPr>
        <w:ind w:left="284"/>
        <w:jc w:val="both"/>
        <w:rPr>
          <w:sz w:val="21"/>
          <w:szCs w:val="21"/>
        </w:rPr>
      </w:pPr>
      <w:r>
        <w:rPr>
          <w:sz w:val="21"/>
          <w:szCs w:val="21"/>
        </w:rPr>
        <w:t>2.2.</w:t>
      </w:r>
      <w:r w:rsidR="00CE4011">
        <w:rPr>
          <w:sz w:val="21"/>
          <w:szCs w:val="21"/>
        </w:rPr>
        <w:t>6</w:t>
      </w:r>
      <w:r>
        <w:rPr>
          <w:sz w:val="21"/>
          <w:szCs w:val="21"/>
        </w:rPr>
        <w:t>. После выгрузки груза из контейнера, вагона, автомобиля и проч. произвести его очистку от мусора либо возместить Экспедитору документально подтверждённые расходы по очистке. Под мусором понимаются, в частности, любые остатки тары, упаковки, груза Клиента, в том числе, жидкости.</w:t>
      </w:r>
    </w:p>
    <w:p w:rsidR="001D1A50" w:rsidRDefault="008C1FD9">
      <w:pPr>
        <w:ind w:left="284"/>
        <w:jc w:val="both"/>
        <w:rPr>
          <w:sz w:val="21"/>
          <w:szCs w:val="21"/>
        </w:rPr>
      </w:pPr>
      <w:r>
        <w:rPr>
          <w:sz w:val="21"/>
          <w:szCs w:val="21"/>
        </w:rPr>
        <w:t>2.2.</w:t>
      </w:r>
      <w:r w:rsidR="00CE4011">
        <w:rPr>
          <w:sz w:val="21"/>
          <w:szCs w:val="21"/>
        </w:rPr>
        <w:t>7</w:t>
      </w:r>
      <w:r w:rsidR="001D0B8E">
        <w:rPr>
          <w:sz w:val="21"/>
          <w:szCs w:val="21"/>
        </w:rPr>
        <w:t>.</w:t>
      </w:r>
      <w:r>
        <w:rPr>
          <w:sz w:val="21"/>
          <w:szCs w:val="21"/>
        </w:rPr>
        <w:t xml:space="preserve"> </w:t>
      </w:r>
      <w:r w:rsidRPr="00806D6B">
        <w:rPr>
          <w:sz w:val="21"/>
          <w:szCs w:val="21"/>
        </w:rPr>
        <w:t>Подписать Акт выдачи груза при получении груза и направить его Экспедитору в течение 5 (пяти) дней с даты получения груза. В случае не направления Акта выдачи груза Экспедитору в срок, указанный в данном пункте, Груз считается принятым Клиентом без претензий по сроку и качеству услуг.</w:t>
      </w:r>
    </w:p>
    <w:p w:rsidR="001D1A50" w:rsidRDefault="008C1FD9" w:rsidP="00CE4011">
      <w:pPr>
        <w:spacing w:line="20" w:lineRule="atLeast"/>
        <w:ind w:left="284"/>
        <w:jc w:val="both"/>
        <w:rPr>
          <w:sz w:val="21"/>
          <w:szCs w:val="21"/>
        </w:rPr>
      </w:pPr>
      <w:r>
        <w:rPr>
          <w:sz w:val="21"/>
          <w:szCs w:val="21"/>
        </w:rPr>
        <w:t>2.2.</w:t>
      </w:r>
      <w:r w:rsidR="00CE4011">
        <w:rPr>
          <w:sz w:val="21"/>
          <w:szCs w:val="21"/>
        </w:rPr>
        <w:t>8</w:t>
      </w:r>
      <w:r>
        <w:rPr>
          <w:sz w:val="21"/>
          <w:szCs w:val="21"/>
        </w:rPr>
        <w:t>.</w:t>
      </w:r>
      <w:r>
        <w:rPr>
          <w:sz w:val="22"/>
          <w:szCs w:val="22"/>
        </w:rPr>
        <w:t xml:space="preserve"> Если в соответствии с действующим законодательством предоставляемые услуги являются объектом обложения НДС, то величина НДС учитывается по действующей налоговой ставке и отражается в документах, подтверждающих стоимость услуг. Для подтверждения обоснованности применения НДС по ставке 0% на оказанные услуги при перевозках грузов в международном сообщении Клиент предоставляет Экспедитору копии документов, предусмотренных Налоговым кодексом Российской Федерации, в течение 90 (девяноста) дней со дня оказания услуги.</w:t>
      </w:r>
    </w:p>
    <w:p w:rsidR="001D1A50" w:rsidRDefault="001D1A50">
      <w:pPr>
        <w:ind w:left="284"/>
        <w:jc w:val="both"/>
        <w:rPr>
          <w:b/>
          <w:sz w:val="21"/>
          <w:szCs w:val="21"/>
        </w:rPr>
      </w:pPr>
    </w:p>
    <w:p w:rsidR="001D1A50" w:rsidRDefault="008C1FD9">
      <w:pPr>
        <w:ind w:left="284"/>
        <w:jc w:val="both"/>
        <w:rPr>
          <w:b/>
          <w:sz w:val="21"/>
          <w:szCs w:val="21"/>
        </w:rPr>
      </w:pPr>
      <w:r>
        <w:rPr>
          <w:b/>
          <w:sz w:val="21"/>
          <w:szCs w:val="21"/>
        </w:rPr>
        <w:t>2.3. Права Экспедитора:</w:t>
      </w:r>
    </w:p>
    <w:p w:rsidR="001D1A50" w:rsidRDefault="008C1FD9">
      <w:pPr>
        <w:ind w:left="284"/>
        <w:jc w:val="both"/>
        <w:rPr>
          <w:sz w:val="21"/>
          <w:szCs w:val="21"/>
        </w:rPr>
      </w:pPr>
      <w:r>
        <w:rPr>
          <w:sz w:val="21"/>
          <w:szCs w:val="21"/>
        </w:rPr>
        <w:t>2.3.1. Экспедитор имеет право на оплату предоставленных Клиенту услуг, а также на возмещение убытков, возникших вследствие неисполнения или ненадлежащего исполнения Клиентом своих обязанностей по настоящему Договору.</w:t>
      </w:r>
    </w:p>
    <w:p w:rsidR="001D1A50" w:rsidRDefault="008C1FD9">
      <w:pPr>
        <w:ind w:left="284"/>
        <w:jc w:val="both"/>
        <w:rPr>
          <w:sz w:val="21"/>
          <w:szCs w:val="21"/>
        </w:rPr>
      </w:pPr>
      <w:r>
        <w:rPr>
          <w:sz w:val="21"/>
          <w:szCs w:val="21"/>
        </w:rPr>
        <w:lastRenderedPageBreak/>
        <w:t>2.3.2. Экспедитор вправе отступать от указаний Клиента, действуя в любом случае в интересах Клиента. По общему правилу, Экспедитор не менее чем за 1 (одни) сутки запрашивает согласие у Клиента на отступление от указаний Клиента в письменном виде. Клиент в течение одних суток дает письменное согласие на отступление от своих указаний либо отказывает в отступлении от них. В случае отказа Клиента Экспедитору в праве на отступление от своих указаний убытки, возникшие в связи с отказом, включая оплату дополнительных затрат, возлагаются на Клиента в полном объеме. В случае невозможности запросить согласие Клиента на отступление от его указаний Экспедитор действует согласно ситуации, руководствуясь интересами Клиента, о чем уведомляет Клиента в письменном виде в срок не более 3 (трёх) суток.</w:t>
      </w:r>
    </w:p>
    <w:p w:rsidR="001D1A50" w:rsidRDefault="008C1FD9">
      <w:pPr>
        <w:ind w:left="284"/>
        <w:jc w:val="both"/>
        <w:rPr>
          <w:sz w:val="21"/>
          <w:szCs w:val="21"/>
        </w:rPr>
      </w:pPr>
      <w:r>
        <w:rPr>
          <w:sz w:val="21"/>
          <w:szCs w:val="21"/>
        </w:rPr>
        <w:t>2.3.3. В случае возникновения необходимости Экспедитор вправе изменить маршрут перевозки груза, уведомив о произведенном изменении Клиента в срок не более 1 (одних) суток.</w:t>
      </w:r>
    </w:p>
    <w:p w:rsidR="001D1A50" w:rsidRDefault="008C1FD9">
      <w:pPr>
        <w:ind w:left="284"/>
        <w:jc w:val="both"/>
        <w:rPr>
          <w:sz w:val="21"/>
          <w:szCs w:val="21"/>
        </w:rPr>
      </w:pPr>
      <w:r>
        <w:rPr>
          <w:sz w:val="21"/>
          <w:szCs w:val="21"/>
        </w:rPr>
        <w:t>2.3.4. Экспедитор имеет право не приступать к исполнению обязанностей по настоящему Договору до предоставления Клиентом всех необходимых документов, информации о грузе, условиях его перевозки и иной необходимой информации. При отсутствии указанной информации Экспедитор запрашивает ее у Клиента незамедлительно.</w:t>
      </w:r>
    </w:p>
    <w:p w:rsidR="001D1A50" w:rsidRPr="0054627C" w:rsidRDefault="008C1FD9" w:rsidP="006814C6">
      <w:pPr>
        <w:ind w:left="284"/>
        <w:jc w:val="both"/>
        <w:rPr>
          <w:sz w:val="21"/>
          <w:szCs w:val="21"/>
        </w:rPr>
      </w:pPr>
      <w:r>
        <w:rPr>
          <w:sz w:val="21"/>
          <w:szCs w:val="21"/>
        </w:rPr>
        <w:t xml:space="preserve">2.3.5. </w:t>
      </w:r>
      <w:r w:rsidR="00186448" w:rsidRPr="00186448">
        <w:rPr>
          <w:sz w:val="21"/>
          <w:szCs w:val="21"/>
        </w:rPr>
        <w:t>При наличии неоплаченных Клиентом счетов Экспедитора, согласованный срок оплаты которых истек, удерживать принятый к перевозке груз до оплаты услуг Экспедитора (в т. ч. услуг по Поручению, исполняемому на момент удержания груза) и понесенных им дополнительных расходов в рамках настоящего договора. В этом случае Клиент также оплачивает все расходы, связанные с удержанием груза</w:t>
      </w:r>
      <w:r w:rsidRPr="0054627C">
        <w:rPr>
          <w:sz w:val="21"/>
          <w:szCs w:val="21"/>
        </w:rPr>
        <w:t>.</w:t>
      </w:r>
    </w:p>
    <w:p w:rsidR="00162717" w:rsidRPr="0054627C" w:rsidRDefault="00162717">
      <w:pPr>
        <w:ind w:left="284"/>
        <w:jc w:val="both"/>
        <w:rPr>
          <w:sz w:val="21"/>
          <w:szCs w:val="21"/>
        </w:rPr>
      </w:pPr>
      <w:r w:rsidRPr="0054627C">
        <w:rPr>
          <w:sz w:val="21"/>
          <w:szCs w:val="21"/>
        </w:rPr>
        <w:t>2.3.6. Экспедитор вправе выбирать маршрут следования груза.</w:t>
      </w:r>
    </w:p>
    <w:p w:rsidR="00CE4BB2" w:rsidRPr="0054627C" w:rsidRDefault="00CE4BB2">
      <w:pPr>
        <w:ind w:left="284"/>
        <w:jc w:val="both"/>
        <w:rPr>
          <w:sz w:val="21"/>
          <w:szCs w:val="21"/>
        </w:rPr>
      </w:pPr>
      <w:r w:rsidRPr="0054627C">
        <w:rPr>
          <w:sz w:val="21"/>
          <w:szCs w:val="21"/>
        </w:rPr>
        <w:t>2.3.7.</w:t>
      </w:r>
      <w:r w:rsidR="00B63EF6">
        <w:rPr>
          <w:sz w:val="21"/>
          <w:szCs w:val="21"/>
        </w:rPr>
        <w:t xml:space="preserve"> </w:t>
      </w:r>
      <w:r w:rsidRPr="0054627C">
        <w:rPr>
          <w:sz w:val="21"/>
          <w:szCs w:val="21"/>
        </w:rPr>
        <w:t xml:space="preserve">Экспедитор вправе произвести перерасчет согласованной стоимости услуг, в случае несовершения Клиентом действий, которые от него требовались, </w:t>
      </w:r>
      <w:r w:rsidR="003B698E" w:rsidRPr="0054627C">
        <w:rPr>
          <w:sz w:val="21"/>
          <w:szCs w:val="21"/>
        </w:rPr>
        <w:t>их не</w:t>
      </w:r>
      <w:r w:rsidRPr="0054627C">
        <w:rPr>
          <w:sz w:val="21"/>
          <w:szCs w:val="21"/>
        </w:rPr>
        <w:t>своевременно</w:t>
      </w:r>
      <w:r w:rsidR="003B698E" w:rsidRPr="0054627C">
        <w:rPr>
          <w:sz w:val="21"/>
          <w:szCs w:val="21"/>
        </w:rPr>
        <w:t>го совершения</w:t>
      </w:r>
      <w:r w:rsidRPr="0054627C">
        <w:rPr>
          <w:sz w:val="21"/>
          <w:szCs w:val="21"/>
        </w:rPr>
        <w:t xml:space="preserve"> или просрочки оплаты услуг Экспедитора Клиентом. Клиент соглашается с данным правом Экспедитора и обязуется оплатить услуги по вновь установленным Экспедитором тарифам. Данное условие является существенным для сторон договора.</w:t>
      </w:r>
    </w:p>
    <w:p w:rsidR="001D1A50" w:rsidRPr="0054627C" w:rsidRDefault="001D1A50">
      <w:pPr>
        <w:ind w:left="284"/>
        <w:jc w:val="both"/>
        <w:rPr>
          <w:sz w:val="21"/>
          <w:szCs w:val="21"/>
        </w:rPr>
      </w:pPr>
    </w:p>
    <w:p w:rsidR="001D1A50" w:rsidRPr="0054627C" w:rsidRDefault="008C1FD9">
      <w:pPr>
        <w:ind w:left="284"/>
        <w:jc w:val="both"/>
        <w:rPr>
          <w:b/>
          <w:sz w:val="21"/>
          <w:szCs w:val="21"/>
        </w:rPr>
      </w:pPr>
      <w:r w:rsidRPr="0054627C">
        <w:rPr>
          <w:b/>
          <w:sz w:val="21"/>
          <w:szCs w:val="21"/>
        </w:rPr>
        <w:t>2.4. Обязанности Экспедитора:</w:t>
      </w:r>
    </w:p>
    <w:p w:rsidR="001D1A50" w:rsidRDefault="008C1FD9">
      <w:pPr>
        <w:ind w:left="284"/>
        <w:jc w:val="both"/>
        <w:rPr>
          <w:sz w:val="21"/>
          <w:szCs w:val="21"/>
        </w:rPr>
      </w:pPr>
      <w:r w:rsidRPr="0054627C">
        <w:rPr>
          <w:sz w:val="21"/>
          <w:szCs w:val="21"/>
        </w:rPr>
        <w:t>2.4.1. Экспедитор исполняет свои обязательства в соответствии с настоящим Договором и требованиями действующего законодательства РФ. Экспедитор вправе привлечь для исполнения своих обязательств по настоящему Договору третьих</w:t>
      </w:r>
      <w:r>
        <w:rPr>
          <w:sz w:val="21"/>
          <w:szCs w:val="21"/>
        </w:rPr>
        <w:t xml:space="preserve"> лиц. В отношениях с грузоперевозчиком и иными третьими лицами Экспедитор действует от своего имени или от имени Клиента при наличии соответствующего поручения Клиента и доверенности. Расчеты с грузоперевозчиком и привлеченными третьими лицами по договорам, заключенным Экспедитором от своего имени, производит Экспедитор. Указанные расходы включаются в стоимость услуг по настоящему Договору.</w:t>
      </w:r>
    </w:p>
    <w:p w:rsidR="001D1A50" w:rsidRDefault="008C1FD9">
      <w:pPr>
        <w:ind w:left="284"/>
        <w:jc w:val="both"/>
        <w:rPr>
          <w:sz w:val="21"/>
          <w:szCs w:val="21"/>
        </w:rPr>
      </w:pPr>
      <w:r>
        <w:rPr>
          <w:sz w:val="21"/>
          <w:szCs w:val="21"/>
        </w:rPr>
        <w:t xml:space="preserve">2.4.2. </w:t>
      </w:r>
      <w:r w:rsidRPr="003B698E">
        <w:rPr>
          <w:sz w:val="21"/>
          <w:szCs w:val="21"/>
        </w:rPr>
        <w:t>Согласно</w:t>
      </w:r>
      <w:r w:rsidR="00B63EF6">
        <w:rPr>
          <w:sz w:val="21"/>
          <w:szCs w:val="21"/>
        </w:rPr>
        <w:t xml:space="preserve"> </w:t>
      </w:r>
      <w:r w:rsidR="00A24375" w:rsidRPr="003B698E">
        <w:rPr>
          <w:sz w:val="21"/>
          <w:szCs w:val="21"/>
        </w:rPr>
        <w:t xml:space="preserve">акцептованному </w:t>
      </w:r>
      <w:r w:rsidRPr="003B698E">
        <w:rPr>
          <w:sz w:val="21"/>
          <w:szCs w:val="21"/>
        </w:rPr>
        <w:t>Поручению Экспедитору</w:t>
      </w:r>
      <w:r w:rsidR="00B63EF6">
        <w:rPr>
          <w:sz w:val="21"/>
          <w:szCs w:val="21"/>
        </w:rPr>
        <w:t>,</w:t>
      </w:r>
      <w:r w:rsidRPr="003B698E">
        <w:rPr>
          <w:sz w:val="21"/>
          <w:szCs w:val="21"/>
        </w:rPr>
        <w:t xml:space="preserve"> последний обязан принять груз в месте получения в согласованное Сторонами</w:t>
      </w:r>
      <w:r>
        <w:rPr>
          <w:sz w:val="21"/>
          <w:szCs w:val="21"/>
        </w:rPr>
        <w:t xml:space="preserve"> время. О принятии груза, в том числе передаваемого к перевозке не в контейнере, Экспедитором составляется двусторонний документ (расписка, акт и т.д.) в двух экземплярах.</w:t>
      </w:r>
    </w:p>
    <w:p w:rsidR="001D1A50" w:rsidRDefault="008C1FD9">
      <w:pPr>
        <w:ind w:left="284"/>
        <w:jc w:val="both"/>
        <w:rPr>
          <w:sz w:val="21"/>
          <w:szCs w:val="21"/>
        </w:rPr>
      </w:pPr>
      <w:r>
        <w:rPr>
          <w:sz w:val="21"/>
          <w:szCs w:val="21"/>
        </w:rPr>
        <w:t>2.4.3. В целях исполнения услуги по настоящему Договору Экспедитор:</w:t>
      </w:r>
    </w:p>
    <w:p w:rsidR="001D1A50" w:rsidRDefault="008C1FD9">
      <w:pPr>
        <w:ind w:left="284"/>
        <w:jc w:val="both"/>
        <w:rPr>
          <w:sz w:val="21"/>
          <w:szCs w:val="21"/>
        </w:rPr>
      </w:pPr>
      <w:r>
        <w:rPr>
          <w:sz w:val="21"/>
          <w:szCs w:val="21"/>
        </w:rPr>
        <w:t>- предоставляет транспорт для перевозки грузов;</w:t>
      </w:r>
    </w:p>
    <w:p w:rsidR="001D1A50" w:rsidRDefault="008C1FD9">
      <w:pPr>
        <w:ind w:left="284"/>
        <w:jc w:val="both"/>
        <w:rPr>
          <w:sz w:val="21"/>
          <w:szCs w:val="21"/>
        </w:rPr>
      </w:pPr>
      <w:r>
        <w:rPr>
          <w:sz w:val="21"/>
          <w:szCs w:val="21"/>
        </w:rPr>
        <w:t>- оформляет перевозку грузов в пункте отправления, в том числе оформляет соответствующие документы;</w:t>
      </w:r>
    </w:p>
    <w:p w:rsidR="001D1A50" w:rsidRDefault="008C1FD9">
      <w:pPr>
        <w:ind w:left="284"/>
        <w:jc w:val="both"/>
        <w:rPr>
          <w:sz w:val="21"/>
          <w:szCs w:val="21"/>
        </w:rPr>
      </w:pPr>
      <w:r>
        <w:rPr>
          <w:sz w:val="21"/>
          <w:szCs w:val="21"/>
        </w:rPr>
        <w:t>- производит оплату стоимости перевозки;</w:t>
      </w:r>
    </w:p>
    <w:p w:rsidR="001D1A50" w:rsidRDefault="008C1FD9">
      <w:pPr>
        <w:ind w:left="284"/>
        <w:jc w:val="both"/>
        <w:rPr>
          <w:sz w:val="21"/>
          <w:szCs w:val="21"/>
        </w:rPr>
      </w:pPr>
      <w:r>
        <w:rPr>
          <w:sz w:val="21"/>
          <w:szCs w:val="21"/>
        </w:rPr>
        <w:t>В случае необходимости и по соглашению Сторон Экспедитор:</w:t>
      </w:r>
    </w:p>
    <w:p w:rsidR="001D1A50" w:rsidRDefault="008C1FD9">
      <w:pPr>
        <w:ind w:left="284"/>
        <w:jc w:val="both"/>
        <w:rPr>
          <w:sz w:val="21"/>
          <w:szCs w:val="21"/>
        </w:rPr>
      </w:pPr>
      <w:r>
        <w:rPr>
          <w:sz w:val="21"/>
          <w:szCs w:val="21"/>
        </w:rPr>
        <w:t>- выполняет все необходимые операции по доставке грузополучателю;</w:t>
      </w:r>
    </w:p>
    <w:p w:rsidR="001D1A50" w:rsidRDefault="008C1FD9">
      <w:pPr>
        <w:ind w:left="284"/>
        <w:jc w:val="both"/>
        <w:rPr>
          <w:sz w:val="21"/>
          <w:szCs w:val="21"/>
        </w:rPr>
      </w:pPr>
      <w:r>
        <w:rPr>
          <w:sz w:val="21"/>
          <w:szCs w:val="21"/>
        </w:rPr>
        <w:t>- обеспечивает сопровождение и охрану груза в пути следования;</w:t>
      </w:r>
    </w:p>
    <w:p w:rsidR="001D1A50" w:rsidRDefault="008C1FD9">
      <w:pPr>
        <w:ind w:left="284"/>
        <w:jc w:val="both"/>
        <w:rPr>
          <w:sz w:val="21"/>
          <w:szCs w:val="21"/>
        </w:rPr>
      </w:pPr>
      <w:r>
        <w:rPr>
          <w:sz w:val="21"/>
          <w:szCs w:val="21"/>
        </w:rPr>
        <w:t>- транспортирует груз со склада Клиента на терминал Экспедитора;</w:t>
      </w:r>
    </w:p>
    <w:p w:rsidR="001D1A50" w:rsidRDefault="008C1FD9">
      <w:pPr>
        <w:ind w:left="284"/>
        <w:jc w:val="both"/>
        <w:rPr>
          <w:sz w:val="21"/>
          <w:szCs w:val="21"/>
        </w:rPr>
      </w:pPr>
      <w:r>
        <w:rPr>
          <w:sz w:val="21"/>
          <w:szCs w:val="21"/>
        </w:rPr>
        <w:t>- осуществляет хранение груза на терминале до момента передачи груза грузоперевозчику.</w:t>
      </w:r>
    </w:p>
    <w:p w:rsidR="001D1A50" w:rsidRDefault="008C1FD9">
      <w:pPr>
        <w:ind w:left="284"/>
        <w:jc w:val="both"/>
        <w:rPr>
          <w:sz w:val="21"/>
          <w:szCs w:val="21"/>
        </w:rPr>
      </w:pPr>
      <w:r>
        <w:rPr>
          <w:sz w:val="21"/>
          <w:szCs w:val="21"/>
        </w:rPr>
        <w:t>2.4.4. Экспедитор обеспечивает перевозку груза в технически исправных и пригодных для перевозки транспортных средствах, осуществляя слежение за движением груза. По запросу Клиента передает информацию о его движении и прибытии. По запросу Клиенту незамедлительно предоставляется информация:</w:t>
      </w:r>
    </w:p>
    <w:p w:rsidR="001D1A50" w:rsidRDefault="008C1FD9">
      <w:pPr>
        <w:ind w:left="284"/>
        <w:jc w:val="both"/>
        <w:rPr>
          <w:sz w:val="21"/>
          <w:szCs w:val="21"/>
        </w:rPr>
      </w:pPr>
      <w:r>
        <w:rPr>
          <w:sz w:val="21"/>
          <w:szCs w:val="21"/>
        </w:rPr>
        <w:t>- о факте отгрузки;</w:t>
      </w:r>
    </w:p>
    <w:p w:rsidR="001D1A50" w:rsidRDefault="008C1FD9">
      <w:pPr>
        <w:ind w:left="284"/>
        <w:jc w:val="both"/>
        <w:rPr>
          <w:sz w:val="21"/>
          <w:szCs w:val="21"/>
        </w:rPr>
      </w:pPr>
      <w:r>
        <w:rPr>
          <w:sz w:val="21"/>
          <w:szCs w:val="21"/>
        </w:rPr>
        <w:t>- о фактическом количестве оформленных мест;</w:t>
      </w:r>
    </w:p>
    <w:p w:rsidR="001D1A50" w:rsidRDefault="008C1FD9">
      <w:pPr>
        <w:ind w:left="284"/>
        <w:jc w:val="both"/>
        <w:rPr>
          <w:sz w:val="21"/>
          <w:szCs w:val="21"/>
        </w:rPr>
      </w:pPr>
      <w:r>
        <w:rPr>
          <w:sz w:val="21"/>
          <w:szCs w:val="21"/>
        </w:rPr>
        <w:t>- о дате и времени отправки;</w:t>
      </w:r>
    </w:p>
    <w:p w:rsidR="001D1A50" w:rsidRDefault="008C1FD9">
      <w:pPr>
        <w:ind w:left="284"/>
        <w:jc w:val="both"/>
        <w:rPr>
          <w:sz w:val="21"/>
          <w:szCs w:val="21"/>
        </w:rPr>
      </w:pPr>
      <w:r>
        <w:rPr>
          <w:sz w:val="21"/>
          <w:szCs w:val="21"/>
        </w:rPr>
        <w:t>- о расчетной дате прибытия груза в пункт назначения.</w:t>
      </w:r>
    </w:p>
    <w:p w:rsidR="001D1A50" w:rsidRDefault="008C1FD9">
      <w:pPr>
        <w:ind w:left="284"/>
        <w:jc w:val="both"/>
        <w:rPr>
          <w:sz w:val="21"/>
          <w:szCs w:val="21"/>
        </w:rPr>
      </w:pPr>
      <w:r>
        <w:rPr>
          <w:sz w:val="21"/>
          <w:szCs w:val="21"/>
        </w:rPr>
        <w:t>2.5. Организация приема груза в пункте назначения осуществляется силами Клиента или назначенного им лица. Проверка сохранности, состояния и комплектности груза осуществляется в процессе выгрузки груза. При наличии недостачи груза, его утраты, некомплектности или повреждения грузополучатель совместно с грузоперевозчиком составляют соответствующие документы. Вне зависимости от наличия недостачи или повреждения груза грузополучатель обязан получить груз, без промедления известив Экспедитора о произошедшем.</w:t>
      </w:r>
    </w:p>
    <w:p w:rsidR="001D1A50" w:rsidRDefault="008C1FD9">
      <w:pPr>
        <w:ind w:left="284"/>
        <w:jc w:val="both"/>
        <w:rPr>
          <w:sz w:val="21"/>
          <w:szCs w:val="21"/>
        </w:rPr>
      </w:pPr>
      <w:r>
        <w:rPr>
          <w:sz w:val="21"/>
          <w:szCs w:val="21"/>
        </w:rPr>
        <w:lastRenderedPageBreak/>
        <w:t>2.6. Выдать груз грузополучателю, указанному в Поручении Экспедитору, после предъявления им документов, подтверждающих право на получение груза (доверенность и проч.), составленных в соответствии с требованиями действующего законодательства.</w:t>
      </w:r>
    </w:p>
    <w:p w:rsidR="001D1A50" w:rsidRPr="0054627C" w:rsidRDefault="008C1FD9">
      <w:pPr>
        <w:ind w:left="284"/>
        <w:jc w:val="both"/>
        <w:rPr>
          <w:sz w:val="21"/>
          <w:szCs w:val="21"/>
        </w:rPr>
      </w:pPr>
      <w:r>
        <w:rPr>
          <w:sz w:val="21"/>
          <w:szCs w:val="21"/>
        </w:rPr>
        <w:t xml:space="preserve">2.7. Выдача груза в отдельных случаях сопровождается составлением двухстороннего Акта выдачи, подписываемого представителями Клиента/грузополучателя и Экспедитора. Если при получении груза грузополучатель не указал в Акте выдачи об обнаружении утраты, недостачи, повреждения или некомплектности груза, или в течение 5 рабочих дней с даты направления Клиенту Акта выдачи по электронной почте от Клиента не поступило возражений, претензий в письменном виде об обнаружении утраты, недостачи, повреждения или некомплектности груза, то считается, что груз </w:t>
      </w:r>
      <w:r w:rsidRPr="0054627C">
        <w:rPr>
          <w:sz w:val="21"/>
          <w:szCs w:val="21"/>
        </w:rPr>
        <w:t xml:space="preserve">получен грузополучателем в полном объёме, комплектным и не повреждённым в день, указанный в Акте. </w:t>
      </w:r>
    </w:p>
    <w:p w:rsidR="001D1A50" w:rsidRPr="0054627C" w:rsidRDefault="008C1FD9">
      <w:pPr>
        <w:ind w:left="284"/>
        <w:jc w:val="both"/>
        <w:rPr>
          <w:sz w:val="21"/>
          <w:szCs w:val="21"/>
        </w:rPr>
      </w:pPr>
      <w:r w:rsidRPr="0054627C">
        <w:rPr>
          <w:sz w:val="21"/>
          <w:szCs w:val="21"/>
        </w:rPr>
        <w:t>2.8. Экспедитор обязуется выполнить или организовать выполнение дополнительных работ и услуг, связанных с перевозкой груза Клиента. Стоимость, порядок оплаты и иные условия выполнения таких дополнительных работ и услуг Экспедитора согласовываются Сторонами отдельно в письменном виде.</w:t>
      </w:r>
    </w:p>
    <w:p w:rsidR="001D1A50" w:rsidRPr="0054627C" w:rsidRDefault="008C1FD9" w:rsidP="00186448">
      <w:pPr>
        <w:ind w:left="284"/>
        <w:jc w:val="both"/>
        <w:rPr>
          <w:sz w:val="21"/>
          <w:szCs w:val="21"/>
        </w:rPr>
      </w:pPr>
      <w:r w:rsidRPr="0054627C">
        <w:rPr>
          <w:sz w:val="21"/>
          <w:szCs w:val="21"/>
        </w:rPr>
        <w:t>2.</w:t>
      </w:r>
      <w:r w:rsidR="001D0B8E">
        <w:rPr>
          <w:sz w:val="21"/>
          <w:szCs w:val="21"/>
        </w:rPr>
        <w:t>9</w:t>
      </w:r>
      <w:r w:rsidRPr="0054627C">
        <w:rPr>
          <w:sz w:val="21"/>
          <w:szCs w:val="21"/>
        </w:rPr>
        <w:t>. В случае если груз предъявляется к перевозке</w:t>
      </w:r>
      <w:r w:rsidR="00162717" w:rsidRPr="0054627C">
        <w:rPr>
          <w:sz w:val="21"/>
          <w:szCs w:val="21"/>
        </w:rPr>
        <w:t xml:space="preserve"> по действительной (документально подтвержденной) стоимости</w:t>
      </w:r>
      <w:r w:rsidRPr="0054627C">
        <w:rPr>
          <w:sz w:val="21"/>
          <w:szCs w:val="21"/>
        </w:rPr>
        <w:t>, Экспедитор</w:t>
      </w:r>
      <w:r w:rsidR="00186448">
        <w:rPr>
          <w:sz w:val="21"/>
          <w:szCs w:val="21"/>
        </w:rPr>
        <w:t xml:space="preserve"> по согласованию с Клиентом</w:t>
      </w:r>
      <w:r w:rsidRPr="0054627C">
        <w:rPr>
          <w:sz w:val="21"/>
          <w:szCs w:val="21"/>
        </w:rPr>
        <w:t xml:space="preserve"> осуществ</w:t>
      </w:r>
      <w:r w:rsidR="00186448">
        <w:rPr>
          <w:sz w:val="21"/>
          <w:szCs w:val="21"/>
        </w:rPr>
        <w:t>ляет</w:t>
      </w:r>
      <w:r w:rsidRPr="0054627C">
        <w:rPr>
          <w:sz w:val="21"/>
          <w:szCs w:val="21"/>
        </w:rPr>
        <w:t xml:space="preserve"> страхование данного груза от своего имени за счет Клиента на условиях договора страхования, заключенного Экспедитором со страховой компанией, действующего на дату предъявления груза к перевозке</w:t>
      </w:r>
      <w:r w:rsidR="00763DC3" w:rsidRPr="0054627C">
        <w:rPr>
          <w:sz w:val="21"/>
          <w:szCs w:val="21"/>
        </w:rPr>
        <w:t>, на сумму страхового возмещения равную действительной стоимости груза</w:t>
      </w:r>
      <w:r w:rsidRPr="0054627C">
        <w:rPr>
          <w:sz w:val="21"/>
          <w:szCs w:val="21"/>
        </w:rPr>
        <w:t xml:space="preserve">. </w:t>
      </w:r>
    </w:p>
    <w:p w:rsidR="001D1A50" w:rsidRPr="0054627C" w:rsidRDefault="008C1FD9">
      <w:pPr>
        <w:ind w:left="284"/>
        <w:jc w:val="both"/>
        <w:rPr>
          <w:sz w:val="21"/>
          <w:szCs w:val="21"/>
        </w:rPr>
      </w:pPr>
      <w:r w:rsidRPr="0054627C">
        <w:rPr>
          <w:sz w:val="21"/>
          <w:szCs w:val="21"/>
        </w:rPr>
        <w:t>2.1</w:t>
      </w:r>
      <w:r w:rsidR="00186448">
        <w:rPr>
          <w:sz w:val="21"/>
          <w:szCs w:val="21"/>
        </w:rPr>
        <w:t>0</w:t>
      </w:r>
      <w:r w:rsidRPr="0054627C">
        <w:rPr>
          <w:sz w:val="21"/>
          <w:szCs w:val="21"/>
        </w:rPr>
        <w:t>. В случае самостоятельного страхования Клиентом груза, предъявляемого к перевозке согласно Договору, Клиент предоставляет Экспедитору копию страхового полиса, заверенную подписью руководителя и печатью организации.</w:t>
      </w:r>
    </w:p>
    <w:p w:rsidR="001D1A50" w:rsidRPr="0054627C" w:rsidRDefault="001D1A50">
      <w:pPr>
        <w:ind w:left="284"/>
        <w:jc w:val="both"/>
        <w:rPr>
          <w:sz w:val="21"/>
          <w:szCs w:val="21"/>
        </w:rPr>
      </w:pPr>
    </w:p>
    <w:p w:rsidR="001D1A50" w:rsidRPr="0054627C" w:rsidRDefault="008C1FD9">
      <w:pPr>
        <w:ind w:left="284"/>
        <w:jc w:val="center"/>
        <w:rPr>
          <w:sz w:val="21"/>
          <w:szCs w:val="21"/>
        </w:rPr>
      </w:pPr>
      <w:r w:rsidRPr="0054627C">
        <w:rPr>
          <w:b/>
          <w:sz w:val="21"/>
          <w:szCs w:val="21"/>
        </w:rPr>
        <w:t>3. СТОИМОСТЬ ТРАНСПОРТНО-ЭКСПЕДИЦИОННОГО ОБСЛУЖИВАНИЯ И ПОРЯДОК РАСЧЕТОВ</w:t>
      </w:r>
    </w:p>
    <w:p w:rsidR="001D1A50" w:rsidRPr="0054627C" w:rsidRDefault="008C1FD9">
      <w:pPr>
        <w:ind w:left="284"/>
        <w:jc w:val="both"/>
        <w:rPr>
          <w:sz w:val="21"/>
          <w:szCs w:val="21"/>
        </w:rPr>
      </w:pPr>
      <w:r w:rsidRPr="0054627C">
        <w:rPr>
          <w:sz w:val="21"/>
          <w:szCs w:val="21"/>
        </w:rPr>
        <w:t>3.1. Стоимость транспортно-экспедиционного обслуживания по Договору согласовывается Сторонами и указывается в Поручении экспедитору, являющемся неотъемлемой частью настоящего Договора. Размер вознаграждения за услуги, связанные со страхованием груза Клиента, выделяется отдельно и не включается в стоимость услуг Экспедитора.</w:t>
      </w:r>
    </w:p>
    <w:p w:rsidR="001D1A50" w:rsidRPr="0054627C" w:rsidRDefault="008C1FD9">
      <w:pPr>
        <w:ind w:left="284"/>
        <w:jc w:val="both"/>
        <w:rPr>
          <w:sz w:val="21"/>
          <w:szCs w:val="21"/>
        </w:rPr>
      </w:pPr>
      <w:r w:rsidRPr="0054627C">
        <w:rPr>
          <w:sz w:val="21"/>
          <w:szCs w:val="21"/>
        </w:rPr>
        <w:t>3.2. Стоимость услуг указывается в поручении Экспедитору и включает все затраты по перевозке, за исключением дополнител</w:t>
      </w:r>
      <w:r w:rsidR="00162717" w:rsidRPr="0054627C">
        <w:rPr>
          <w:sz w:val="21"/>
          <w:szCs w:val="21"/>
        </w:rPr>
        <w:t xml:space="preserve">ьных расходов, возникших </w:t>
      </w:r>
      <w:r w:rsidRPr="0054627C">
        <w:rPr>
          <w:sz w:val="21"/>
          <w:szCs w:val="21"/>
        </w:rPr>
        <w:t xml:space="preserve">в процессе перевозки, и не включенные в поручение Экспедитору. </w:t>
      </w:r>
      <w:r w:rsidR="00CE4BB2" w:rsidRPr="0054627C">
        <w:rPr>
          <w:sz w:val="21"/>
          <w:szCs w:val="21"/>
        </w:rPr>
        <w:t xml:space="preserve">Стоимость услуг экспедитора действительна </w:t>
      </w:r>
      <w:r w:rsidR="00836BA2" w:rsidRPr="0054627C">
        <w:rPr>
          <w:sz w:val="21"/>
          <w:szCs w:val="21"/>
        </w:rPr>
        <w:t>ограниченный (указанный в поручении</w:t>
      </w:r>
      <w:r w:rsidR="00CE4BB2" w:rsidRPr="0054627C">
        <w:rPr>
          <w:sz w:val="21"/>
          <w:szCs w:val="21"/>
        </w:rPr>
        <w:t xml:space="preserve">) период времени и </w:t>
      </w:r>
      <w:r w:rsidR="00836BA2" w:rsidRPr="0054627C">
        <w:rPr>
          <w:sz w:val="21"/>
          <w:szCs w:val="21"/>
        </w:rPr>
        <w:t>может быть изменена Экспедитором</w:t>
      </w:r>
      <w:r w:rsidR="00CE4BB2" w:rsidRPr="0054627C">
        <w:rPr>
          <w:sz w:val="21"/>
          <w:szCs w:val="21"/>
        </w:rPr>
        <w:t xml:space="preserve"> </w:t>
      </w:r>
      <w:r w:rsidR="00CE4011">
        <w:rPr>
          <w:sz w:val="21"/>
          <w:szCs w:val="21"/>
        </w:rPr>
        <w:t>согласно</w:t>
      </w:r>
      <w:r w:rsidR="00CE4BB2" w:rsidRPr="0054627C">
        <w:rPr>
          <w:sz w:val="21"/>
          <w:szCs w:val="21"/>
        </w:rPr>
        <w:t xml:space="preserve"> п. 2.3.7. настоящего Договора.</w:t>
      </w:r>
    </w:p>
    <w:p w:rsidR="001D1A50" w:rsidRPr="0054627C" w:rsidRDefault="008C1FD9">
      <w:pPr>
        <w:ind w:left="284"/>
        <w:jc w:val="both"/>
        <w:rPr>
          <w:sz w:val="21"/>
          <w:szCs w:val="21"/>
        </w:rPr>
      </w:pPr>
      <w:r w:rsidRPr="0054627C">
        <w:rPr>
          <w:sz w:val="21"/>
          <w:szCs w:val="21"/>
        </w:rPr>
        <w:t xml:space="preserve">3.3. Стоимость дополнительных работ и услуг не входит в стоимость транспортно-экспедиционного обслуживания и оплачивается Клиентом дополнительно на условиях настоящего Договора. Дополнительные работы и услуги Экспедитора должны быть письменно согласованы между Сторонами в дополнительном соглашении, приложении или Поручении экспедитору. </w:t>
      </w:r>
    </w:p>
    <w:p w:rsidR="001D1A50" w:rsidRPr="00A47C6F" w:rsidRDefault="008C1FD9">
      <w:pPr>
        <w:ind w:left="284"/>
        <w:jc w:val="both"/>
        <w:rPr>
          <w:sz w:val="21"/>
          <w:szCs w:val="21"/>
        </w:rPr>
      </w:pPr>
      <w:r w:rsidRPr="0054627C">
        <w:rPr>
          <w:sz w:val="21"/>
          <w:szCs w:val="21"/>
        </w:rPr>
        <w:t>3.4. Клиент оплачивает Экспедитору стоимость заявленного транспортно-экспедиционного обслуживания и/или дополнительных работ и услуг на условиях</w:t>
      </w:r>
      <w:r>
        <w:rPr>
          <w:sz w:val="21"/>
          <w:szCs w:val="21"/>
        </w:rPr>
        <w:t xml:space="preserve"> </w:t>
      </w:r>
      <w:r w:rsidRPr="00A47C6F">
        <w:rPr>
          <w:sz w:val="21"/>
          <w:szCs w:val="21"/>
        </w:rPr>
        <w:t xml:space="preserve">предварительной оплаты в течение </w:t>
      </w:r>
      <w:r w:rsidR="00CE4011" w:rsidRPr="00A47C6F">
        <w:rPr>
          <w:sz w:val="21"/>
          <w:szCs w:val="21"/>
        </w:rPr>
        <w:t>3</w:t>
      </w:r>
      <w:r w:rsidRPr="00A47C6F">
        <w:rPr>
          <w:sz w:val="21"/>
          <w:szCs w:val="21"/>
        </w:rPr>
        <w:t xml:space="preserve"> (пяти) банковских дней с даты получения счёта Экспедитора, но в любом случае не позднее дня прибытия груза Клиента в пункт назначения. Датой получения Клиентом счёта Экспедитора считается дата его отправки Клиенту либо дата вручения счёта представителю Клиента в офисе Экспедитора. Оплата производится в рублях РФ. Если стоимость услуг </w:t>
      </w:r>
      <w:r w:rsidR="00D67ADB" w:rsidRPr="00A47C6F">
        <w:rPr>
          <w:sz w:val="21"/>
          <w:szCs w:val="21"/>
        </w:rPr>
        <w:t>согласована</w:t>
      </w:r>
      <w:r w:rsidRPr="00A47C6F">
        <w:rPr>
          <w:sz w:val="21"/>
          <w:szCs w:val="21"/>
        </w:rPr>
        <w:t xml:space="preserve"> Сторонами в валюте другого государства, то оплата производится в рублях РФ по</w:t>
      </w:r>
      <w:r w:rsidR="00727BC8" w:rsidRPr="00A47C6F">
        <w:rPr>
          <w:sz w:val="21"/>
          <w:szCs w:val="21"/>
        </w:rPr>
        <w:t xml:space="preserve"> </w:t>
      </w:r>
      <w:r w:rsidRPr="00A47C6F">
        <w:rPr>
          <w:sz w:val="21"/>
          <w:szCs w:val="21"/>
        </w:rPr>
        <w:t xml:space="preserve">курсу </w:t>
      </w:r>
      <w:r w:rsidR="00C21066" w:rsidRPr="00A47C6F">
        <w:rPr>
          <w:sz w:val="21"/>
          <w:szCs w:val="21"/>
        </w:rPr>
        <w:t xml:space="preserve">ЦБ </w:t>
      </w:r>
      <w:r w:rsidR="00D52520" w:rsidRPr="00A47C6F">
        <w:rPr>
          <w:sz w:val="21"/>
          <w:szCs w:val="21"/>
        </w:rPr>
        <w:t>РФ</w:t>
      </w:r>
      <w:r w:rsidR="00D52520" w:rsidRPr="00A47C6F">
        <w:rPr>
          <w:b/>
        </w:rPr>
        <w:t xml:space="preserve"> </w:t>
      </w:r>
      <w:r w:rsidR="00D52520" w:rsidRPr="00A47C6F">
        <w:rPr>
          <w:sz w:val="21"/>
          <w:szCs w:val="21"/>
        </w:rPr>
        <w:t>на</w:t>
      </w:r>
      <w:r w:rsidRPr="00A47C6F">
        <w:rPr>
          <w:sz w:val="21"/>
          <w:szCs w:val="21"/>
        </w:rPr>
        <w:t xml:space="preserve"> </w:t>
      </w:r>
      <w:r w:rsidR="00FD48F7" w:rsidRPr="00A47C6F">
        <w:rPr>
          <w:sz w:val="21"/>
          <w:szCs w:val="21"/>
        </w:rPr>
        <w:t>дату</w:t>
      </w:r>
      <w:r w:rsidR="00C21066" w:rsidRPr="00A47C6F">
        <w:rPr>
          <w:sz w:val="21"/>
          <w:szCs w:val="21"/>
        </w:rPr>
        <w:t xml:space="preserve"> выставления счета</w:t>
      </w:r>
      <w:r w:rsidRPr="00A47C6F">
        <w:rPr>
          <w:sz w:val="21"/>
          <w:szCs w:val="21"/>
        </w:rPr>
        <w:t xml:space="preserve">. </w:t>
      </w:r>
    </w:p>
    <w:p w:rsidR="001D1A50" w:rsidRDefault="008C1FD9">
      <w:pPr>
        <w:ind w:left="284"/>
        <w:jc w:val="both"/>
        <w:rPr>
          <w:sz w:val="21"/>
          <w:szCs w:val="21"/>
        </w:rPr>
      </w:pPr>
      <w:r w:rsidRPr="00A47C6F">
        <w:rPr>
          <w:sz w:val="21"/>
          <w:szCs w:val="21"/>
        </w:rPr>
        <w:t>3.5. Если во время исполнения Экспедитором поручения Клиента возникла необходимость</w:t>
      </w:r>
      <w:r>
        <w:rPr>
          <w:sz w:val="21"/>
          <w:szCs w:val="21"/>
        </w:rPr>
        <w:t xml:space="preserve"> в дополнительных расходах, без оплаты которых Экспедитор не сможет исполнить поручение Клиента, Экспедитор обязан незамедлительно проинформировать Клиента о таких расходах и согласовать их с Клиентом, а Клиент обязан согласовать и оплатить такие дополнительные документально обоснованные расходы. В случае если Клиентом не согласованы или не оплачены такие расходы, Экспедитор вправе приостановить выполнение комплекса работ и услуг, связанных с перевозкой груза Клиента.</w:t>
      </w:r>
    </w:p>
    <w:p w:rsidR="001D1A50" w:rsidRDefault="008C1FD9">
      <w:pPr>
        <w:ind w:left="284"/>
        <w:jc w:val="both"/>
        <w:rPr>
          <w:sz w:val="21"/>
          <w:szCs w:val="21"/>
        </w:rPr>
      </w:pPr>
      <w:r>
        <w:rPr>
          <w:sz w:val="21"/>
          <w:szCs w:val="21"/>
        </w:rPr>
        <w:t>3.6. В случае если после исполнения Экспедитором поручения Клиента возникла необходимость оплаты непредвиденных (дополнительных) расходов по обстоятельствам, за которые Экспедитор не отвечает,  в том числе , при несвоевременном получении груза Грузополучателем в результате чего возникло сверхнормативное использование/хранение грузополучателем вагона и/или контейнера с грузом Клиента на станции назначения, вследствие чего владелец транспорта совершил выставление штрафа и</w:t>
      </w:r>
      <w:r w:rsidR="00836BA2">
        <w:rPr>
          <w:sz w:val="21"/>
          <w:szCs w:val="21"/>
        </w:rPr>
        <w:t xml:space="preserve">/или списание денежных средств </w:t>
      </w:r>
      <w:r>
        <w:rPr>
          <w:sz w:val="21"/>
          <w:szCs w:val="21"/>
        </w:rPr>
        <w:t xml:space="preserve">за сверхнормативное использование транспорта и/или контейнера. Клиент обязуется оплатить (компенсировать) такие расходы Экспедитору в течение 5 (пяти) банковских дней с даты получения </w:t>
      </w:r>
      <w:r w:rsidR="00004BB4">
        <w:rPr>
          <w:sz w:val="21"/>
          <w:szCs w:val="21"/>
        </w:rPr>
        <w:t>счета от Экспедитора и документов подтверждающих данные расходы (акты выполненных работ от соисполнителя )</w:t>
      </w:r>
      <w:r w:rsidR="00051D6F">
        <w:rPr>
          <w:sz w:val="21"/>
          <w:szCs w:val="21"/>
        </w:rPr>
        <w:t>.</w:t>
      </w:r>
    </w:p>
    <w:p w:rsidR="001D1A50" w:rsidRDefault="008C1FD9">
      <w:pPr>
        <w:ind w:left="284"/>
        <w:jc w:val="both"/>
        <w:rPr>
          <w:sz w:val="21"/>
          <w:szCs w:val="21"/>
        </w:rPr>
      </w:pPr>
      <w:r>
        <w:rPr>
          <w:sz w:val="21"/>
          <w:szCs w:val="21"/>
        </w:rPr>
        <w:t>3.7. Экспедитор направляет Клиенту счет-фактуру и Акт оказанных услуг и/или УПД в двух экземплярах в сроки согласно законодательству РФ. Указанные документы могут быть переданы Клиенту любым доступным способом, включая электронную почту и факсимильную связь.</w:t>
      </w:r>
    </w:p>
    <w:p w:rsidR="00CE4011" w:rsidRDefault="00CE4011">
      <w:pPr>
        <w:ind w:left="284"/>
        <w:jc w:val="both"/>
        <w:rPr>
          <w:sz w:val="21"/>
          <w:szCs w:val="21"/>
        </w:rPr>
      </w:pPr>
      <w:r>
        <w:rPr>
          <w:sz w:val="21"/>
          <w:szCs w:val="21"/>
        </w:rPr>
        <w:t>3.7.1. Ориентировочная сумма Договора составляет 4 000 000 (четыре миллиона) российских рублей.</w:t>
      </w:r>
    </w:p>
    <w:p w:rsidR="00CE4011" w:rsidRDefault="00CE4011">
      <w:pPr>
        <w:ind w:left="284"/>
        <w:jc w:val="both"/>
        <w:rPr>
          <w:sz w:val="21"/>
          <w:szCs w:val="21"/>
        </w:rPr>
      </w:pPr>
      <w:r>
        <w:rPr>
          <w:sz w:val="21"/>
          <w:szCs w:val="21"/>
        </w:rPr>
        <w:t>3.7.2. Валюта Договора и валюта платежа – российский рубль.</w:t>
      </w:r>
    </w:p>
    <w:p w:rsidR="00767C20" w:rsidRDefault="00767C20">
      <w:pPr>
        <w:ind w:left="284"/>
        <w:jc w:val="both"/>
        <w:rPr>
          <w:sz w:val="21"/>
          <w:szCs w:val="21"/>
        </w:rPr>
      </w:pPr>
      <w:r>
        <w:rPr>
          <w:sz w:val="21"/>
          <w:szCs w:val="21"/>
        </w:rPr>
        <w:t>3.7.3. На территории РФ, расходы</w:t>
      </w:r>
      <w:r w:rsidR="0036108E">
        <w:rPr>
          <w:sz w:val="21"/>
          <w:szCs w:val="21"/>
        </w:rPr>
        <w:t>,</w:t>
      </w:r>
      <w:r>
        <w:rPr>
          <w:sz w:val="21"/>
          <w:szCs w:val="21"/>
        </w:rPr>
        <w:t xml:space="preserve"> связанные с проведением банковских операций по оплате Услуг</w:t>
      </w:r>
      <w:r w:rsidR="0036108E">
        <w:rPr>
          <w:sz w:val="21"/>
          <w:szCs w:val="21"/>
        </w:rPr>
        <w:t>,</w:t>
      </w:r>
      <w:r>
        <w:rPr>
          <w:sz w:val="21"/>
          <w:szCs w:val="21"/>
        </w:rPr>
        <w:t xml:space="preserve"> несет Экспедитор. На территории республики Беларусь, </w:t>
      </w:r>
      <w:r w:rsidR="0036108E">
        <w:rPr>
          <w:sz w:val="21"/>
          <w:szCs w:val="21"/>
        </w:rPr>
        <w:t>расходы, связанные</w:t>
      </w:r>
      <w:r>
        <w:rPr>
          <w:sz w:val="21"/>
          <w:szCs w:val="21"/>
        </w:rPr>
        <w:t xml:space="preserve"> с проведением банковских операций по оплате Услуг, а </w:t>
      </w:r>
      <w:r w:rsidR="0036108E">
        <w:rPr>
          <w:sz w:val="21"/>
          <w:szCs w:val="21"/>
        </w:rPr>
        <w:t xml:space="preserve">также </w:t>
      </w:r>
      <w:r>
        <w:rPr>
          <w:sz w:val="21"/>
          <w:szCs w:val="21"/>
        </w:rPr>
        <w:t>комиссии банков корреспондентов несет Клиент.</w:t>
      </w:r>
    </w:p>
    <w:p w:rsidR="00767C20" w:rsidRDefault="00767C20">
      <w:pPr>
        <w:ind w:left="284"/>
        <w:jc w:val="both"/>
        <w:rPr>
          <w:sz w:val="21"/>
          <w:szCs w:val="21"/>
        </w:rPr>
      </w:pPr>
      <w:r>
        <w:rPr>
          <w:sz w:val="21"/>
          <w:szCs w:val="21"/>
        </w:rPr>
        <w:t xml:space="preserve">3.7.4. </w:t>
      </w:r>
      <w:r w:rsidR="0036108E">
        <w:rPr>
          <w:sz w:val="21"/>
          <w:szCs w:val="21"/>
        </w:rPr>
        <w:t>Оплату Услуг экспедитора осуществляет Клиент, а также привлеченные Клиентом третьи лица (ИП, Юр лица), на условиях предусмотренные настоящим Договором.</w:t>
      </w:r>
    </w:p>
    <w:p w:rsidR="001D1A50" w:rsidRDefault="008C1FD9">
      <w:pPr>
        <w:ind w:left="284"/>
        <w:jc w:val="both"/>
        <w:rPr>
          <w:sz w:val="21"/>
          <w:szCs w:val="21"/>
        </w:rPr>
      </w:pPr>
      <w:r>
        <w:rPr>
          <w:sz w:val="21"/>
          <w:szCs w:val="21"/>
        </w:rPr>
        <w:t>3.8. При отсутствии возражений по Акту оказанных услуг Клиент подписывает и заверяет своей печатью оба экземпляра Акта, один из которых оставляет у себя, а второй направляет в адрес Экспедитора не позднее 3 (трех) дней с момента получения.</w:t>
      </w:r>
    </w:p>
    <w:p w:rsidR="001D1A50" w:rsidRDefault="008C1FD9">
      <w:pPr>
        <w:ind w:left="284"/>
        <w:jc w:val="both"/>
        <w:rPr>
          <w:sz w:val="21"/>
          <w:szCs w:val="21"/>
        </w:rPr>
      </w:pPr>
      <w:r>
        <w:rPr>
          <w:sz w:val="21"/>
          <w:szCs w:val="21"/>
        </w:rPr>
        <w:t xml:space="preserve">В случае неполучения Экспедитором от Клиента подписанного Акта оказанных услуг или мотивированного отказа от его подписания в указанный выше срок, то поименованные в Акте услуги считаются оказанными надлежащим образом и принятыми Клиентом. </w:t>
      </w:r>
    </w:p>
    <w:p w:rsidR="00BA3F9A" w:rsidRDefault="00BA3F9A">
      <w:pPr>
        <w:ind w:left="284"/>
        <w:jc w:val="both"/>
        <w:rPr>
          <w:sz w:val="21"/>
          <w:szCs w:val="21"/>
        </w:rPr>
      </w:pPr>
      <w:r>
        <w:rPr>
          <w:sz w:val="21"/>
          <w:szCs w:val="21"/>
        </w:rPr>
        <w:t xml:space="preserve">В случае неполучения экспедитором от Клиента подписанного Акта оказанных услуг и/или неполучения мотивированного отказа от его подписания в указанный выше срок, </w:t>
      </w:r>
      <w:r w:rsidR="00BE56C5">
        <w:rPr>
          <w:sz w:val="21"/>
          <w:szCs w:val="21"/>
        </w:rPr>
        <w:t>Э</w:t>
      </w:r>
      <w:r>
        <w:rPr>
          <w:sz w:val="21"/>
          <w:szCs w:val="21"/>
        </w:rPr>
        <w:t xml:space="preserve">кспедитор имеет право взыскать с Клиента </w:t>
      </w:r>
      <w:r w:rsidR="00BE56C5">
        <w:rPr>
          <w:sz w:val="21"/>
          <w:szCs w:val="21"/>
        </w:rPr>
        <w:t>штраф</w:t>
      </w:r>
      <w:r>
        <w:rPr>
          <w:sz w:val="21"/>
          <w:szCs w:val="21"/>
        </w:rPr>
        <w:t xml:space="preserve"> в размере 10% от стоимости Услуг отраженных в Акте оказанных услуг.</w:t>
      </w:r>
    </w:p>
    <w:p w:rsidR="001D1A50" w:rsidRDefault="008C1FD9">
      <w:pPr>
        <w:ind w:left="284"/>
        <w:jc w:val="both"/>
        <w:rPr>
          <w:sz w:val="21"/>
          <w:szCs w:val="21"/>
        </w:rPr>
      </w:pPr>
      <w:r>
        <w:rPr>
          <w:sz w:val="21"/>
          <w:szCs w:val="21"/>
        </w:rPr>
        <w:t xml:space="preserve">3.9. Согласованный Акт сверки взаиморасчетов подписывается обеими Сторонами и является основанием для производства взаимных расчетов в срок не более 5 (пяти) банковских дней с момента подписания Акта. В случае если Стороны не пришли к единству в расчетах, в Акте сверки взаиморасчетов, подписываемом Сторонами, указываются разногласия. </w:t>
      </w:r>
    </w:p>
    <w:p w:rsidR="001D1A50" w:rsidRDefault="008C1FD9">
      <w:pPr>
        <w:ind w:left="284"/>
        <w:jc w:val="both"/>
        <w:rPr>
          <w:sz w:val="21"/>
          <w:szCs w:val="21"/>
        </w:rPr>
      </w:pPr>
      <w:r>
        <w:rPr>
          <w:sz w:val="21"/>
          <w:szCs w:val="21"/>
        </w:rPr>
        <w:t xml:space="preserve">3.10. Любая из Сторон в любое время может потребовать производства сверки взаиморасчетов за весь </w:t>
      </w:r>
      <w:r w:rsidRPr="0054627C">
        <w:rPr>
          <w:sz w:val="21"/>
          <w:szCs w:val="21"/>
        </w:rPr>
        <w:t>период действия Договора (за период действия Договора с момента последней сверки взаиморасчетов). В случае выявления переплаты (недоплаты) Стороны относят ее в счет будущих платежей, а при отсутствии таковых в перспективе, производят расчет в течение 5 (пяти) банковских дней с даты подписания соответствующего Акта сверки.</w:t>
      </w:r>
    </w:p>
    <w:p w:rsidR="008F05C3" w:rsidRPr="0054627C" w:rsidRDefault="008F05C3">
      <w:pPr>
        <w:ind w:left="284"/>
        <w:jc w:val="both"/>
        <w:rPr>
          <w:sz w:val="21"/>
          <w:szCs w:val="21"/>
        </w:rPr>
      </w:pPr>
    </w:p>
    <w:p w:rsidR="001D1A50" w:rsidRPr="0054627C" w:rsidRDefault="008C1FD9">
      <w:pPr>
        <w:ind w:left="284"/>
        <w:jc w:val="center"/>
        <w:rPr>
          <w:b/>
          <w:sz w:val="21"/>
          <w:szCs w:val="21"/>
        </w:rPr>
      </w:pPr>
      <w:r w:rsidRPr="0054627C">
        <w:rPr>
          <w:b/>
          <w:sz w:val="21"/>
          <w:szCs w:val="21"/>
        </w:rPr>
        <w:t>4. ОТВЕТСТВЕННОСТЬ СТОРОН</w:t>
      </w:r>
    </w:p>
    <w:p w:rsidR="00CE4BB2" w:rsidRPr="0054627C" w:rsidRDefault="00CE4BB2" w:rsidP="00CE4BB2">
      <w:pPr>
        <w:ind w:left="284"/>
        <w:jc w:val="both"/>
        <w:rPr>
          <w:sz w:val="21"/>
          <w:szCs w:val="21"/>
        </w:rPr>
      </w:pPr>
      <w:r w:rsidRPr="0054627C">
        <w:rPr>
          <w:sz w:val="21"/>
          <w:szCs w:val="21"/>
        </w:rPr>
        <w:t>4.1. Стороны согласовали, что правом, которое подлежит применению к их правам и обязанностям по договору является право РФ, а ко всем правоотношениям, возникшим по экспедированию грузов, следующих в международном направлении, применяются нормы Конвенции о договоре международной дорожной перевозки грузов (КДПГ) (</w:t>
      </w:r>
      <w:r w:rsidR="00051D6F">
        <w:rPr>
          <w:sz w:val="21"/>
          <w:szCs w:val="21"/>
        </w:rPr>
        <w:t>с изменениями, внесенными Протоколом от 05 июля 1978 года</w:t>
      </w:r>
      <w:r w:rsidRPr="0054627C">
        <w:rPr>
          <w:sz w:val="21"/>
          <w:szCs w:val="21"/>
        </w:rPr>
        <w:t>). Клиент несет ответственность за все убытки, причиненные Экспедитору в связи с неисполнением обязанностей, установленных указанной Конвенцией. Ответственность экспедитора также регламентируется и ограничивается нормами Конвенции.</w:t>
      </w:r>
    </w:p>
    <w:p w:rsidR="001D1A50" w:rsidRDefault="008C1FD9">
      <w:pPr>
        <w:ind w:left="284"/>
        <w:jc w:val="both"/>
        <w:rPr>
          <w:sz w:val="21"/>
          <w:szCs w:val="21"/>
        </w:rPr>
      </w:pPr>
      <w:r w:rsidRPr="0054627C">
        <w:rPr>
          <w:sz w:val="21"/>
          <w:szCs w:val="21"/>
        </w:rPr>
        <w:t>4.2. Клиент гарантирует правильность и полноту представляемых Экспедитору данных о передаваемом грузе, обращая особое внимание на свойства, касающиеся природы</w:t>
      </w:r>
      <w:r>
        <w:rPr>
          <w:sz w:val="21"/>
          <w:szCs w:val="21"/>
        </w:rPr>
        <w:t xml:space="preserve"> груза, его маркировку, вес, объем, а также количество грузовых мест. Клиент несет перед Экспедитором ответственность за убытки, понесенные Экспедитором в связи с неполнотой информации или предоставлением недостоверных данных в Поручении Экспедитору.</w:t>
      </w:r>
    </w:p>
    <w:p w:rsidR="001D1A50" w:rsidRDefault="008C1FD9">
      <w:pPr>
        <w:ind w:left="284"/>
        <w:jc w:val="both"/>
        <w:rPr>
          <w:sz w:val="21"/>
          <w:szCs w:val="21"/>
        </w:rPr>
      </w:pPr>
      <w:r>
        <w:rPr>
          <w:sz w:val="21"/>
          <w:szCs w:val="21"/>
        </w:rPr>
        <w:t>4.3. Экспедитор несет ответственность за правильность оформления перевозочных документов и своевременность их предоставления в соответствии с данными, отраженными в Поручении Экспедитору, и принимает на себя все расходы, вызванные допущенными ошибками при оформлении и предоставлении перевозочных документов, за исключением случаев возникновения таких расходов в связи с передачей Клиентом недостоверных или ошибочных сведений в Поручении Экспедитору.</w:t>
      </w:r>
    </w:p>
    <w:p w:rsidR="001D1A50" w:rsidRDefault="008C1FD9">
      <w:pPr>
        <w:ind w:left="284"/>
        <w:jc w:val="both"/>
        <w:rPr>
          <w:sz w:val="21"/>
          <w:szCs w:val="21"/>
        </w:rPr>
      </w:pPr>
      <w:r>
        <w:rPr>
          <w:sz w:val="21"/>
          <w:szCs w:val="21"/>
        </w:rPr>
        <w:t xml:space="preserve">4.4. За несвоевременный прием груза от грузоперевозчика Клиент возмещает Экспедитору сумму </w:t>
      </w:r>
      <w:r w:rsidR="00051D6F">
        <w:rPr>
          <w:sz w:val="21"/>
          <w:szCs w:val="21"/>
        </w:rPr>
        <w:t>понесенных Экспедитором документально подтвержденных расходов.</w:t>
      </w:r>
    </w:p>
    <w:p w:rsidR="001D1A50" w:rsidRDefault="008C1FD9">
      <w:pPr>
        <w:ind w:left="284"/>
        <w:jc w:val="both"/>
        <w:rPr>
          <w:sz w:val="21"/>
          <w:szCs w:val="21"/>
        </w:rPr>
      </w:pPr>
      <w:r>
        <w:rPr>
          <w:sz w:val="21"/>
          <w:szCs w:val="21"/>
        </w:rPr>
        <w:t xml:space="preserve">4.5. Экспедитор не несет ответственности за задержку в оказании услуг в случае непредставления Клиентом информации, документов и сведений, необходимых для выполнения Экспедитором своих обязательств. Обязанность доказывания отсутствия вины в непредставлении документов и сведений, необходимых для выполнения Экспедитором своих обязательств по Договору, лежит на Клиенте. </w:t>
      </w:r>
    </w:p>
    <w:p w:rsidR="001D1A50" w:rsidRDefault="008C1FD9">
      <w:pPr>
        <w:ind w:left="284"/>
        <w:jc w:val="both"/>
        <w:rPr>
          <w:sz w:val="21"/>
          <w:szCs w:val="21"/>
        </w:rPr>
      </w:pPr>
      <w:r>
        <w:rPr>
          <w:sz w:val="21"/>
          <w:szCs w:val="21"/>
        </w:rPr>
        <w:t>4.6. Экспедитор несет ответственность за утрату, недостачу или повреждение груза, произошедшие после его принятия от Клиента и до выдачи груза грузополучателю, если не докажет, что ущерб был причинен вследствие обстоятельств, которые Экспедитор не мог предотвратить и устранение которых от него не зависело.</w:t>
      </w:r>
    </w:p>
    <w:p w:rsidR="001D1A50" w:rsidRDefault="008C1FD9">
      <w:pPr>
        <w:ind w:left="284"/>
        <w:jc w:val="both"/>
        <w:rPr>
          <w:sz w:val="21"/>
          <w:szCs w:val="21"/>
        </w:rPr>
      </w:pPr>
      <w:r>
        <w:rPr>
          <w:sz w:val="21"/>
          <w:szCs w:val="21"/>
        </w:rPr>
        <w:t>4.7. В случае если Экспедитор докажет, что нарушение обязательства вызвано ненадлежащим исполнением обязательств, связанных с перевозкой груза, ответственность Экспедитора перед Клиентом определяется на основании правил, по которым перед Экспедитором отвечает грузоперевозчик.</w:t>
      </w:r>
    </w:p>
    <w:p w:rsidR="001D1A50" w:rsidRDefault="008C1FD9">
      <w:pPr>
        <w:ind w:left="284"/>
        <w:jc w:val="both"/>
        <w:rPr>
          <w:sz w:val="21"/>
          <w:szCs w:val="21"/>
        </w:rPr>
      </w:pPr>
      <w:r>
        <w:rPr>
          <w:sz w:val="21"/>
          <w:szCs w:val="21"/>
        </w:rPr>
        <w:t>4.8. Ущерб, причиненный при перевозке груза, возмещается Экспедитором в следующем размере:</w:t>
      </w:r>
    </w:p>
    <w:p w:rsidR="001D1A50" w:rsidRDefault="008C1FD9">
      <w:pPr>
        <w:ind w:left="284"/>
        <w:jc w:val="both"/>
        <w:rPr>
          <w:sz w:val="21"/>
          <w:szCs w:val="21"/>
        </w:rPr>
      </w:pPr>
      <w:r>
        <w:rPr>
          <w:sz w:val="21"/>
          <w:szCs w:val="21"/>
        </w:rPr>
        <w:t xml:space="preserve">а) в случае утраты или недостачи груза с объявленной стоимостью - в размере объявленной стоимости или части объявленной стоимости, пропорциональной недостающей части груза; </w:t>
      </w:r>
    </w:p>
    <w:p w:rsidR="001D1A50" w:rsidRDefault="008C1FD9">
      <w:pPr>
        <w:ind w:left="284"/>
        <w:jc w:val="both"/>
        <w:rPr>
          <w:sz w:val="21"/>
          <w:szCs w:val="21"/>
        </w:rPr>
      </w:pPr>
      <w:r>
        <w:rPr>
          <w:sz w:val="21"/>
          <w:szCs w:val="21"/>
        </w:rPr>
        <w:t>б) в случае повреждения груза, принятого Экспедитором для перевозки с объявлением стоимости, - в размере суммы, на которую понизилась объявленная стоимость, а при невозможности восстановления поврежденного груза - в размере объявленной стоимости;</w:t>
      </w:r>
    </w:p>
    <w:p w:rsidR="001D1A50" w:rsidRDefault="008C1FD9">
      <w:pPr>
        <w:ind w:left="284"/>
        <w:jc w:val="both"/>
        <w:rPr>
          <w:sz w:val="21"/>
          <w:szCs w:val="21"/>
        </w:rPr>
      </w:pPr>
      <w:r>
        <w:rPr>
          <w:sz w:val="21"/>
          <w:szCs w:val="21"/>
        </w:rPr>
        <w:t>в) в случае утраты или недостачи груза, сданного к перевозке без объявления его стоимости, - в размере действительной (документально подтвержденной) стоимости груза или недостающей части;</w:t>
      </w:r>
    </w:p>
    <w:p w:rsidR="001D1A50" w:rsidRDefault="008C1FD9">
      <w:pPr>
        <w:ind w:left="284"/>
        <w:jc w:val="both"/>
        <w:rPr>
          <w:sz w:val="21"/>
          <w:szCs w:val="21"/>
        </w:rPr>
      </w:pPr>
      <w:r>
        <w:rPr>
          <w:sz w:val="21"/>
          <w:szCs w:val="21"/>
        </w:rPr>
        <w:t>г) в случае повреждения груза, принятого Экспедитором для перевозки без объявления стоимости, - в размере суммы, на которую понизилась действительная (документально подтвержденная) стоимость груза, а при невозможности восстановления поврежденного груза - в размере действительной (документально подтвержденной) стоимости груза.</w:t>
      </w:r>
    </w:p>
    <w:p w:rsidR="001D1A50" w:rsidRDefault="008C1FD9">
      <w:pPr>
        <w:ind w:left="284"/>
        <w:jc w:val="both"/>
        <w:rPr>
          <w:sz w:val="21"/>
          <w:szCs w:val="21"/>
        </w:rPr>
      </w:pPr>
      <w:r>
        <w:rPr>
          <w:sz w:val="21"/>
          <w:szCs w:val="21"/>
        </w:rPr>
        <w:t xml:space="preserve">4.9. </w:t>
      </w:r>
      <w:bookmarkStart w:id="0" w:name="_Hlk170139964"/>
      <w:r>
        <w:rPr>
          <w:sz w:val="21"/>
          <w:szCs w:val="21"/>
        </w:rPr>
        <w:t>За несвоевременную уплату Экспедитору стоимости транспортно-экспедиционного обслуживания и/или дополнительных работ и услуг, оказываемых Экспедитором согласно настоящему Договору, в виде уплаты неустойки в размере 0,1% стоимости транспортно-экспедиционного обслуживания и/или дополнительных работ и услуг за каждый день просрочки</w:t>
      </w:r>
      <w:r w:rsidR="0036108E">
        <w:rPr>
          <w:sz w:val="21"/>
          <w:szCs w:val="21"/>
        </w:rPr>
        <w:t>.</w:t>
      </w:r>
    </w:p>
    <w:bookmarkEnd w:id="0"/>
    <w:p w:rsidR="001D1A50" w:rsidRDefault="008C1FD9" w:rsidP="0065027E">
      <w:pPr>
        <w:ind w:left="284"/>
        <w:jc w:val="both"/>
        <w:rPr>
          <w:sz w:val="21"/>
          <w:szCs w:val="21"/>
        </w:rPr>
      </w:pPr>
      <w:r>
        <w:rPr>
          <w:sz w:val="21"/>
          <w:szCs w:val="21"/>
        </w:rPr>
        <w:t xml:space="preserve">4.10. Клиент в случае отказа от заявленной перевозки и отзыва Поручения в период с даты подачи </w:t>
      </w:r>
      <w:r w:rsidR="0065027E">
        <w:rPr>
          <w:sz w:val="21"/>
          <w:szCs w:val="21"/>
        </w:rPr>
        <w:t>Заявки до даты начала фактической перевозки (день погрузки), возмещает Экспедитору подтвержденные расходы, понесенные последним в связи с исполнением заявки Клиента.</w:t>
      </w:r>
    </w:p>
    <w:p w:rsidR="001D1A50" w:rsidRDefault="008C1FD9">
      <w:pPr>
        <w:ind w:left="284"/>
        <w:jc w:val="both"/>
        <w:rPr>
          <w:sz w:val="21"/>
          <w:szCs w:val="21"/>
        </w:rPr>
      </w:pPr>
      <w:r>
        <w:rPr>
          <w:sz w:val="21"/>
          <w:szCs w:val="21"/>
        </w:rPr>
        <w:t>4.11. Экспедитор не несет ответственность за последствия, которые стали результатом неисполнения Клиентом своих обязанностей, установленных настоящим Договором или законодательством РФ.</w:t>
      </w:r>
    </w:p>
    <w:p w:rsidR="001D1A50" w:rsidRPr="0054627C" w:rsidRDefault="008C1FD9">
      <w:pPr>
        <w:ind w:left="284"/>
        <w:jc w:val="both"/>
        <w:rPr>
          <w:sz w:val="21"/>
          <w:szCs w:val="21"/>
        </w:rPr>
      </w:pPr>
      <w:r>
        <w:rPr>
          <w:sz w:val="21"/>
          <w:szCs w:val="21"/>
        </w:rPr>
        <w:t xml:space="preserve">4.12. Клиент обязуется полностью возместить Экспедитору его фактически понесенные и документально подтвержденные штрафные санкции, расходы, затраты и убытки, связанные со штрафами, задержанием, удержанием, помещением на ответственное хранение, изъятием, арестом, изоляцией, уничтожением, приобщением в качестве доказательств, санкциями и иными действиями в отношении груза, перевозимого (экспедируемого) Экспедитором по поручению Клиента, по решению федеральных, государственных, правоохранительных и муниципальных органов или суда по причине </w:t>
      </w:r>
      <w:r w:rsidRPr="0054627C">
        <w:rPr>
          <w:sz w:val="21"/>
          <w:szCs w:val="21"/>
        </w:rPr>
        <w:t>неправильного, неполного, неточного оформления, отсутствия или непредставления Клиентом необходимых разрешительных и/или сопроводительных документов на груз, а равно при отказе перевозчика в перевозке груза по причине непредставления (в том числе, неправильного оформления) Клиентом перевозчику и (или) Экспедитору необходимых разрешительных и/или сопроводительных документов на груз, а также неправильного крепления, размещения, упаковки груза в подвижном составе или нарушения норм загрузки подвижного состава Клиентом.</w:t>
      </w:r>
    </w:p>
    <w:p w:rsidR="001D1A50" w:rsidRPr="0054627C" w:rsidRDefault="008C1FD9">
      <w:pPr>
        <w:ind w:left="284"/>
        <w:jc w:val="both"/>
        <w:rPr>
          <w:sz w:val="21"/>
          <w:szCs w:val="21"/>
        </w:rPr>
      </w:pPr>
      <w:r w:rsidRPr="00806D6B">
        <w:rPr>
          <w:sz w:val="21"/>
          <w:szCs w:val="21"/>
        </w:rPr>
        <w:t>4.13. Стороны договорились о предельном размере возможного ущерба в результате потери товарного вида, поломки груза, повреждения и иных обстоятельств, произошедших в ходе исполнения настоящего Договора, равном 1% (одному проценту) от общей объявленной</w:t>
      </w:r>
      <w:r w:rsidR="00162717" w:rsidRPr="00806D6B">
        <w:rPr>
          <w:sz w:val="21"/>
          <w:szCs w:val="21"/>
        </w:rPr>
        <w:t xml:space="preserve"> или действительной стоимости груза</w:t>
      </w:r>
      <w:r w:rsidRPr="00806D6B">
        <w:rPr>
          <w:sz w:val="21"/>
          <w:szCs w:val="21"/>
        </w:rPr>
        <w:t>, который не подлежит возмещению Экспедитором Клиенту по правилам безусловной франшизы в страховании.</w:t>
      </w:r>
    </w:p>
    <w:p w:rsidR="001D1A50" w:rsidRDefault="008C1FD9">
      <w:pPr>
        <w:ind w:left="284"/>
        <w:jc w:val="both"/>
        <w:rPr>
          <w:sz w:val="21"/>
          <w:szCs w:val="21"/>
        </w:rPr>
      </w:pPr>
      <w:r w:rsidRPr="0054627C">
        <w:rPr>
          <w:sz w:val="21"/>
          <w:szCs w:val="21"/>
        </w:rPr>
        <w:t xml:space="preserve">4.14. Клиент несет ответственность </w:t>
      </w:r>
      <w:r w:rsidR="0065027E">
        <w:rPr>
          <w:sz w:val="21"/>
          <w:szCs w:val="21"/>
        </w:rPr>
        <w:t xml:space="preserve">в случаях подачи заведомо ложной информации о характере груза, а также в случаях перевозки </w:t>
      </w:r>
      <w:r w:rsidR="001109AE">
        <w:rPr>
          <w:sz w:val="21"/>
          <w:szCs w:val="21"/>
        </w:rPr>
        <w:t>некорректно заявленных опасных грузов (сжатые газы, едкие вещества, взрывчатые вещества, радиоактивные материалы, окислители, яды, инфекционные материалы, агрессивные</w:t>
      </w:r>
      <w:r w:rsidR="00DE58E8">
        <w:rPr>
          <w:sz w:val="21"/>
          <w:szCs w:val="21"/>
        </w:rPr>
        <w:t xml:space="preserve"> и раздражающие вещества), которые в процессе транспортировки привели к порче или изменению свойств грузов других Клиентов либо вагонов или оборудования, являющихся собственностью перевозчика, Экспедитора</w:t>
      </w:r>
      <w:r w:rsidR="00323F7A">
        <w:rPr>
          <w:sz w:val="21"/>
          <w:szCs w:val="21"/>
        </w:rPr>
        <w:t xml:space="preserve"> или других лиц, исчисляемую полным возмещением документально подтвержденных убытков пострадавшим сторонам, включая Экспедитора.</w:t>
      </w:r>
    </w:p>
    <w:p w:rsidR="001D1A50" w:rsidRDefault="008C1FD9">
      <w:pPr>
        <w:ind w:left="284"/>
        <w:jc w:val="both"/>
        <w:rPr>
          <w:sz w:val="21"/>
          <w:szCs w:val="21"/>
        </w:rPr>
      </w:pPr>
      <w:r>
        <w:rPr>
          <w:sz w:val="21"/>
          <w:szCs w:val="21"/>
        </w:rPr>
        <w:t>4.15. Стороны освобождаются от ответственности за частичное или полное неисполнение обязательств по настоящему Договору, если неисполнение явилось следствием обстоятельств непреодолимой силы, возникших после заключения настоящего Договора, в результате событий чрезвычайного характера, которые Сторона не смогла ни предвидеть, ни предотвратить разумными мерами. К обстоятельствам непреодолимой силы относятся события, на которые сторона не может оказать влияние и за возникновение которых не несет ответственности (землетрясения, наводнения, пожары и др.). К обстоятельствам, освобождающим Сторону от ответственности, относятся также забастовки, правительственные постановления или распоряжения государственных органов, устанавливающие прямой или косвенный запрет на совершение действий, предусмотренных настоящим Договором.</w:t>
      </w:r>
    </w:p>
    <w:p w:rsidR="001D1A50" w:rsidRDefault="008C1FD9">
      <w:pPr>
        <w:ind w:left="284"/>
        <w:jc w:val="both"/>
        <w:rPr>
          <w:sz w:val="21"/>
          <w:szCs w:val="21"/>
        </w:rPr>
      </w:pPr>
      <w:r>
        <w:rPr>
          <w:sz w:val="21"/>
          <w:szCs w:val="21"/>
        </w:rPr>
        <w:t>4.16. Экспедитор освобождается от ответственности за утрату, недостачу или повреждение (порчу) принятого для перевозки груза в случае, если груз прибыл в исправных вагоне, контейнере с исправными запорно-пломбировочными устройствами, установленными грузоотправителем, либо исправных вагоне, контейнере без перегрузки в пути следования с исправной защитной маркировкой или исправной увязкой, а также при отсутствии признаков, свидетельствующих о несохранности груза (ст. 118 Устава железнодорожного транспорта РФ).</w:t>
      </w:r>
    </w:p>
    <w:p w:rsidR="001D1A50" w:rsidRDefault="008C1FD9">
      <w:pPr>
        <w:ind w:left="284"/>
        <w:jc w:val="both"/>
        <w:rPr>
          <w:sz w:val="21"/>
          <w:szCs w:val="21"/>
        </w:rPr>
      </w:pPr>
      <w:r>
        <w:rPr>
          <w:sz w:val="21"/>
          <w:szCs w:val="21"/>
        </w:rPr>
        <w:t xml:space="preserve">4.17. Экспедитор не несёт ответственности за неисполнение своих обязательств по настоящему Договору, если это вызвано действиями и решениями органов железнодорожного, автомобильного или морского транспорта о запрещении, либо ограничении приёма грузов к отправлению и перевозке, неподачи подвижного состава и иных обязательствах, влекущих неисполнение обязательств железнодорожным, автомобильным или морским транспортом в соответствии с нормативными актами, действующими на транспорте. Данные обстоятельства признаются Сторонами обстоятельствами не преодолимой силы (форс-мажор). </w:t>
      </w:r>
    </w:p>
    <w:p w:rsidR="001D1A50" w:rsidRDefault="008C1FD9">
      <w:pPr>
        <w:ind w:left="284"/>
        <w:jc w:val="both"/>
        <w:rPr>
          <w:sz w:val="22"/>
          <w:szCs w:val="22"/>
        </w:rPr>
      </w:pPr>
      <w:r>
        <w:rPr>
          <w:sz w:val="21"/>
          <w:szCs w:val="21"/>
        </w:rPr>
        <w:t xml:space="preserve">4.18. </w:t>
      </w:r>
      <w:r>
        <w:rPr>
          <w:sz w:val="22"/>
          <w:szCs w:val="22"/>
        </w:rPr>
        <w:t>В случае простоя или осуществления хранения транспортных средств с грузом по вине Клиента в месте перевалки или на ж.д. станции пограничного перехода (отсутствие оплаты, инвойсов, упаковочных данных, инструкции по заполнению транспортной накладной, или иной информации, необходимой для отправки транспортных средств и.т.д.), по запросу таможенных органов, Клиент возмещает Исполнителю расходы по организации погрузки/выгрузки и хранению транспортных средств. В этом случае Экспедитор не несет ответственности за увеличение срока оказания услуг.</w:t>
      </w:r>
    </w:p>
    <w:p w:rsidR="001D1A50" w:rsidRDefault="008C1FD9">
      <w:pPr>
        <w:widowControl w:val="0"/>
        <w:ind w:left="284"/>
        <w:jc w:val="both"/>
        <w:rPr>
          <w:sz w:val="22"/>
          <w:szCs w:val="22"/>
        </w:rPr>
      </w:pPr>
      <w:r>
        <w:rPr>
          <w:sz w:val="21"/>
          <w:szCs w:val="21"/>
        </w:rPr>
        <w:t xml:space="preserve">4.19. </w:t>
      </w:r>
      <w:r>
        <w:rPr>
          <w:sz w:val="22"/>
          <w:szCs w:val="22"/>
        </w:rPr>
        <w:t>В случае непредставления Клиентом Экспедитору документов, предусмотренных Налоговым Кодексом Российской Федерации для подтверждения обоснованности применения налоговой ставки НДС 0%, в порядке и сроки, установленные п. 2.2.10 настоящего Договора, Экспедитор направляет Клиенту письменное уведомление. Если Клиент не предоставляет указанные документы в течение 5 (пяти) дней после получения соответствующего уведомления, то Клиент оплачивает Экспедитору штраф в размере 20% от стоимости услуг Экспедитора на основании выставленного счета Экспедитора в течение 10 (десяти) банковских дней с даты выставления счета.</w:t>
      </w:r>
    </w:p>
    <w:p w:rsidR="001D1A50" w:rsidRDefault="001D1A50">
      <w:pPr>
        <w:ind w:left="284"/>
        <w:jc w:val="center"/>
        <w:rPr>
          <w:b/>
          <w:sz w:val="21"/>
          <w:szCs w:val="21"/>
        </w:rPr>
      </w:pPr>
    </w:p>
    <w:p w:rsidR="001D1A50" w:rsidRDefault="008C1FD9">
      <w:pPr>
        <w:ind w:left="284"/>
        <w:jc w:val="center"/>
        <w:rPr>
          <w:b/>
          <w:sz w:val="21"/>
          <w:szCs w:val="21"/>
        </w:rPr>
      </w:pPr>
      <w:r>
        <w:rPr>
          <w:b/>
          <w:sz w:val="21"/>
          <w:szCs w:val="21"/>
        </w:rPr>
        <w:t>5. ПОРЯДОК РАЗРЕШЕНИЯ СПОРОВ</w:t>
      </w:r>
    </w:p>
    <w:p w:rsidR="001D1A50" w:rsidRDefault="008C1FD9">
      <w:pPr>
        <w:ind w:left="284"/>
        <w:jc w:val="both"/>
        <w:rPr>
          <w:sz w:val="21"/>
          <w:szCs w:val="21"/>
        </w:rPr>
      </w:pPr>
      <w:r>
        <w:rPr>
          <w:sz w:val="21"/>
          <w:szCs w:val="21"/>
        </w:rPr>
        <w:t>5.1. Все разногласия, возникающие в ходе исполнения Сторонами настоящего Договора, будут разрешаться Сторонами путем переговоров</w:t>
      </w:r>
      <w:r w:rsidR="00BA3F9A">
        <w:rPr>
          <w:sz w:val="21"/>
          <w:szCs w:val="21"/>
        </w:rPr>
        <w:t xml:space="preserve"> в соответствии с законодательством РФ</w:t>
      </w:r>
      <w:r>
        <w:rPr>
          <w:sz w:val="21"/>
          <w:szCs w:val="21"/>
        </w:rPr>
        <w:t xml:space="preserve">, а в случае, если Стороны не достигнут соглашения, - в порядке и на условиях, </w:t>
      </w:r>
      <w:r w:rsidR="00B07EFD">
        <w:rPr>
          <w:sz w:val="21"/>
          <w:szCs w:val="21"/>
        </w:rPr>
        <w:t>предусмотренных законодательством</w:t>
      </w:r>
      <w:r w:rsidR="00BA3F9A">
        <w:rPr>
          <w:sz w:val="21"/>
          <w:szCs w:val="21"/>
        </w:rPr>
        <w:t xml:space="preserve"> РФ</w:t>
      </w:r>
      <w:r>
        <w:rPr>
          <w:sz w:val="21"/>
          <w:szCs w:val="21"/>
        </w:rPr>
        <w:t xml:space="preserve"> и настоящим Договором.</w:t>
      </w:r>
    </w:p>
    <w:p w:rsidR="001D1A50" w:rsidRDefault="008C1FD9">
      <w:pPr>
        <w:ind w:left="284"/>
        <w:jc w:val="both"/>
        <w:rPr>
          <w:sz w:val="21"/>
          <w:szCs w:val="21"/>
        </w:rPr>
      </w:pPr>
      <w:r>
        <w:rPr>
          <w:sz w:val="21"/>
          <w:szCs w:val="21"/>
        </w:rPr>
        <w:t>5.2. До предъявления Экспедитору иска, вытекающего из настоящего Договора, обязательно предъявление претензии. Претензия направляется в письменной форме.</w:t>
      </w:r>
    </w:p>
    <w:p w:rsidR="001D1A50" w:rsidRDefault="008C1FD9">
      <w:pPr>
        <w:ind w:left="284"/>
        <w:jc w:val="both"/>
        <w:rPr>
          <w:sz w:val="21"/>
          <w:szCs w:val="21"/>
        </w:rPr>
      </w:pPr>
      <w:r>
        <w:rPr>
          <w:sz w:val="21"/>
          <w:szCs w:val="21"/>
        </w:rPr>
        <w:t>5.3. Претензии к Экспедитору могут быть предъявлены в течение шести месяцев со дня возникновения права на предъявление претензии. Указанный срок исчисляется в отношении:</w:t>
      </w:r>
    </w:p>
    <w:p w:rsidR="001D1A50" w:rsidRDefault="008C1FD9">
      <w:pPr>
        <w:ind w:left="284"/>
        <w:jc w:val="both"/>
        <w:rPr>
          <w:sz w:val="21"/>
          <w:szCs w:val="21"/>
        </w:rPr>
      </w:pPr>
      <w:r>
        <w:rPr>
          <w:sz w:val="21"/>
          <w:szCs w:val="21"/>
        </w:rPr>
        <w:t>а) возмещения убытков за утрату, недостачу или повреждение (порчу) груза - со дня, следующего за днем, когда груз должен быть выдан;</w:t>
      </w:r>
    </w:p>
    <w:p w:rsidR="001D1A50" w:rsidRDefault="008C1FD9">
      <w:pPr>
        <w:ind w:left="284"/>
        <w:jc w:val="both"/>
        <w:rPr>
          <w:sz w:val="21"/>
          <w:szCs w:val="21"/>
        </w:rPr>
      </w:pPr>
      <w:r>
        <w:rPr>
          <w:sz w:val="21"/>
          <w:szCs w:val="21"/>
        </w:rPr>
        <w:t>в) нарушения иных обязательств, вытекающих из настоящего договора, - со дня, когда Клиент узнал или должен был узнать о таких нарушениях.</w:t>
      </w:r>
    </w:p>
    <w:p w:rsidR="001D1A50" w:rsidRDefault="008C1FD9">
      <w:pPr>
        <w:ind w:left="284"/>
        <w:jc w:val="both"/>
        <w:rPr>
          <w:sz w:val="21"/>
          <w:szCs w:val="21"/>
        </w:rPr>
      </w:pPr>
      <w:r>
        <w:rPr>
          <w:sz w:val="21"/>
          <w:szCs w:val="21"/>
        </w:rPr>
        <w:t xml:space="preserve">5.4. Экспедитор обязан рассмотреть претензию и в письменной форме уведомить Клиента об удовлетворении или отклонении претензии в течение 30 (Тридцати дней) со дня ее получения. </w:t>
      </w:r>
    </w:p>
    <w:p w:rsidR="001D1A50" w:rsidRPr="0054627C" w:rsidRDefault="008C1FD9">
      <w:pPr>
        <w:ind w:left="284"/>
        <w:jc w:val="both"/>
        <w:rPr>
          <w:sz w:val="21"/>
          <w:szCs w:val="21"/>
        </w:rPr>
      </w:pPr>
      <w:r>
        <w:rPr>
          <w:sz w:val="21"/>
          <w:szCs w:val="21"/>
        </w:rPr>
        <w:t xml:space="preserve">5.5. При частичном удовлетворении или отклонении Экспедитором претензии в уведомлении Клиенту должны быть указаны основания принятого решения. В </w:t>
      </w:r>
      <w:r w:rsidRPr="0054627C">
        <w:rPr>
          <w:sz w:val="21"/>
          <w:szCs w:val="21"/>
        </w:rPr>
        <w:t>этом случае представленные вместе с претензией документы возвращаются Клиенту.</w:t>
      </w:r>
    </w:p>
    <w:p w:rsidR="001D1A50" w:rsidRPr="0054627C" w:rsidRDefault="008C1FD9">
      <w:pPr>
        <w:ind w:left="284"/>
        <w:jc w:val="both"/>
        <w:rPr>
          <w:sz w:val="21"/>
          <w:szCs w:val="21"/>
        </w:rPr>
      </w:pPr>
      <w:r w:rsidRPr="0054627C">
        <w:rPr>
          <w:sz w:val="21"/>
          <w:szCs w:val="21"/>
        </w:rPr>
        <w:t>5.6. При отклонении претензии или по истечении срока рассмотрения претензии неурегулированные разногласия Сторон, передаются на рассмотрение в</w:t>
      </w:r>
      <w:r w:rsidR="001D0B8E">
        <w:rPr>
          <w:sz w:val="21"/>
          <w:szCs w:val="21"/>
        </w:rPr>
        <w:t xml:space="preserve"> арбитражный суд </w:t>
      </w:r>
      <w:r w:rsidR="0036108E">
        <w:rPr>
          <w:sz w:val="21"/>
          <w:szCs w:val="21"/>
        </w:rPr>
        <w:t>города Москвы</w:t>
      </w:r>
      <w:r w:rsidRPr="0054627C">
        <w:rPr>
          <w:sz w:val="21"/>
          <w:szCs w:val="21"/>
        </w:rPr>
        <w:t>.</w:t>
      </w:r>
    </w:p>
    <w:p w:rsidR="001D1A50" w:rsidRPr="0054627C" w:rsidRDefault="001D1A50">
      <w:pPr>
        <w:ind w:left="284"/>
        <w:jc w:val="center"/>
        <w:rPr>
          <w:b/>
          <w:sz w:val="21"/>
          <w:szCs w:val="21"/>
        </w:rPr>
      </w:pPr>
    </w:p>
    <w:p w:rsidR="001D1A50" w:rsidRPr="0054627C" w:rsidRDefault="008C1FD9">
      <w:pPr>
        <w:ind w:left="284"/>
        <w:jc w:val="center"/>
        <w:rPr>
          <w:b/>
          <w:sz w:val="21"/>
          <w:szCs w:val="21"/>
        </w:rPr>
      </w:pPr>
      <w:r w:rsidRPr="0054627C">
        <w:rPr>
          <w:b/>
          <w:sz w:val="21"/>
          <w:szCs w:val="21"/>
        </w:rPr>
        <w:t>6. СРОК ДЕЙСТВИЯ ДОГОВОРА И ПРОЧИЕ УСЛОВИЯ</w:t>
      </w:r>
    </w:p>
    <w:p w:rsidR="001D1A50" w:rsidRPr="0054627C" w:rsidRDefault="008C1FD9">
      <w:pPr>
        <w:ind w:left="284"/>
        <w:jc w:val="both"/>
        <w:rPr>
          <w:sz w:val="21"/>
          <w:szCs w:val="21"/>
        </w:rPr>
      </w:pPr>
      <w:r w:rsidRPr="0054627C">
        <w:rPr>
          <w:sz w:val="21"/>
          <w:szCs w:val="21"/>
        </w:rPr>
        <w:t xml:space="preserve">6.1. Настоящий Договор вступает в силу с момента подписания </w:t>
      </w:r>
      <w:r w:rsidR="00763DC3" w:rsidRPr="0054627C">
        <w:rPr>
          <w:sz w:val="21"/>
          <w:szCs w:val="21"/>
        </w:rPr>
        <w:t>и действует до «31» декабря 202</w:t>
      </w:r>
      <w:r w:rsidR="00C72AE0">
        <w:rPr>
          <w:sz w:val="21"/>
          <w:szCs w:val="21"/>
        </w:rPr>
        <w:t>4</w:t>
      </w:r>
      <w:r w:rsidRPr="0054627C">
        <w:rPr>
          <w:sz w:val="21"/>
          <w:szCs w:val="21"/>
        </w:rPr>
        <w:t xml:space="preserve"> г.</w:t>
      </w:r>
    </w:p>
    <w:p w:rsidR="001D1A50" w:rsidRDefault="008C1FD9">
      <w:pPr>
        <w:ind w:left="284"/>
        <w:jc w:val="both"/>
        <w:rPr>
          <w:sz w:val="21"/>
          <w:szCs w:val="21"/>
        </w:rPr>
      </w:pPr>
      <w:r w:rsidRPr="0054627C">
        <w:rPr>
          <w:sz w:val="21"/>
          <w:szCs w:val="21"/>
        </w:rPr>
        <w:t>6.2. Настоящий Договор считается продленным на каждый следующий календарный год, если ни одна</w:t>
      </w:r>
      <w:r>
        <w:rPr>
          <w:sz w:val="21"/>
          <w:szCs w:val="21"/>
        </w:rPr>
        <w:t xml:space="preserve"> из Сторон не заявит в письменном виде о его расторжении не менее чем за месяц до окончания календарного года.</w:t>
      </w:r>
    </w:p>
    <w:p w:rsidR="001D1A50" w:rsidRDefault="008C1FD9">
      <w:pPr>
        <w:ind w:left="284"/>
        <w:jc w:val="both"/>
        <w:rPr>
          <w:sz w:val="21"/>
          <w:szCs w:val="21"/>
        </w:rPr>
      </w:pPr>
      <w:r>
        <w:rPr>
          <w:sz w:val="21"/>
          <w:szCs w:val="21"/>
        </w:rPr>
        <w:t>6.3. Окончание срока действия настоящего Договора, а равно его расторжение не освобождает Стороны от исполнения своих обязательств, принятых по настоящему Договору (в том числе, согласно п. 3.6 Договора) до истечения срока его действия или расторжения.</w:t>
      </w:r>
    </w:p>
    <w:p w:rsidR="001D1A50" w:rsidRDefault="008C1FD9">
      <w:pPr>
        <w:ind w:left="284"/>
        <w:jc w:val="both"/>
        <w:rPr>
          <w:sz w:val="21"/>
          <w:szCs w:val="21"/>
        </w:rPr>
      </w:pPr>
      <w:r>
        <w:rPr>
          <w:sz w:val="21"/>
          <w:szCs w:val="21"/>
        </w:rPr>
        <w:t xml:space="preserve">6.4. Настоящий Договор, а также любые изменения и дополнения к нему действительны, если они заключены в письменной форме в виде одного документа, подписанного Сторонами, а также путём обмена документами (скан-копиями) посредством электронных средств связи, позволяющих достоверно установить, что документ исходит от Стороны по Договору. </w:t>
      </w:r>
    </w:p>
    <w:p w:rsidR="001D1A50" w:rsidRDefault="008C1FD9">
      <w:pPr>
        <w:ind w:left="284"/>
        <w:jc w:val="both"/>
        <w:rPr>
          <w:sz w:val="21"/>
          <w:szCs w:val="21"/>
        </w:rPr>
      </w:pPr>
      <w:r>
        <w:rPr>
          <w:sz w:val="21"/>
          <w:szCs w:val="21"/>
        </w:rPr>
        <w:t>6.5. Настоящим Стороны признают юридическую силу документов, направленных/полученных Сторонами друг другу посредством электронных адресов Сторон. Документы, направленные/полученные указанным способом, могут использоваться в качестве доказательства. Сторона, направившая другой Стороне документ (скан-копию) посредством электронных средств связи, обязана направить с помощью почтовой или курьерской связи оригинал такого документа в двух экземплярах с подписью уполномоченного лица и печатью организации в течение 15 календарных дней. Соответственно Сторона, получившая оригинал документа, обязана направить (вернуть) другой Стороне один экземпляр с подписью уполномоченного лица и печатью организации с помощью почтовой или курьерской связи в течение 15 календарных дней с даты его получения.</w:t>
      </w:r>
    </w:p>
    <w:p w:rsidR="001D1A50" w:rsidRDefault="008C1FD9">
      <w:pPr>
        <w:ind w:left="284"/>
        <w:jc w:val="both"/>
        <w:rPr>
          <w:sz w:val="21"/>
          <w:szCs w:val="21"/>
        </w:rPr>
      </w:pPr>
      <w:r>
        <w:rPr>
          <w:sz w:val="21"/>
          <w:szCs w:val="21"/>
        </w:rPr>
        <w:t>6.6. Настоящий Договор может быть изменен или досрочно расторгнут в соответствии с законодательством РФ.</w:t>
      </w:r>
    </w:p>
    <w:p w:rsidR="0013664F" w:rsidRDefault="0013664F">
      <w:pPr>
        <w:ind w:left="284"/>
        <w:jc w:val="both"/>
        <w:rPr>
          <w:b/>
          <w:sz w:val="21"/>
          <w:szCs w:val="21"/>
        </w:rPr>
      </w:pPr>
    </w:p>
    <w:p w:rsidR="001D1A50" w:rsidRDefault="008C1FD9">
      <w:pPr>
        <w:ind w:left="284"/>
        <w:jc w:val="center"/>
        <w:rPr>
          <w:b/>
          <w:sz w:val="21"/>
          <w:szCs w:val="21"/>
        </w:rPr>
      </w:pPr>
      <w:r>
        <w:rPr>
          <w:b/>
          <w:sz w:val="21"/>
          <w:szCs w:val="21"/>
        </w:rPr>
        <w:t>7. КОНФИДЕНЦИАЛЬНОСТЬ</w:t>
      </w:r>
    </w:p>
    <w:p w:rsidR="001D1A50" w:rsidRDefault="008C1FD9">
      <w:pPr>
        <w:ind w:left="284"/>
        <w:jc w:val="both"/>
        <w:rPr>
          <w:sz w:val="21"/>
          <w:szCs w:val="21"/>
        </w:rPr>
      </w:pPr>
      <w:r>
        <w:rPr>
          <w:sz w:val="21"/>
          <w:szCs w:val="21"/>
        </w:rPr>
        <w:t>7.1. Во время действия настоящего Договора и в течение двух лет после его истечения Экспедитор не будет без предварительного письменного согласия Клиента разглашать какую-либо информацию, представляющую собой конфиденциальные данные и относящуюся к оказанным услугам, настоящему Договору или же предпринимательской деятельности и операциям Клиента.</w:t>
      </w:r>
    </w:p>
    <w:p w:rsidR="001D1A50" w:rsidRDefault="001D1A50">
      <w:pPr>
        <w:ind w:left="284"/>
        <w:jc w:val="center"/>
        <w:rPr>
          <w:b/>
          <w:sz w:val="21"/>
          <w:szCs w:val="21"/>
        </w:rPr>
      </w:pPr>
    </w:p>
    <w:p w:rsidR="001D1A50" w:rsidRDefault="008C1FD9">
      <w:pPr>
        <w:ind w:left="284"/>
        <w:jc w:val="center"/>
        <w:rPr>
          <w:b/>
          <w:sz w:val="21"/>
          <w:szCs w:val="21"/>
        </w:rPr>
      </w:pPr>
      <w:r>
        <w:rPr>
          <w:b/>
          <w:sz w:val="21"/>
          <w:szCs w:val="21"/>
        </w:rPr>
        <w:t>8. ЗАКЛЮЧИТЕЛЬНЫЕ УСЛОВИЯ</w:t>
      </w:r>
    </w:p>
    <w:p w:rsidR="001D1A50" w:rsidRDefault="008C1FD9">
      <w:pPr>
        <w:ind w:left="284"/>
        <w:jc w:val="both"/>
        <w:rPr>
          <w:sz w:val="21"/>
          <w:szCs w:val="21"/>
        </w:rPr>
      </w:pPr>
      <w:r>
        <w:rPr>
          <w:sz w:val="21"/>
          <w:szCs w:val="21"/>
        </w:rPr>
        <w:t>8.1. В случае изменения реквизитов, указанных в настоящем Договоре, Стороны обязаны в пятидневный срок письменно уведомить об этом друг друга.</w:t>
      </w:r>
    </w:p>
    <w:p w:rsidR="001D1A50" w:rsidRDefault="008C1FD9">
      <w:pPr>
        <w:ind w:left="284"/>
        <w:jc w:val="both"/>
        <w:rPr>
          <w:sz w:val="21"/>
          <w:szCs w:val="21"/>
        </w:rPr>
      </w:pPr>
      <w:r>
        <w:rPr>
          <w:sz w:val="21"/>
          <w:szCs w:val="21"/>
        </w:rPr>
        <w:t xml:space="preserve">8.2. Если в настоящем Договоре не указано иное, все письменные документы вручаются под расписку или передаются иным способом, свидетельствующим о дате получения. Если указанными выше способами вручить письменное уведомление невозможно, оно отправляется по почте заказным письмом с уведомлением о вручении. Уведомления, </w:t>
      </w:r>
      <w:r w:rsidR="00BE56C5">
        <w:rPr>
          <w:sz w:val="21"/>
          <w:szCs w:val="21"/>
        </w:rPr>
        <w:t xml:space="preserve">документы </w:t>
      </w:r>
      <w:r>
        <w:rPr>
          <w:sz w:val="21"/>
          <w:szCs w:val="21"/>
        </w:rPr>
        <w:t>направленные Клиенту по электронной почте, имеют юридическую силу</w:t>
      </w:r>
      <w:r w:rsidR="00BE56C5">
        <w:rPr>
          <w:sz w:val="21"/>
          <w:szCs w:val="21"/>
        </w:rPr>
        <w:t xml:space="preserve"> до момента получения оригинала документа</w:t>
      </w:r>
      <w:r>
        <w:rPr>
          <w:sz w:val="21"/>
          <w:szCs w:val="21"/>
        </w:rPr>
        <w:t xml:space="preserve"> и могут быть использованы в качестве доказательств в суде.</w:t>
      </w:r>
    </w:p>
    <w:p w:rsidR="001D1A50" w:rsidRDefault="008C1FD9">
      <w:pPr>
        <w:ind w:left="284"/>
        <w:jc w:val="both"/>
        <w:rPr>
          <w:sz w:val="21"/>
          <w:szCs w:val="21"/>
        </w:rPr>
      </w:pPr>
      <w:r>
        <w:rPr>
          <w:sz w:val="21"/>
          <w:szCs w:val="21"/>
        </w:rPr>
        <w:t>8.3. При заключении настоящего Договора Клиент обязуется предоставить Экспедитору для проверки следующие документы в оригинале или надлежащем образом заверенной копии, без предоставления которых Экспедитор вправе не приступать к исполнению своих обязанностей по Договору.</w:t>
      </w:r>
    </w:p>
    <w:p w:rsidR="001D1A50" w:rsidRDefault="008C1FD9">
      <w:pPr>
        <w:ind w:left="284"/>
        <w:jc w:val="both"/>
        <w:rPr>
          <w:sz w:val="21"/>
          <w:szCs w:val="21"/>
        </w:rPr>
      </w:pPr>
      <w:r>
        <w:rPr>
          <w:sz w:val="21"/>
          <w:szCs w:val="21"/>
        </w:rPr>
        <w:t>8.3.1. Для клиентов юридических лиц:</w:t>
      </w:r>
    </w:p>
    <w:p w:rsidR="001D1A50" w:rsidRPr="00A47C6F" w:rsidRDefault="008C1FD9">
      <w:pPr>
        <w:ind w:left="284"/>
        <w:jc w:val="both"/>
        <w:rPr>
          <w:sz w:val="21"/>
          <w:szCs w:val="21"/>
        </w:rPr>
      </w:pPr>
      <w:r w:rsidRPr="00A47C6F">
        <w:rPr>
          <w:sz w:val="21"/>
          <w:szCs w:val="21"/>
        </w:rPr>
        <w:t>- Действующий Устав юридического лица;</w:t>
      </w:r>
    </w:p>
    <w:p w:rsidR="001D1A50" w:rsidRDefault="008C1FD9">
      <w:pPr>
        <w:ind w:left="284"/>
        <w:jc w:val="both"/>
        <w:rPr>
          <w:sz w:val="21"/>
          <w:szCs w:val="21"/>
        </w:rPr>
      </w:pPr>
      <w:r w:rsidRPr="00A47C6F">
        <w:rPr>
          <w:sz w:val="21"/>
          <w:szCs w:val="21"/>
        </w:rPr>
        <w:t>- Свидетельство о регистрации в качестве юридического</w:t>
      </w:r>
      <w:r>
        <w:rPr>
          <w:sz w:val="21"/>
          <w:szCs w:val="21"/>
        </w:rPr>
        <w:t xml:space="preserve"> лица;</w:t>
      </w:r>
    </w:p>
    <w:p w:rsidR="001D1A50" w:rsidRDefault="008C1FD9">
      <w:pPr>
        <w:ind w:left="284"/>
        <w:jc w:val="both"/>
        <w:rPr>
          <w:sz w:val="21"/>
          <w:szCs w:val="21"/>
        </w:rPr>
      </w:pPr>
      <w:r>
        <w:rPr>
          <w:sz w:val="21"/>
          <w:szCs w:val="21"/>
        </w:rPr>
        <w:t>- Свидетельство о регистрации юридического лица в качестве налогоплательщика;</w:t>
      </w:r>
    </w:p>
    <w:p w:rsidR="001D1A50" w:rsidRDefault="008C1FD9" w:rsidP="00A47C6F">
      <w:pPr>
        <w:ind w:left="284"/>
        <w:jc w:val="both"/>
        <w:rPr>
          <w:sz w:val="21"/>
          <w:szCs w:val="21"/>
        </w:rPr>
      </w:pPr>
      <w:r>
        <w:rPr>
          <w:sz w:val="21"/>
          <w:szCs w:val="21"/>
        </w:rPr>
        <w:t>- Документ, подтверждающий полномочия лица, подписывающего настоящий договор от имени Клиента;</w:t>
      </w:r>
    </w:p>
    <w:p w:rsidR="001D1A50" w:rsidRDefault="008C1FD9">
      <w:pPr>
        <w:ind w:left="284"/>
        <w:jc w:val="both"/>
        <w:rPr>
          <w:sz w:val="21"/>
          <w:szCs w:val="21"/>
        </w:rPr>
      </w:pPr>
      <w:r>
        <w:rPr>
          <w:sz w:val="21"/>
          <w:szCs w:val="21"/>
        </w:rPr>
        <w:t>- Паспорт лица, подписывающего настоящий договор от имени Клиента;</w:t>
      </w:r>
    </w:p>
    <w:p w:rsidR="001D1A50" w:rsidRDefault="008C1FD9" w:rsidP="00A47C6F">
      <w:pPr>
        <w:ind w:left="284"/>
        <w:jc w:val="both"/>
        <w:rPr>
          <w:sz w:val="21"/>
          <w:szCs w:val="21"/>
        </w:rPr>
      </w:pPr>
      <w:r>
        <w:rPr>
          <w:sz w:val="21"/>
          <w:szCs w:val="21"/>
        </w:rPr>
        <w:t>- Карточку с образцами подписей руководителя Клиента и лица, подписывающего настоящий Договор от имени Клиента;</w:t>
      </w:r>
    </w:p>
    <w:p w:rsidR="001D1A50" w:rsidRDefault="008C1FD9">
      <w:pPr>
        <w:ind w:left="284"/>
        <w:jc w:val="both"/>
        <w:rPr>
          <w:sz w:val="21"/>
          <w:szCs w:val="21"/>
        </w:rPr>
      </w:pPr>
      <w:r>
        <w:rPr>
          <w:sz w:val="21"/>
          <w:szCs w:val="21"/>
        </w:rPr>
        <w:t>- иные документы в обоснование полномочий на заключение Договора.</w:t>
      </w:r>
    </w:p>
    <w:p w:rsidR="00525DAB" w:rsidRDefault="00525DAB" w:rsidP="00525DAB">
      <w:pPr>
        <w:ind w:left="284"/>
        <w:jc w:val="both"/>
        <w:rPr>
          <w:sz w:val="21"/>
          <w:szCs w:val="21"/>
        </w:rPr>
      </w:pPr>
      <w:r>
        <w:rPr>
          <w:sz w:val="21"/>
          <w:szCs w:val="21"/>
        </w:rPr>
        <w:t>8.4. Во всем остальном, что не предусмотрено настоящим Договором, Стороны руководствуются законодательством Российской Федерации.</w:t>
      </w:r>
    </w:p>
    <w:p w:rsidR="00500D46" w:rsidRDefault="00500D46" w:rsidP="00323F7A">
      <w:pPr>
        <w:jc w:val="both"/>
        <w:rPr>
          <w:sz w:val="21"/>
          <w:szCs w:val="21"/>
        </w:rPr>
      </w:pPr>
    </w:p>
    <w:p w:rsidR="00500D46" w:rsidRDefault="00500D46" w:rsidP="0013664F">
      <w:pPr>
        <w:jc w:val="both"/>
        <w:rPr>
          <w:sz w:val="21"/>
          <w:szCs w:val="21"/>
        </w:rPr>
      </w:pPr>
    </w:p>
    <w:p w:rsidR="001D1A50" w:rsidRDefault="008C1FD9">
      <w:pPr>
        <w:jc w:val="center"/>
        <w:rPr>
          <w:b/>
          <w:sz w:val="21"/>
          <w:szCs w:val="21"/>
        </w:rPr>
      </w:pPr>
      <w:r>
        <w:rPr>
          <w:b/>
          <w:sz w:val="21"/>
          <w:szCs w:val="21"/>
        </w:rPr>
        <w:t>9. АДРЕСА И РЕКВИЗИТЫ, И ПОДПИСИ СТОРОН:</w:t>
      </w:r>
    </w:p>
    <w:p w:rsidR="001D1A50" w:rsidRDefault="001D1A50">
      <w:pPr>
        <w:ind w:left="284"/>
        <w:jc w:val="center"/>
        <w:rPr>
          <w:b/>
          <w:sz w:val="21"/>
          <w:szCs w:val="21"/>
        </w:rPr>
      </w:pPr>
    </w:p>
    <w:tbl>
      <w:tblPr>
        <w:tblW w:w="9911" w:type="dxa"/>
        <w:tblInd w:w="284" w:type="dxa"/>
        <w:tblLayout w:type="fixed"/>
        <w:tblLook w:val="04A0" w:firstRow="1" w:lastRow="0" w:firstColumn="1" w:lastColumn="0" w:noHBand="0" w:noVBand="1"/>
      </w:tblPr>
      <w:tblGrid>
        <w:gridCol w:w="5096"/>
        <w:gridCol w:w="4815"/>
      </w:tblGrid>
      <w:tr w:rsidR="001D1A50">
        <w:tc>
          <w:tcPr>
            <w:tcW w:w="5095" w:type="dxa"/>
            <w:tcBorders>
              <w:top w:val="single" w:sz="4" w:space="0" w:color="000000"/>
              <w:left w:val="single" w:sz="4" w:space="0" w:color="000000"/>
              <w:bottom w:val="single" w:sz="4" w:space="0" w:color="000000"/>
              <w:right w:val="single" w:sz="4" w:space="0" w:color="000000"/>
            </w:tcBorders>
          </w:tcPr>
          <w:p w:rsidR="001D1A50" w:rsidRDefault="008C1FD9">
            <w:pPr>
              <w:widowControl w:val="0"/>
              <w:tabs>
                <w:tab w:val="left" w:pos="9923"/>
              </w:tabs>
              <w:jc w:val="center"/>
              <w:rPr>
                <w:b/>
                <w:sz w:val="21"/>
                <w:szCs w:val="21"/>
              </w:rPr>
            </w:pPr>
            <w:r>
              <w:rPr>
                <w:b/>
                <w:sz w:val="21"/>
                <w:szCs w:val="21"/>
              </w:rPr>
              <w:t>ЭКСПЕДИТОР</w:t>
            </w:r>
          </w:p>
        </w:tc>
        <w:tc>
          <w:tcPr>
            <w:tcW w:w="4815" w:type="dxa"/>
            <w:tcBorders>
              <w:top w:val="single" w:sz="4" w:space="0" w:color="000000"/>
              <w:left w:val="single" w:sz="4" w:space="0" w:color="000000"/>
              <w:bottom w:val="single" w:sz="4" w:space="0" w:color="000000"/>
              <w:right w:val="single" w:sz="4" w:space="0" w:color="000000"/>
            </w:tcBorders>
          </w:tcPr>
          <w:p w:rsidR="001D1A50" w:rsidRDefault="008C1FD9">
            <w:pPr>
              <w:widowControl w:val="0"/>
              <w:tabs>
                <w:tab w:val="left" w:pos="9923"/>
              </w:tabs>
              <w:ind w:left="284" w:right="-426"/>
              <w:jc w:val="center"/>
              <w:rPr>
                <w:b/>
                <w:sz w:val="21"/>
                <w:szCs w:val="21"/>
              </w:rPr>
            </w:pPr>
            <w:r>
              <w:rPr>
                <w:b/>
                <w:sz w:val="21"/>
                <w:szCs w:val="21"/>
              </w:rPr>
              <w:t>КЛИЕНТ</w:t>
            </w:r>
          </w:p>
        </w:tc>
      </w:tr>
      <w:tr w:rsidR="001D1A50">
        <w:trPr>
          <w:trHeight w:val="4609"/>
        </w:trPr>
        <w:tc>
          <w:tcPr>
            <w:tcW w:w="5095" w:type="dxa"/>
            <w:tcBorders>
              <w:top w:val="single" w:sz="4" w:space="0" w:color="000000"/>
              <w:left w:val="single" w:sz="4" w:space="0" w:color="000000"/>
              <w:bottom w:val="single" w:sz="4" w:space="0" w:color="000000"/>
              <w:right w:val="single" w:sz="4" w:space="0" w:color="000000"/>
            </w:tcBorders>
          </w:tcPr>
          <w:p w:rsidR="000F5F6E" w:rsidRPr="000F5F6E" w:rsidRDefault="000F5F6E" w:rsidP="000F5F6E">
            <w:pPr>
              <w:widowControl w:val="0"/>
              <w:ind w:right="186"/>
              <w:jc w:val="both"/>
              <w:rPr>
                <w:b/>
                <w:sz w:val="22"/>
                <w:szCs w:val="22"/>
              </w:rPr>
            </w:pPr>
            <w:r w:rsidRPr="000F5F6E">
              <w:rPr>
                <w:b/>
                <w:sz w:val="22"/>
                <w:szCs w:val="22"/>
              </w:rPr>
              <w:t>Общество с ограниченной ответственностью «Лоуд Энд Шип»</w:t>
            </w:r>
            <w:r w:rsidR="00D12A05">
              <w:rPr>
                <w:b/>
                <w:sz w:val="22"/>
                <w:szCs w:val="22"/>
              </w:rPr>
              <w:t>, РФ</w:t>
            </w:r>
          </w:p>
          <w:p w:rsidR="000F5F6E" w:rsidRPr="000F5F6E" w:rsidRDefault="000F5F6E" w:rsidP="000F5F6E">
            <w:pPr>
              <w:widowControl w:val="0"/>
              <w:ind w:right="186"/>
              <w:jc w:val="both"/>
              <w:rPr>
                <w:b/>
                <w:sz w:val="22"/>
                <w:szCs w:val="22"/>
              </w:rPr>
            </w:pPr>
            <w:r w:rsidRPr="000F5F6E">
              <w:rPr>
                <w:b/>
                <w:sz w:val="22"/>
                <w:szCs w:val="22"/>
              </w:rPr>
              <w:t>ООО «Лоуд Энд Шип»</w:t>
            </w:r>
          </w:p>
          <w:p w:rsidR="000F5F6E" w:rsidRPr="000F5F6E" w:rsidRDefault="000F5F6E" w:rsidP="000F5F6E">
            <w:pPr>
              <w:rPr>
                <w:b/>
                <w:sz w:val="22"/>
                <w:szCs w:val="22"/>
                <w:lang w:eastAsia="zh-CN"/>
              </w:rPr>
            </w:pPr>
            <w:r w:rsidRPr="000F5F6E">
              <w:rPr>
                <w:b/>
                <w:sz w:val="22"/>
                <w:szCs w:val="22"/>
                <w:lang w:eastAsia="zh-CN"/>
              </w:rPr>
              <w:t>Юридический адрес: 690068, г. Владивосток, ул. Кирова 25 д, кв.20</w:t>
            </w:r>
          </w:p>
          <w:p w:rsidR="000F5F6E" w:rsidRPr="000F5F6E" w:rsidRDefault="000F5F6E" w:rsidP="000F5F6E">
            <w:pPr>
              <w:widowControl w:val="0"/>
              <w:rPr>
                <w:b/>
                <w:sz w:val="22"/>
                <w:szCs w:val="22"/>
                <w:lang w:eastAsia="zh-CN"/>
              </w:rPr>
            </w:pPr>
            <w:r w:rsidRPr="000F5F6E">
              <w:rPr>
                <w:b/>
                <w:sz w:val="22"/>
                <w:szCs w:val="22"/>
                <w:lang w:eastAsia="zh-CN"/>
              </w:rPr>
              <w:t>Почтовый адрес:</w:t>
            </w:r>
            <w:r w:rsidRPr="000F5F6E">
              <w:rPr>
                <w:sz w:val="22"/>
                <w:szCs w:val="22"/>
                <w:lang w:eastAsia="zh-CN"/>
              </w:rPr>
              <w:t xml:space="preserve"> </w:t>
            </w:r>
            <w:r w:rsidRPr="000F5F6E">
              <w:rPr>
                <w:b/>
                <w:sz w:val="22"/>
                <w:szCs w:val="22"/>
                <w:lang w:eastAsia="zh-CN"/>
              </w:rPr>
              <w:t>127254, г. Москва а/я 76</w:t>
            </w:r>
          </w:p>
          <w:p w:rsidR="000F5F6E" w:rsidRPr="000F5F6E" w:rsidRDefault="000F5F6E" w:rsidP="000F5F6E">
            <w:pPr>
              <w:widowControl w:val="0"/>
              <w:rPr>
                <w:b/>
                <w:sz w:val="22"/>
                <w:szCs w:val="22"/>
                <w:lang w:eastAsia="zh-CN"/>
              </w:rPr>
            </w:pPr>
            <w:r w:rsidRPr="000F5F6E">
              <w:rPr>
                <w:b/>
                <w:sz w:val="22"/>
                <w:szCs w:val="22"/>
                <w:lang w:eastAsia="zh-CN"/>
              </w:rPr>
              <w:t>Фактический адрес: г. Москва. ул. Новодмитровская, д. 2, стр.1, эт 2, оф 0206</w:t>
            </w:r>
          </w:p>
          <w:p w:rsidR="000F5F6E" w:rsidRPr="000F5F6E" w:rsidRDefault="000F5F6E" w:rsidP="000F5F6E">
            <w:pPr>
              <w:widowControl w:val="0"/>
              <w:jc w:val="both"/>
              <w:rPr>
                <w:b/>
                <w:sz w:val="22"/>
                <w:szCs w:val="22"/>
                <w:lang w:val="en-US" w:eastAsia="zh-CN"/>
              </w:rPr>
            </w:pPr>
            <w:r w:rsidRPr="000F5F6E">
              <w:rPr>
                <w:b/>
                <w:sz w:val="22"/>
                <w:szCs w:val="22"/>
                <w:lang w:val="en-US" w:eastAsia="zh-CN"/>
              </w:rPr>
              <w:t xml:space="preserve">Email: </w:t>
            </w:r>
            <w:hyperlink r:id="rId8" w:history="1">
              <w:r w:rsidRPr="000F5F6E">
                <w:rPr>
                  <w:b/>
                  <w:color w:val="0563C1"/>
                  <w:sz w:val="22"/>
                  <w:szCs w:val="22"/>
                  <w:u w:val="single"/>
                  <w:lang w:val="en-US" w:eastAsia="zh-CN"/>
                </w:rPr>
                <w:t>info@loadship.ru</w:t>
              </w:r>
            </w:hyperlink>
          </w:p>
          <w:p w:rsidR="000F5F6E" w:rsidRPr="000F5F6E" w:rsidRDefault="000F5F6E" w:rsidP="000F5F6E">
            <w:pPr>
              <w:widowControl w:val="0"/>
              <w:jc w:val="both"/>
              <w:rPr>
                <w:b/>
                <w:sz w:val="22"/>
                <w:szCs w:val="22"/>
                <w:lang w:val="en-US" w:eastAsia="zh-CN"/>
              </w:rPr>
            </w:pPr>
            <w:r w:rsidRPr="000F5F6E">
              <w:rPr>
                <w:b/>
                <w:sz w:val="22"/>
                <w:szCs w:val="22"/>
                <w:lang w:eastAsia="zh-CN"/>
              </w:rPr>
              <w:t>ИНН</w:t>
            </w:r>
            <w:r w:rsidRPr="000F5F6E">
              <w:rPr>
                <w:b/>
                <w:sz w:val="22"/>
                <w:szCs w:val="22"/>
                <w:lang w:val="en-US" w:eastAsia="zh-CN"/>
              </w:rPr>
              <w:t>/</w:t>
            </w:r>
            <w:r w:rsidRPr="000F5F6E">
              <w:rPr>
                <w:b/>
                <w:sz w:val="22"/>
                <w:szCs w:val="22"/>
                <w:lang w:eastAsia="zh-CN"/>
              </w:rPr>
              <w:t>КПП</w:t>
            </w:r>
            <w:r w:rsidRPr="000F5F6E">
              <w:rPr>
                <w:b/>
                <w:sz w:val="22"/>
                <w:szCs w:val="22"/>
                <w:lang w:val="en-US" w:eastAsia="zh-CN"/>
              </w:rPr>
              <w:t xml:space="preserve"> 2543140420/254301001</w:t>
            </w:r>
          </w:p>
          <w:p w:rsidR="000F5F6E" w:rsidRPr="000F5F6E" w:rsidRDefault="000F5F6E" w:rsidP="000F5F6E">
            <w:pPr>
              <w:widowControl w:val="0"/>
              <w:ind w:right="187"/>
              <w:rPr>
                <w:b/>
                <w:sz w:val="22"/>
                <w:szCs w:val="22"/>
                <w:lang w:eastAsia="zh-CN"/>
              </w:rPr>
            </w:pPr>
            <w:r w:rsidRPr="000F5F6E">
              <w:rPr>
                <w:b/>
                <w:sz w:val="22"/>
                <w:szCs w:val="22"/>
                <w:lang w:eastAsia="zh-CN"/>
              </w:rPr>
              <w:t>ОГРН 1192536021963</w:t>
            </w:r>
          </w:p>
          <w:p w:rsidR="000F5F6E" w:rsidRPr="000F5F6E" w:rsidRDefault="000F5F6E" w:rsidP="000F5F6E">
            <w:pPr>
              <w:widowControl w:val="0"/>
              <w:jc w:val="both"/>
              <w:rPr>
                <w:b/>
                <w:sz w:val="22"/>
                <w:szCs w:val="22"/>
                <w:lang w:eastAsia="zh-CN"/>
              </w:rPr>
            </w:pPr>
          </w:p>
          <w:p w:rsidR="000F5F6E" w:rsidRPr="000F5F6E" w:rsidRDefault="000F5F6E" w:rsidP="000F5F6E">
            <w:pPr>
              <w:rPr>
                <w:b/>
                <w:sz w:val="22"/>
                <w:szCs w:val="22"/>
                <w:lang w:eastAsia="zh-CN"/>
              </w:rPr>
            </w:pPr>
            <w:r w:rsidRPr="000F5F6E">
              <w:rPr>
                <w:b/>
                <w:sz w:val="22"/>
                <w:szCs w:val="22"/>
                <w:lang w:eastAsia="zh-CN"/>
              </w:rPr>
              <w:t>Банковские реквизиты:</w:t>
            </w:r>
          </w:p>
          <w:p w:rsidR="000F5F6E" w:rsidRPr="000F5F6E" w:rsidRDefault="000F5F6E" w:rsidP="000F5F6E">
            <w:pPr>
              <w:widowControl w:val="0"/>
              <w:ind w:right="187"/>
              <w:jc w:val="both"/>
              <w:rPr>
                <w:b/>
                <w:sz w:val="22"/>
                <w:szCs w:val="22"/>
                <w:lang w:eastAsia="zh-CN"/>
              </w:rPr>
            </w:pPr>
            <w:r w:rsidRPr="000F5F6E">
              <w:rPr>
                <w:b/>
                <w:sz w:val="22"/>
                <w:szCs w:val="22"/>
                <w:lang w:eastAsia="zh-CN"/>
              </w:rPr>
              <w:t>Дальневосточный банк ПАО "СБЕРБАНК" г. Хабаровск, ул. Гамарника 12, 680020</w:t>
            </w:r>
          </w:p>
          <w:p w:rsidR="000F5F6E" w:rsidRPr="000F5F6E" w:rsidRDefault="000F5F6E" w:rsidP="000F5F6E">
            <w:pPr>
              <w:widowControl w:val="0"/>
              <w:ind w:right="187"/>
              <w:jc w:val="both"/>
              <w:rPr>
                <w:sz w:val="22"/>
                <w:szCs w:val="22"/>
                <w:lang w:eastAsia="zh-CN"/>
              </w:rPr>
            </w:pPr>
            <w:r w:rsidRPr="000F5F6E">
              <w:rPr>
                <w:b/>
                <w:sz w:val="22"/>
                <w:szCs w:val="22"/>
                <w:lang w:eastAsia="zh-CN"/>
              </w:rPr>
              <w:t>Р/сч</w:t>
            </w:r>
            <w:r w:rsidRPr="000F5F6E">
              <w:rPr>
                <w:sz w:val="22"/>
                <w:szCs w:val="22"/>
                <w:lang w:eastAsia="zh-CN"/>
              </w:rPr>
              <w:t xml:space="preserve">: </w:t>
            </w:r>
            <w:r w:rsidRPr="000F5F6E">
              <w:rPr>
                <w:b/>
                <w:sz w:val="22"/>
                <w:szCs w:val="22"/>
                <w:lang w:eastAsia="zh-CN"/>
              </w:rPr>
              <w:t>40702810650000003242 (RUB)</w:t>
            </w:r>
          </w:p>
          <w:p w:rsidR="000F5F6E" w:rsidRPr="000F5F6E" w:rsidRDefault="000F5F6E" w:rsidP="000F5F6E">
            <w:pPr>
              <w:widowControl w:val="0"/>
              <w:ind w:right="187"/>
              <w:jc w:val="both"/>
              <w:rPr>
                <w:b/>
                <w:sz w:val="22"/>
                <w:szCs w:val="22"/>
                <w:lang w:eastAsia="zh-CN"/>
              </w:rPr>
            </w:pPr>
            <w:r w:rsidRPr="000F5F6E">
              <w:rPr>
                <w:b/>
                <w:sz w:val="22"/>
                <w:szCs w:val="22"/>
                <w:lang w:eastAsia="zh-CN"/>
              </w:rPr>
              <w:t>Р/сч</w:t>
            </w:r>
            <w:r w:rsidRPr="000F5F6E">
              <w:rPr>
                <w:sz w:val="22"/>
                <w:szCs w:val="22"/>
                <w:lang w:eastAsia="zh-CN"/>
              </w:rPr>
              <w:t xml:space="preserve">: </w:t>
            </w:r>
            <w:r w:rsidRPr="000F5F6E">
              <w:rPr>
                <w:b/>
                <w:sz w:val="22"/>
                <w:szCs w:val="22"/>
                <w:lang w:eastAsia="zh-CN"/>
              </w:rPr>
              <w:t>40702840050000001636 (USD)</w:t>
            </w:r>
          </w:p>
          <w:p w:rsidR="000F5F6E" w:rsidRPr="000F5F6E" w:rsidRDefault="000F5F6E" w:rsidP="000F5F6E">
            <w:pPr>
              <w:widowControl w:val="0"/>
              <w:ind w:right="187"/>
              <w:jc w:val="both"/>
              <w:rPr>
                <w:b/>
                <w:sz w:val="22"/>
                <w:szCs w:val="22"/>
                <w:lang w:eastAsia="zh-CN"/>
              </w:rPr>
            </w:pPr>
            <w:r w:rsidRPr="000F5F6E">
              <w:rPr>
                <w:b/>
                <w:sz w:val="22"/>
                <w:szCs w:val="22"/>
                <w:lang w:eastAsia="zh-CN"/>
              </w:rPr>
              <w:t>Кор/сч:</w:t>
            </w:r>
            <w:r w:rsidRPr="000F5F6E">
              <w:rPr>
                <w:sz w:val="22"/>
                <w:szCs w:val="22"/>
                <w:lang w:eastAsia="zh-CN"/>
              </w:rPr>
              <w:t xml:space="preserve"> </w:t>
            </w:r>
            <w:r w:rsidRPr="000F5F6E">
              <w:rPr>
                <w:b/>
                <w:sz w:val="22"/>
                <w:szCs w:val="22"/>
                <w:lang w:eastAsia="zh-CN"/>
              </w:rPr>
              <w:t>30101810600000000608</w:t>
            </w:r>
          </w:p>
          <w:p w:rsidR="000F5F6E" w:rsidRPr="000F5F6E" w:rsidRDefault="000F5F6E" w:rsidP="000F5F6E">
            <w:pPr>
              <w:widowControl w:val="0"/>
              <w:ind w:right="187"/>
              <w:jc w:val="both"/>
              <w:rPr>
                <w:b/>
                <w:sz w:val="22"/>
                <w:szCs w:val="22"/>
                <w:lang w:eastAsia="zh-CN"/>
              </w:rPr>
            </w:pPr>
            <w:r w:rsidRPr="000F5F6E">
              <w:rPr>
                <w:b/>
                <w:sz w:val="22"/>
                <w:szCs w:val="22"/>
                <w:lang w:eastAsia="zh-CN"/>
              </w:rPr>
              <w:t>БИК</w:t>
            </w:r>
            <w:r w:rsidRPr="000F5F6E">
              <w:rPr>
                <w:sz w:val="22"/>
                <w:szCs w:val="22"/>
                <w:lang w:eastAsia="zh-CN"/>
              </w:rPr>
              <w:t xml:space="preserve">: </w:t>
            </w:r>
            <w:r w:rsidRPr="000F5F6E">
              <w:rPr>
                <w:b/>
                <w:sz w:val="22"/>
                <w:szCs w:val="22"/>
                <w:lang w:eastAsia="zh-CN"/>
              </w:rPr>
              <w:t>040813608</w:t>
            </w:r>
          </w:p>
          <w:p w:rsidR="000F5F6E" w:rsidRPr="000F5F6E" w:rsidRDefault="000F5F6E" w:rsidP="000F5F6E">
            <w:pPr>
              <w:widowControl w:val="0"/>
              <w:ind w:right="187"/>
              <w:jc w:val="both"/>
              <w:rPr>
                <w:b/>
                <w:sz w:val="22"/>
                <w:szCs w:val="22"/>
                <w:lang w:eastAsia="zh-CN"/>
              </w:rPr>
            </w:pPr>
          </w:p>
          <w:p w:rsidR="000F5F6E" w:rsidRPr="000F5F6E" w:rsidRDefault="000F5F6E" w:rsidP="000F5F6E">
            <w:pPr>
              <w:widowControl w:val="0"/>
              <w:autoSpaceDN w:val="0"/>
              <w:jc w:val="both"/>
              <w:textAlignment w:val="baseline"/>
              <w:rPr>
                <w:rFonts w:eastAsia="Andale Sans UI"/>
                <w:b/>
                <w:bCs/>
                <w:kern w:val="3"/>
                <w:sz w:val="22"/>
                <w:szCs w:val="22"/>
              </w:rPr>
            </w:pPr>
            <w:r w:rsidRPr="000F5F6E">
              <w:rPr>
                <w:rFonts w:eastAsia="Andale Sans UI"/>
                <w:b/>
                <w:bCs/>
                <w:kern w:val="3"/>
                <w:sz w:val="22"/>
                <w:szCs w:val="22"/>
              </w:rPr>
              <w:t>ПАО «АК БАРС» БАНК</w:t>
            </w:r>
          </w:p>
          <w:p w:rsidR="000F5F6E" w:rsidRPr="000F5F6E" w:rsidRDefault="000F5F6E" w:rsidP="000F5F6E">
            <w:pPr>
              <w:widowControl w:val="0"/>
              <w:autoSpaceDN w:val="0"/>
              <w:jc w:val="both"/>
              <w:textAlignment w:val="baseline"/>
              <w:rPr>
                <w:rFonts w:eastAsia="Andale Sans UI"/>
                <w:b/>
                <w:bCs/>
                <w:kern w:val="3"/>
                <w:sz w:val="22"/>
                <w:szCs w:val="22"/>
              </w:rPr>
            </w:pPr>
            <w:r w:rsidRPr="000F5F6E">
              <w:rPr>
                <w:rFonts w:eastAsia="Andale Sans UI"/>
                <w:b/>
                <w:bCs/>
                <w:kern w:val="3"/>
                <w:sz w:val="22"/>
                <w:szCs w:val="22"/>
              </w:rPr>
              <w:t>БИК Банка получателя 049205805</w:t>
            </w:r>
          </w:p>
          <w:p w:rsidR="000F5F6E" w:rsidRPr="000F5F6E" w:rsidRDefault="000F5F6E" w:rsidP="000F5F6E">
            <w:pPr>
              <w:widowControl w:val="0"/>
              <w:autoSpaceDN w:val="0"/>
              <w:jc w:val="both"/>
              <w:textAlignment w:val="baseline"/>
              <w:rPr>
                <w:rFonts w:eastAsia="Andale Sans UI"/>
                <w:b/>
                <w:bCs/>
                <w:kern w:val="3"/>
                <w:sz w:val="22"/>
                <w:szCs w:val="22"/>
              </w:rPr>
            </w:pPr>
            <w:r w:rsidRPr="000F5F6E">
              <w:rPr>
                <w:rFonts w:eastAsia="Andale Sans UI"/>
                <w:b/>
                <w:bCs/>
                <w:kern w:val="3"/>
                <w:sz w:val="22"/>
                <w:szCs w:val="22"/>
              </w:rPr>
              <w:t>Юридический адрес: Россия, Республика Татарстан, 420066, г. Казань, ул. Декабристов, 1</w:t>
            </w:r>
          </w:p>
          <w:p w:rsidR="000F5F6E" w:rsidRPr="000F5F6E" w:rsidRDefault="000F5F6E" w:rsidP="000F5F6E">
            <w:pPr>
              <w:widowControl w:val="0"/>
              <w:autoSpaceDN w:val="0"/>
              <w:jc w:val="both"/>
              <w:textAlignment w:val="baseline"/>
              <w:rPr>
                <w:rFonts w:eastAsia="Andale Sans UI"/>
                <w:b/>
                <w:bCs/>
                <w:kern w:val="3"/>
                <w:sz w:val="22"/>
                <w:szCs w:val="22"/>
              </w:rPr>
            </w:pPr>
            <w:r w:rsidRPr="000F5F6E">
              <w:rPr>
                <w:rFonts w:eastAsia="Andale Sans UI"/>
                <w:b/>
                <w:bCs/>
                <w:kern w:val="3"/>
                <w:sz w:val="22"/>
                <w:szCs w:val="22"/>
              </w:rPr>
              <w:t>Кор. счет банка получателя 30101810000000000805</w:t>
            </w:r>
          </w:p>
          <w:p w:rsidR="000F5F6E" w:rsidRPr="000F5F6E" w:rsidRDefault="000F5F6E" w:rsidP="000F5F6E">
            <w:pPr>
              <w:widowControl w:val="0"/>
              <w:autoSpaceDN w:val="0"/>
              <w:jc w:val="both"/>
              <w:textAlignment w:val="baseline"/>
              <w:rPr>
                <w:rFonts w:eastAsia="Andale Sans UI"/>
                <w:b/>
                <w:bCs/>
                <w:kern w:val="3"/>
                <w:sz w:val="22"/>
                <w:szCs w:val="22"/>
              </w:rPr>
            </w:pPr>
            <w:r w:rsidRPr="000F5F6E">
              <w:rPr>
                <w:rFonts w:eastAsia="Andale Sans UI"/>
                <w:b/>
                <w:bCs/>
                <w:kern w:val="3"/>
                <w:sz w:val="22"/>
                <w:szCs w:val="22"/>
              </w:rPr>
              <w:t>Расчетный счет в валюте РФ:</w:t>
            </w:r>
          </w:p>
          <w:p w:rsidR="000F5F6E" w:rsidRPr="000F5F6E" w:rsidRDefault="000F5F6E" w:rsidP="000F5F6E">
            <w:pPr>
              <w:widowControl w:val="0"/>
              <w:autoSpaceDN w:val="0"/>
              <w:jc w:val="both"/>
              <w:textAlignment w:val="baseline"/>
              <w:rPr>
                <w:rFonts w:eastAsia="Andale Sans UI"/>
                <w:b/>
                <w:bCs/>
                <w:kern w:val="3"/>
                <w:sz w:val="22"/>
                <w:szCs w:val="22"/>
              </w:rPr>
            </w:pPr>
            <w:r w:rsidRPr="000F5F6E">
              <w:rPr>
                <w:rFonts w:eastAsia="Andale Sans UI"/>
                <w:b/>
                <w:bCs/>
                <w:kern w:val="3"/>
                <w:sz w:val="22"/>
                <w:szCs w:val="22"/>
              </w:rPr>
              <w:t>40702810980310016461</w:t>
            </w:r>
          </w:p>
          <w:p w:rsidR="000F5F6E" w:rsidRPr="000F5F6E" w:rsidRDefault="000F5F6E" w:rsidP="000F5F6E">
            <w:pPr>
              <w:jc w:val="both"/>
              <w:rPr>
                <w:b/>
                <w:sz w:val="22"/>
                <w:szCs w:val="22"/>
              </w:rPr>
            </w:pPr>
          </w:p>
          <w:p w:rsidR="000F5F6E" w:rsidRPr="000F5F6E" w:rsidRDefault="000F5F6E" w:rsidP="000F5F6E">
            <w:pPr>
              <w:widowControl w:val="0"/>
              <w:tabs>
                <w:tab w:val="left" w:pos="9923"/>
              </w:tabs>
              <w:ind w:right="186"/>
              <w:jc w:val="both"/>
              <w:rPr>
                <w:color w:val="0000FF"/>
                <w:sz w:val="24"/>
                <w:u w:val="single"/>
              </w:rPr>
            </w:pPr>
            <w:r w:rsidRPr="000F5F6E">
              <w:rPr>
                <w:color w:val="0000FF"/>
                <w:sz w:val="22"/>
                <w:szCs w:val="22"/>
                <w:u w:val="single"/>
              </w:rPr>
              <w:t>Генеральный директор</w:t>
            </w:r>
          </w:p>
          <w:p w:rsidR="000F5F6E" w:rsidRPr="000F5F6E" w:rsidRDefault="000F5F6E" w:rsidP="000F5F6E">
            <w:pPr>
              <w:widowControl w:val="0"/>
              <w:tabs>
                <w:tab w:val="left" w:pos="9923"/>
              </w:tabs>
              <w:ind w:right="186"/>
              <w:jc w:val="both"/>
              <w:rPr>
                <w:color w:val="0000FF"/>
                <w:sz w:val="22"/>
                <w:szCs w:val="22"/>
                <w:u w:val="single"/>
              </w:rPr>
            </w:pPr>
          </w:p>
          <w:p w:rsidR="000F5F6E" w:rsidRPr="000F5F6E" w:rsidRDefault="000F5F6E" w:rsidP="000F5F6E">
            <w:pPr>
              <w:widowControl w:val="0"/>
              <w:tabs>
                <w:tab w:val="left" w:pos="9923"/>
              </w:tabs>
              <w:ind w:right="186"/>
              <w:jc w:val="both"/>
              <w:rPr>
                <w:sz w:val="24"/>
              </w:rPr>
            </w:pPr>
            <w:r w:rsidRPr="000F5F6E">
              <w:rPr>
                <w:sz w:val="22"/>
                <w:szCs w:val="22"/>
              </w:rPr>
              <w:t>_____________________________/А.В. Гайдуков/</w:t>
            </w:r>
          </w:p>
          <w:p w:rsidR="000F5F6E" w:rsidRDefault="000F5F6E" w:rsidP="00763DC3">
            <w:pPr>
              <w:pStyle w:val="ad"/>
              <w:widowControl w:val="0"/>
              <w:ind w:right="186"/>
              <w:rPr>
                <w:b/>
                <w:sz w:val="21"/>
                <w:szCs w:val="21"/>
              </w:rPr>
            </w:pPr>
          </w:p>
          <w:p w:rsidR="001D1A50" w:rsidRDefault="001D1A50" w:rsidP="000F5F6E">
            <w:pPr>
              <w:pStyle w:val="ad"/>
              <w:widowControl w:val="0"/>
              <w:tabs>
                <w:tab w:val="left" w:pos="9923"/>
              </w:tabs>
              <w:ind w:right="186"/>
              <w:rPr>
                <w:sz w:val="20"/>
              </w:rPr>
            </w:pPr>
          </w:p>
        </w:tc>
        <w:tc>
          <w:tcPr>
            <w:tcW w:w="4815" w:type="dxa"/>
            <w:tcBorders>
              <w:top w:val="single" w:sz="4" w:space="0" w:color="000000"/>
              <w:left w:val="single" w:sz="4" w:space="0" w:color="000000"/>
              <w:bottom w:val="single" w:sz="4" w:space="0" w:color="000000"/>
              <w:right w:val="single" w:sz="4" w:space="0" w:color="000000"/>
            </w:tcBorders>
          </w:tcPr>
          <w:p w:rsidR="00FA3362" w:rsidRDefault="00D12A05" w:rsidP="00FA3362">
            <w:pPr>
              <w:rPr>
                <w:b/>
                <w:sz w:val="21"/>
                <w:szCs w:val="21"/>
              </w:rPr>
            </w:pPr>
            <w:r>
              <w:rPr>
                <w:b/>
                <w:sz w:val="21"/>
                <w:szCs w:val="21"/>
              </w:rPr>
              <w:t>Общество с ограниченной ответственностью</w:t>
            </w:r>
          </w:p>
          <w:p w:rsidR="00D12A05" w:rsidRDefault="00D12A05" w:rsidP="00FA3362">
            <w:pPr>
              <w:rPr>
                <w:b/>
                <w:sz w:val="21"/>
                <w:szCs w:val="21"/>
              </w:rPr>
            </w:pPr>
            <w:r>
              <w:rPr>
                <w:b/>
                <w:sz w:val="21"/>
                <w:szCs w:val="21"/>
              </w:rPr>
              <w:t>«ГрейтЛайн Логистик», Р. Беларусь</w:t>
            </w:r>
          </w:p>
          <w:p w:rsidR="00D12A05" w:rsidRDefault="00D12A05" w:rsidP="00FA3362">
            <w:pPr>
              <w:rPr>
                <w:b/>
                <w:sz w:val="21"/>
                <w:szCs w:val="21"/>
              </w:rPr>
            </w:pPr>
            <w:r>
              <w:rPr>
                <w:b/>
                <w:sz w:val="21"/>
                <w:szCs w:val="21"/>
              </w:rPr>
              <w:t>ООО «ГрейтЛайн Логистик»</w:t>
            </w:r>
          </w:p>
          <w:p w:rsidR="00D12A05" w:rsidRDefault="00D12A05" w:rsidP="00FA3362">
            <w:pPr>
              <w:rPr>
                <w:b/>
                <w:sz w:val="21"/>
                <w:szCs w:val="21"/>
              </w:rPr>
            </w:pPr>
            <w:r>
              <w:rPr>
                <w:b/>
                <w:sz w:val="21"/>
                <w:szCs w:val="21"/>
              </w:rPr>
              <w:t>Юридический адрес: 220125, РБ, г. Минск, ул. Острошицкая,10, пом. 5Н, каб.5, сек.10</w:t>
            </w:r>
          </w:p>
          <w:p w:rsidR="00D12A05" w:rsidRDefault="00D12A05" w:rsidP="00FA3362">
            <w:pPr>
              <w:rPr>
                <w:b/>
                <w:sz w:val="21"/>
                <w:szCs w:val="21"/>
              </w:rPr>
            </w:pPr>
            <w:r>
              <w:rPr>
                <w:b/>
                <w:sz w:val="21"/>
                <w:szCs w:val="21"/>
              </w:rPr>
              <w:t>Почтовый адрес6 220125, республика Беларусь, г. Минск, а/я 206</w:t>
            </w:r>
          </w:p>
          <w:p w:rsidR="00D12A05" w:rsidRDefault="00D12A05" w:rsidP="00D12A05">
            <w:pPr>
              <w:rPr>
                <w:b/>
                <w:sz w:val="21"/>
                <w:szCs w:val="21"/>
              </w:rPr>
            </w:pPr>
            <w:r>
              <w:rPr>
                <w:b/>
                <w:sz w:val="21"/>
                <w:szCs w:val="21"/>
              </w:rPr>
              <w:t>Фактический адрес: 220125, РБ, г. Минск, ул. Острошицкая,10, пом. 5Н, каб.5, сек.10</w:t>
            </w:r>
          </w:p>
          <w:p w:rsidR="00D12A05" w:rsidRDefault="00D12A05" w:rsidP="00D12A05">
            <w:pPr>
              <w:rPr>
                <w:b/>
                <w:sz w:val="21"/>
                <w:szCs w:val="21"/>
                <w:lang w:val="en-US"/>
              </w:rPr>
            </w:pPr>
            <w:r>
              <w:rPr>
                <w:b/>
                <w:sz w:val="21"/>
                <w:szCs w:val="21"/>
                <w:lang w:val="en-US"/>
              </w:rPr>
              <w:t xml:space="preserve">Email: </w:t>
            </w:r>
            <w:hyperlink r:id="rId9" w:history="1">
              <w:r w:rsidRPr="00EF7254">
                <w:rPr>
                  <w:rStyle w:val="afb"/>
                  <w:b/>
                  <w:sz w:val="21"/>
                  <w:szCs w:val="21"/>
                  <w:lang w:val="en-US"/>
                </w:rPr>
                <w:t>greatline.log@gmail.com</w:t>
              </w:r>
            </w:hyperlink>
          </w:p>
          <w:p w:rsidR="00D12A05" w:rsidRDefault="00D12A05" w:rsidP="00D12A05">
            <w:pPr>
              <w:rPr>
                <w:b/>
                <w:sz w:val="21"/>
                <w:szCs w:val="21"/>
              </w:rPr>
            </w:pPr>
            <w:r>
              <w:rPr>
                <w:b/>
                <w:sz w:val="21"/>
                <w:szCs w:val="21"/>
              </w:rPr>
              <w:t>УНП 193702526</w:t>
            </w:r>
          </w:p>
          <w:p w:rsidR="00D12A05" w:rsidRDefault="00D12A05" w:rsidP="00D12A05">
            <w:pPr>
              <w:rPr>
                <w:b/>
                <w:sz w:val="21"/>
                <w:szCs w:val="21"/>
              </w:rPr>
            </w:pPr>
            <w:r>
              <w:rPr>
                <w:b/>
                <w:sz w:val="21"/>
                <w:szCs w:val="21"/>
              </w:rPr>
              <w:t>ОКПО 507435395000</w:t>
            </w:r>
          </w:p>
          <w:p w:rsidR="00D12A05" w:rsidRDefault="00D12A05" w:rsidP="00D12A05">
            <w:pPr>
              <w:rPr>
                <w:b/>
                <w:sz w:val="21"/>
                <w:szCs w:val="21"/>
              </w:rPr>
            </w:pPr>
          </w:p>
          <w:p w:rsidR="00D12A05" w:rsidRDefault="00D12A05" w:rsidP="00D12A05">
            <w:pPr>
              <w:rPr>
                <w:b/>
                <w:sz w:val="21"/>
                <w:szCs w:val="21"/>
              </w:rPr>
            </w:pPr>
            <w:r>
              <w:rPr>
                <w:b/>
                <w:sz w:val="21"/>
                <w:szCs w:val="21"/>
              </w:rPr>
              <w:t>Банковские реквизиты:</w:t>
            </w:r>
          </w:p>
          <w:p w:rsidR="00D12A05" w:rsidRDefault="00D12A05" w:rsidP="00D12A05">
            <w:pPr>
              <w:rPr>
                <w:b/>
                <w:sz w:val="21"/>
                <w:szCs w:val="21"/>
              </w:rPr>
            </w:pPr>
            <w:r>
              <w:rPr>
                <w:b/>
                <w:sz w:val="21"/>
                <w:szCs w:val="21"/>
              </w:rPr>
              <w:t>ОАО «БНБ-Банк», Республика беларусь,220005, г. Минск, пр-т Независимости,173</w:t>
            </w:r>
          </w:p>
          <w:p w:rsidR="00D12A05" w:rsidRDefault="00D12A05" w:rsidP="00D12A05">
            <w:pPr>
              <w:rPr>
                <w:b/>
                <w:sz w:val="21"/>
                <w:szCs w:val="21"/>
                <w:lang w:val="en-US"/>
              </w:rPr>
            </w:pPr>
            <w:r>
              <w:rPr>
                <w:b/>
                <w:sz w:val="21"/>
                <w:szCs w:val="21"/>
              </w:rPr>
              <w:t xml:space="preserve">р/сч: </w:t>
            </w:r>
            <w:r>
              <w:rPr>
                <w:b/>
                <w:sz w:val="21"/>
                <w:szCs w:val="21"/>
                <w:lang w:val="en-US"/>
              </w:rPr>
              <w:t>BY44BLNB30120000772030000933</w:t>
            </w:r>
          </w:p>
          <w:p w:rsidR="00D12A05" w:rsidRPr="00D12A05" w:rsidRDefault="00D12A05" w:rsidP="00D12A05">
            <w:pPr>
              <w:rPr>
                <w:b/>
                <w:sz w:val="21"/>
                <w:szCs w:val="21"/>
              </w:rPr>
            </w:pPr>
            <w:r>
              <w:rPr>
                <w:b/>
                <w:sz w:val="21"/>
                <w:szCs w:val="21"/>
              </w:rPr>
              <w:t xml:space="preserve">БИК Банка </w:t>
            </w:r>
            <w:r>
              <w:rPr>
                <w:b/>
                <w:sz w:val="21"/>
                <w:szCs w:val="21"/>
                <w:lang w:val="en-US"/>
              </w:rPr>
              <w:t>BLNBBY</w:t>
            </w:r>
            <w:r w:rsidRPr="00D12A05">
              <w:rPr>
                <w:b/>
                <w:sz w:val="21"/>
                <w:szCs w:val="21"/>
              </w:rPr>
              <w:t>2</w:t>
            </w:r>
            <w:r>
              <w:rPr>
                <w:b/>
                <w:sz w:val="21"/>
                <w:szCs w:val="21"/>
                <w:lang w:val="en-US"/>
              </w:rPr>
              <w:t>X</w:t>
            </w:r>
          </w:p>
          <w:p w:rsidR="00D12A05" w:rsidRPr="00D12A05" w:rsidRDefault="00D12A05" w:rsidP="00FA3362">
            <w:pPr>
              <w:rPr>
                <w:b/>
                <w:sz w:val="21"/>
                <w:szCs w:val="21"/>
              </w:rPr>
            </w:pPr>
          </w:p>
          <w:p w:rsidR="00B45670" w:rsidRPr="00D12A05" w:rsidRDefault="00B45670" w:rsidP="00FA3362">
            <w:pPr>
              <w:rPr>
                <w:b/>
                <w:sz w:val="21"/>
                <w:szCs w:val="21"/>
              </w:rPr>
            </w:pPr>
          </w:p>
          <w:p w:rsidR="00B45670" w:rsidRPr="00D12A05" w:rsidRDefault="00B45670" w:rsidP="00FA3362">
            <w:pPr>
              <w:rPr>
                <w:b/>
                <w:sz w:val="21"/>
                <w:szCs w:val="21"/>
              </w:rPr>
            </w:pPr>
          </w:p>
          <w:p w:rsidR="00B45670" w:rsidRPr="00D12A05" w:rsidRDefault="00B45670" w:rsidP="00FA3362">
            <w:pPr>
              <w:rPr>
                <w:b/>
                <w:sz w:val="21"/>
                <w:szCs w:val="21"/>
              </w:rPr>
            </w:pPr>
          </w:p>
          <w:p w:rsidR="00B45670" w:rsidRPr="00D12A05" w:rsidRDefault="00B45670" w:rsidP="00FA3362">
            <w:pPr>
              <w:rPr>
                <w:b/>
                <w:sz w:val="21"/>
                <w:szCs w:val="21"/>
              </w:rPr>
            </w:pPr>
          </w:p>
          <w:p w:rsidR="009E3B78" w:rsidRPr="00D12A05" w:rsidRDefault="009E3B78" w:rsidP="00FA3362">
            <w:pPr>
              <w:rPr>
                <w:b/>
                <w:sz w:val="21"/>
                <w:szCs w:val="21"/>
              </w:rPr>
            </w:pPr>
          </w:p>
          <w:p w:rsidR="009E3B78" w:rsidRPr="00D12A05" w:rsidRDefault="009E3B78" w:rsidP="00FA3362">
            <w:pPr>
              <w:rPr>
                <w:b/>
                <w:sz w:val="21"/>
                <w:szCs w:val="21"/>
              </w:rPr>
            </w:pPr>
          </w:p>
          <w:p w:rsidR="00834874" w:rsidRPr="00D12A05" w:rsidRDefault="00834874" w:rsidP="00834874">
            <w:pPr>
              <w:pStyle w:val="ad"/>
              <w:widowControl w:val="0"/>
              <w:rPr>
                <w:b/>
              </w:rPr>
            </w:pPr>
          </w:p>
          <w:p w:rsidR="009E3B78" w:rsidRPr="00D12A05" w:rsidRDefault="009E3B78" w:rsidP="00FA3362">
            <w:pPr>
              <w:rPr>
                <w:b/>
                <w:sz w:val="21"/>
                <w:szCs w:val="21"/>
              </w:rPr>
            </w:pPr>
          </w:p>
          <w:p w:rsidR="009E3B78" w:rsidRPr="00D12A05" w:rsidRDefault="009E3B78" w:rsidP="00FA3362">
            <w:pPr>
              <w:rPr>
                <w:b/>
                <w:sz w:val="21"/>
                <w:szCs w:val="21"/>
              </w:rPr>
            </w:pPr>
          </w:p>
          <w:p w:rsidR="009E3B78" w:rsidRPr="00D12A05" w:rsidRDefault="009E3B78" w:rsidP="00FA3362">
            <w:pPr>
              <w:rPr>
                <w:b/>
                <w:sz w:val="21"/>
                <w:szCs w:val="21"/>
              </w:rPr>
            </w:pPr>
          </w:p>
          <w:p w:rsidR="009E3B78" w:rsidRPr="00D12A05" w:rsidRDefault="009E3B78" w:rsidP="00FA3362">
            <w:pPr>
              <w:rPr>
                <w:b/>
                <w:sz w:val="21"/>
                <w:szCs w:val="21"/>
              </w:rPr>
            </w:pPr>
          </w:p>
          <w:p w:rsidR="00FA3362" w:rsidRPr="00556052" w:rsidRDefault="00D12A05" w:rsidP="00556052">
            <w:pPr>
              <w:pStyle w:val="ad"/>
              <w:widowControl w:val="0"/>
              <w:tabs>
                <w:tab w:val="left" w:pos="9923"/>
              </w:tabs>
              <w:ind w:right="186"/>
              <w:rPr>
                <w:rStyle w:val="-"/>
                <w:color w:val="auto"/>
                <w:sz w:val="20"/>
                <w:u w:val="none"/>
              </w:rPr>
            </w:pPr>
            <w:r>
              <w:rPr>
                <w:rStyle w:val="-"/>
                <w:color w:val="auto"/>
                <w:sz w:val="20"/>
                <w:u w:val="none"/>
              </w:rPr>
              <w:t>Д</w:t>
            </w:r>
            <w:r w:rsidR="00FA3362" w:rsidRPr="00556052">
              <w:rPr>
                <w:rStyle w:val="-"/>
                <w:color w:val="auto"/>
                <w:sz w:val="20"/>
                <w:u w:val="none"/>
              </w:rPr>
              <w:t>иректор</w:t>
            </w:r>
          </w:p>
          <w:p w:rsidR="00FA3362" w:rsidRPr="00556052" w:rsidRDefault="00FA3362" w:rsidP="00556052">
            <w:pPr>
              <w:pStyle w:val="ad"/>
              <w:widowControl w:val="0"/>
              <w:tabs>
                <w:tab w:val="left" w:pos="9923"/>
              </w:tabs>
              <w:ind w:right="186"/>
              <w:rPr>
                <w:rStyle w:val="-"/>
                <w:color w:val="auto"/>
                <w:sz w:val="20"/>
                <w:u w:val="none"/>
              </w:rPr>
            </w:pPr>
          </w:p>
          <w:p w:rsidR="00FA3362" w:rsidRPr="00556052" w:rsidRDefault="00FA3362" w:rsidP="00556052">
            <w:pPr>
              <w:pStyle w:val="ad"/>
              <w:widowControl w:val="0"/>
              <w:tabs>
                <w:tab w:val="left" w:pos="9923"/>
              </w:tabs>
              <w:ind w:right="186"/>
              <w:rPr>
                <w:rStyle w:val="-"/>
                <w:color w:val="auto"/>
                <w:sz w:val="20"/>
                <w:u w:val="none"/>
              </w:rPr>
            </w:pPr>
            <w:r w:rsidRPr="00556052">
              <w:rPr>
                <w:rStyle w:val="-"/>
                <w:color w:val="auto"/>
                <w:sz w:val="20"/>
                <w:u w:val="none"/>
              </w:rPr>
              <w:t>__________________________/</w:t>
            </w:r>
            <w:r w:rsidR="00D12A05">
              <w:rPr>
                <w:rStyle w:val="-"/>
                <w:color w:val="auto"/>
                <w:sz w:val="20"/>
                <w:u w:val="none"/>
              </w:rPr>
              <w:t xml:space="preserve">М.С.Аликина </w:t>
            </w:r>
            <w:r w:rsidRPr="00556052">
              <w:rPr>
                <w:rStyle w:val="-"/>
                <w:color w:val="auto"/>
                <w:sz w:val="20"/>
                <w:u w:val="none"/>
              </w:rPr>
              <w:t>/</w:t>
            </w:r>
          </w:p>
          <w:p w:rsidR="001D1A50" w:rsidRPr="00F92342" w:rsidRDefault="001D1A50" w:rsidP="00763DC3">
            <w:pPr>
              <w:pStyle w:val="ad"/>
              <w:widowControl w:val="0"/>
              <w:tabs>
                <w:tab w:val="left" w:pos="9923"/>
              </w:tabs>
              <w:ind w:right="186"/>
              <w:jc w:val="left"/>
              <w:rPr>
                <w:b/>
                <w:sz w:val="20"/>
              </w:rPr>
            </w:pPr>
          </w:p>
        </w:tc>
      </w:tr>
    </w:tbl>
    <w:p w:rsidR="00763DC3" w:rsidRDefault="00763DC3" w:rsidP="00763DC3">
      <w:pPr>
        <w:ind w:left="284"/>
        <w:jc w:val="both"/>
        <w:rPr>
          <w:sz w:val="21"/>
          <w:szCs w:val="21"/>
        </w:rPr>
      </w:pPr>
    </w:p>
    <w:p w:rsidR="001D1A50" w:rsidRDefault="00763DC3" w:rsidP="0013664F">
      <w:pPr>
        <w:jc w:val="right"/>
      </w:pPr>
      <w:r>
        <w:rPr>
          <w:sz w:val="21"/>
          <w:szCs w:val="21"/>
        </w:rPr>
        <w:br w:type="page"/>
      </w:r>
      <w:r w:rsidR="008C1FD9">
        <w:rPr>
          <w:sz w:val="21"/>
          <w:szCs w:val="21"/>
        </w:rPr>
        <w:t>Приложение № 1 к Договору</w:t>
      </w:r>
    </w:p>
    <w:p w:rsidR="001D1A50" w:rsidRDefault="008C1FD9">
      <w:pPr>
        <w:ind w:left="5812"/>
        <w:jc w:val="right"/>
        <w:rPr>
          <w:sz w:val="21"/>
          <w:szCs w:val="21"/>
        </w:rPr>
      </w:pPr>
      <w:r>
        <w:rPr>
          <w:sz w:val="21"/>
          <w:szCs w:val="21"/>
        </w:rPr>
        <w:t xml:space="preserve">об оказании транспортно-экспедиционных услуг </w:t>
      </w:r>
    </w:p>
    <w:p w:rsidR="001D1A50" w:rsidRDefault="001D1A50">
      <w:pPr>
        <w:widowControl w:val="0"/>
        <w:spacing w:line="259" w:lineRule="auto"/>
        <w:jc w:val="right"/>
        <w:outlineLvl w:val="0"/>
        <w:rPr>
          <w:rFonts w:ascii="Calibri" w:hAnsi="Calibri" w:cs="Calibri"/>
          <w:bCs/>
          <w:sz w:val="18"/>
          <w:szCs w:val="18"/>
        </w:rPr>
      </w:pPr>
    </w:p>
    <w:p w:rsidR="00211ECE" w:rsidRPr="00211ECE" w:rsidRDefault="00211ECE" w:rsidP="00211ECE">
      <w:pPr>
        <w:widowControl w:val="0"/>
        <w:spacing w:line="259" w:lineRule="auto"/>
        <w:ind w:firstLine="185"/>
        <w:jc w:val="center"/>
        <w:outlineLvl w:val="0"/>
        <w:rPr>
          <w:b/>
          <w:bCs/>
          <w:u w:val="single"/>
        </w:rPr>
      </w:pPr>
      <w:r w:rsidRPr="00211ECE">
        <w:rPr>
          <w:b/>
          <w:bCs/>
          <w:u w:val="single"/>
        </w:rPr>
        <w:t>ПОРУЧЕНИЕ ЭКСПЕДИТОРУ №     от                  .</w:t>
      </w:r>
    </w:p>
    <w:p w:rsidR="00211ECE" w:rsidRPr="00211ECE" w:rsidRDefault="00211ECE" w:rsidP="00211ECE">
      <w:pPr>
        <w:widowControl w:val="0"/>
        <w:ind w:firstLine="185"/>
        <w:jc w:val="center"/>
      </w:pPr>
      <w:r w:rsidRPr="00211ECE">
        <w:rPr>
          <w:bCs/>
        </w:rPr>
        <w:t xml:space="preserve">к Договору </w:t>
      </w:r>
      <w:r w:rsidRPr="00211ECE">
        <w:t>на транспортно-экспедиционное обслуживание</w:t>
      </w:r>
    </w:p>
    <w:p w:rsidR="00211ECE" w:rsidRPr="00211ECE" w:rsidRDefault="00211ECE" w:rsidP="00211ECE">
      <w:pPr>
        <w:widowControl w:val="0"/>
        <w:ind w:firstLine="185"/>
        <w:jc w:val="center"/>
        <w:rPr>
          <w:bCs/>
        </w:rPr>
      </w:pPr>
      <w:r w:rsidRPr="00211ECE">
        <w:rPr>
          <w:bCs/>
        </w:rPr>
        <w:t>№  от «»   2022г.</w:t>
      </w:r>
    </w:p>
    <w:p w:rsidR="00211ECE" w:rsidRDefault="00211ECE">
      <w:pPr>
        <w:widowControl w:val="0"/>
        <w:spacing w:line="259" w:lineRule="auto"/>
        <w:jc w:val="right"/>
        <w:outlineLvl w:val="0"/>
        <w:rPr>
          <w:rFonts w:ascii="Calibri" w:hAnsi="Calibri" w:cs="Calibri"/>
          <w:bCs/>
          <w:sz w:val="18"/>
          <w:szCs w:val="18"/>
        </w:rPr>
      </w:pPr>
    </w:p>
    <w:p w:rsidR="001D1A50" w:rsidRPr="00763DC3" w:rsidRDefault="008C1FD9">
      <w:pPr>
        <w:rPr>
          <w:sz w:val="24"/>
          <w:szCs w:val="24"/>
        </w:rPr>
      </w:pPr>
      <w:r>
        <w:t>г. Москва</w:t>
      </w:r>
      <w:r w:rsidR="00763DC3">
        <w:rPr>
          <w:sz w:val="24"/>
          <w:szCs w:val="24"/>
        </w:rPr>
        <w:tab/>
      </w:r>
      <w:r w:rsidR="00763DC3">
        <w:rPr>
          <w:sz w:val="24"/>
          <w:szCs w:val="24"/>
        </w:rPr>
        <w:tab/>
      </w:r>
      <w:r w:rsidR="00763DC3">
        <w:rPr>
          <w:sz w:val="24"/>
          <w:szCs w:val="24"/>
        </w:rPr>
        <w:tab/>
      </w:r>
      <w:r w:rsidR="00763DC3">
        <w:rPr>
          <w:sz w:val="24"/>
          <w:szCs w:val="24"/>
        </w:rPr>
        <w:tab/>
      </w:r>
      <w:r w:rsidR="00763DC3">
        <w:rPr>
          <w:sz w:val="24"/>
          <w:szCs w:val="24"/>
        </w:rPr>
        <w:tab/>
      </w:r>
      <w:r w:rsidR="00763DC3">
        <w:rPr>
          <w:sz w:val="24"/>
          <w:szCs w:val="24"/>
        </w:rPr>
        <w:tab/>
      </w:r>
      <w:r w:rsidR="00763DC3">
        <w:rPr>
          <w:sz w:val="24"/>
          <w:szCs w:val="24"/>
        </w:rPr>
        <w:tab/>
      </w:r>
      <w:r w:rsidR="00763DC3">
        <w:rPr>
          <w:sz w:val="24"/>
          <w:szCs w:val="24"/>
        </w:rPr>
        <w:tab/>
      </w:r>
      <w:r w:rsidR="00763DC3">
        <w:rPr>
          <w:sz w:val="24"/>
          <w:szCs w:val="24"/>
        </w:rPr>
        <w:tab/>
      </w:r>
      <w:r>
        <w:t>Дата:</w:t>
      </w:r>
    </w:p>
    <w:p w:rsidR="001D1A50" w:rsidRDefault="001D1A50"/>
    <w:tbl>
      <w:tblPr>
        <w:tblW w:w="9796" w:type="dxa"/>
        <w:tblInd w:w="93" w:type="dxa"/>
        <w:tblLayout w:type="fixed"/>
        <w:tblLook w:val="04A0" w:firstRow="1" w:lastRow="0" w:firstColumn="1" w:lastColumn="0" w:noHBand="0" w:noVBand="1"/>
      </w:tblPr>
      <w:tblGrid>
        <w:gridCol w:w="4268"/>
        <w:gridCol w:w="5528"/>
      </w:tblGrid>
      <w:tr w:rsidR="001D1A50" w:rsidTr="00211ECE">
        <w:trPr>
          <w:trHeight w:val="315"/>
        </w:trPr>
        <w:tc>
          <w:tcPr>
            <w:tcW w:w="4268" w:type="dxa"/>
            <w:tcBorders>
              <w:top w:val="single" w:sz="8" w:space="0" w:color="000000"/>
              <w:left w:val="single" w:sz="4" w:space="0" w:color="000000"/>
              <w:right w:val="single" w:sz="8" w:space="0" w:color="000000"/>
            </w:tcBorders>
          </w:tcPr>
          <w:p w:rsidR="001D1A50" w:rsidRDefault="008C1FD9">
            <w:pPr>
              <w:widowControl w:val="0"/>
              <w:rPr>
                <w:color w:val="000000"/>
              </w:rPr>
            </w:pPr>
            <w:r>
              <w:rPr>
                <w:color w:val="000000"/>
              </w:rPr>
              <w:t>Клиент</w:t>
            </w:r>
          </w:p>
        </w:tc>
        <w:tc>
          <w:tcPr>
            <w:tcW w:w="5528" w:type="dxa"/>
            <w:vMerge w:val="restart"/>
            <w:tcBorders>
              <w:top w:val="single" w:sz="8" w:space="0" w:color="000000"/>
              <w:bottom w:val="single" w:sz="8" w:space="0" w:color="000000"/>
              <w:right w:val="single" w:sz="8" w:space="0" w:color="000000"/>
            </w:tcBorders>
            <w:vAlign w:val="bottom"/>
          </w:tcPr>
          <w:p w:rsidR="001D1A50" w:rsidRDefault="008C1FD9">
            <w:pPr>
              <w:widowControl w:val="0"/>
              <w:jc w:val="center"/>
              <w:rPr>
                <w:b/>
                <w:bCs/>
                <w:color w:val="000000"/>
              </w:rPr>
            </w:pPr>
            <w:r>
              <w:rPr>
                <w:b/>
                <w:bCs/>
                <w:color w:val="000000"/>
              </w:rPr>
              <w:t> </w:t>
            </w:r>
          </w:p>
        </w:tc>
      </w:tr>
      <w:tr w:rsidR="001D1A50" w:rsidTr="00211ECE">
        <w:trPr>
          <w:trHeight w:val="315"/>
        </w:trPr>
        <w:tc>
          <w:tcPr>
            <w:tcW w:w="4268" w:type="dxa"/>
            <w:tcBorders>
              <w:left w:val="single" w:sz="8" w:space="0" w:color="000000"/>
              <w:bottom w:val="single" w:sz="8" w:space="0" w:color="000000"/>
              <w:right w:val="single" w:sz="8" w:space="0" w:color="000000"/>
            </w:tcBorders>
            <w:vAlign w:val="bottom"/>
          </w:tcPr>
          <w:p w:rsidR="001D1A50" w:rsidRDefault="008C1FD9">
            <w:pPr>
              <w:widowControl w:val="0"/>
              <w:jc w:val="center"/>
              <w:rPr>
                <w:rFonts w:ascii="Calibri" w:hAnsi="Calibri" w:cs="Calibri"/>
                <w:color w:val="000000"/>
                <w:sz w:val="16"/>
                <w:szCs w:val="16"/>
              </w:rPr>
            </w:pPr>
            <w:r>
              <w:rPr>
                <w:rFonts w:ascii="Calibri" w:hAnsi="Calibri" w:cs="Calibri"/>
                <w:color w:val="000000"/>
                <w:sz w:val="16"/>
                <w:szCs w:val="16"/>
              </w:rPr>
              <w:t>(наименование компании, контактные данные)</w:t>
            </w:r>
          </w:p>
        </w:tc>
        <w:tc>
          <w:tcPr>
            <w:tcW w:w="5528" w:type="dxa"/>
            <w:vMerge/>
            <w:tcBorders>
              <w:top w:val="single" w:sz="8" w:space="0" w:color="000000"/>
              <w:bottom w:val="single" w:sz="8" w:space="0" w:color="000000"/>
              <w:right w:val="single" w:sz="8" w:space="0" w:color="000000"/>
            </w:tcBorders>
            <w:vAlign w:val="center"/>
          </w:tcPr>
          <w:p w:rsidR="001D1A50" w:rsidRDefault="001D1A50">
            <w:pPr>
              <w:widowControl w:val="0"/>
              <w:rPr>
                <w:b/>
                <w:bCs/>
                <w:color w:val="000000"/>
                <w:sz w:val="24"/>
                <w:szCs w:val="24"/>
              </w:rPr>
            </w:pPr>
          </w:p>
        </w:tc>
      </w:tr>
      <w:tr w:rsidR="001D1A50" w:rsidTr="00211ECE">
        <w:trPr>
          <w:trHeight w:val="662"/>
        </w:trPr>
        <w:tc>
          <w:tcPr>
            <w:tcW w:w="4268" w:type="dxa"/>
            <w:tcBorders>
              <w:left w:val="single" w:sz="8" w:space="0" w:color="000000"/>
              <w:bottom w:val="single" w:sz="8" w:space="0" w:color="000000"/>
              <w:right w:val="single" w:sz="8" w:space="0" w:color="000000"/>
            </w:tcBorders>
          </w:tcPr>
          <w:p w:rsidR="001D1A50" w:rsidRDefault="008C1FD9">
            <w:pPr>
              <w:widowControl w:val="0"/>
              <w:rPr>
                <w:color w:val="000000"/>
                <w:sz w:val="24"/>
                <w:szCs w:val="24"/>
              </w:rPr>
            </w:pPr>
            <w:r>
              <w:rPr>
                <w:color w:val="000000"/>
              </w:rPr>
              <w:t>Маршрут перевозки</w:t>
            </w:r>
          </w:p>
        </w:tc>
        <w:tc>
          <w:tcPr>
            <w:tcW w:w="5528" w:type="dxa"/>
            <w:tcBorders>
              <w:bottom w:val="single" w:sz="8" w:space="0" w:color="000000"/>
              <w:right w:val="single" w:sz="8" w:space="0" w:color="000000"/>
            </w:tcBorders>
            <w:vAlign w:val="bottom"/>
          </w:tcPr>
          <w:p w:rsidR="001D1A50" w:rsidRDefault="001D1A50">
            <w:pPr>
              <w:widowControl w:val="0"/>
              <w:rPr>
                <w:color w:val="000000"/>
              </w:rPr>
            </w:pPr>
          </w:p>
        </w:tc>
      </w:tr>
      <w:tr w:rsidR="001D1A50" w:rsidTr="00211ECE">
        <w:trPr>
          <w:trHeight w:val="750"/>
        </w:trPr>
        <w:tc>
          <w:tcPr>
            <w:tcW w:w="4268" w:type="dxa"/>
            <w:tcBorders>
              <w:left w:val="single" w:sz="8" w:space="0" w:color="000000"/>
              <w:bottom w:val="single" w:sz="8" w:space="0" w:color="000000"/>
              <w:right w:val="single" w:sz="8" w:space="0" w:color="000000"/>
            </w:tcBorders>
          </w:tcPr>
          <w:p w:rsidR="001D1A50" w:rsidRDefault="008C1FD9">
            <w:pPr>
              <w:widowControl w:val="0"/>
              <w:rPr>
                <w:color w:val="000000"/>
                <w:sz w:val="24"/>
                <w:szCs w:val="24"/>
              </w:rPr>
            </w:pPr>
            <w:r>
              <w:rPr>
                <w:color w:val="000000"/>
              </w:rPr>
              <w:t>Грузоотправитель</w:t>
            </w:r>
          </w:p>
        </w:tc>
        <w:tc>
          <w:tcPr>
            <w:tcW w:w="5528" w:type="dxa"/>
            <w:tcBorders>
              <w:bottom w:val="single" w:sz="8" w:space="0" w:color="000000"/>
              <w:right w:val="single" w:sz="8" w:space="0" w:color="000000"/>
            </w:tcBorders>
            <w:vAlign w:val="bottom"/>
          </w:tcPr>
          <w:p w:rsidR="001D1A50" w:rsidRDefault="008C1FD9">
            <w:pPr>
              <w:widowControl w:val="0"/>
              <w:rPr>
                <w:b/>
                <w:bCs/>
                <w:color w:val="000000"/>
              </w:rPr>
            </w:pPr>
            <w:r>
              <w:rPr>
                <w:b/>
                <w:bCs/>
                <w:color w:val="000000"/>
              </w:rPr>
              <w:t> </w:t>
            </w:r>
          </w:p>
        </w:tc>
      </w:tr>
      <w:tr w:rsidR="001D1A50" w:rsidTr="00211ECE">
        <w:trPr>
          <w:trHeight w:val="750"/>
        </w:trPr>
        <w:tc>
          <w:tcPr>
            <w:tcW w:w="4268" w:type="dxa"/>
            <w:tcBorders>
              <w:left w:val="single" w:sz="8" w:space="0" w:color="000000"/>
              <w:bottom w:val="single" w:sz="8" w:space="0" w:color="000000"/>
              <w:right w:val="single" w:sz="8" w:space="0" w:color="000000"/>
            </w:tcBorders>
          </w:tcPr>
          <w:p w:rsidR="001D1A50" w:rsidRDefault="008C1FD9">
            <w:pPr>
              <w:widowControl w:val="0"/>
              <w:rPr>
                <w:color w:val="000000"/>
              </w:rPr>
            </w:pPr>
            <w:r>
              <w:rPr>
                <w:color w:val="000000"/>
              </w:rPr>
              <w:t>Грузополучатель</w:t>
            </w:r>
          </w:p>
        </w:tc>
        <w:tc>
          <w:tcPr>
            <w:tcW w:w="5528" w:type="dxa"/>
            <w:tcBorders>
              <w:bottom w:val="single" w:sz="8" w:space="0" w:color="000000"/>
              <w:right w:val="single" w:sz="8" w:space="0" w:color="000000"/>
            </w:tcBorders>
            <w:vAlign w:val="bottom"/>
          </w:tcPr>
          <w:p w:rsidR="001D1A50" w:rsidRDefault="008C1FD9">
            <w:pPr>
              <w:widowControl w:val="0"/>
              <w:rPr>
                <w:b/>
                <w:bCs/>
                <w:color w:val="000000"/>
              </w:rPr>
            </w:pPr>
            <w:r>
              <w:rPr>
                <w:b/>
                <w:bCs/>
                <w:color w:val="000000"/>
              </w:rPr>
              <w:t> </w:t>
            </w:r>
          </w:p>
        </w:tc>
      </w:tr>
      <w:tr w:rsidR="001D1A50" w:rsidTr="00211ECE">
        <w:trPr>
          <w:trHeight w:val="675"/>
        </w:trPr>
        <w:tc>
          <w:tcPr>
            <w:tcW w:w="4268" w:type="dxa"/>
            <w:tcBorders>
              <w:top w:val="single" w:sz="8" w:space="0" w:color="000000"/>
              <w:left w:val="single" w:sz="8" w:space="0" w:color="000000"/>
              <w:bottom w:val="single" w:sz="8" w:space="0" w:color="000000"/>
              <w:right w:val="single" w:sz="8" w:space="0" w:color="000000"/>
            </w:tcBorders>
          </w:tcPr>
          <w:p w:rsidR="001D1A50" w:rsidRDefault="008C1FD9">
            <w:pPr>
              <w:widowControl w:val="0"/>
              <w:rPr>
                <w:color w:val="000000"/>
              </w:rPr>
            </w:pPr>
            <w:r>
              <w:rPr>
                <w:color w:val="000000"/>
              </w:rPr>
              <w:t>Адрес погрузки, контактные данные</w:t>
            </w:r>
          </w:p>
        </w:tc>
        <w:tc>
          <w:tcPr>
            <w:tcW w:w="5528" w:type="dxa"/>
            <w:tcBorders>
              <w:bottom w:val="single" w:sz="8" w:space="0" w:color="000000"/>
              <w:right w:val="single" w:sz="8" w:space="0" w:color="000000"/>
            </w:tcBorders>
            <w:vAlign w:val="bottom"/>
          </w:tcPr>
          <w:p w:rsidR="001D1A50" w:rsidRDefault="008C1FD9">
            <w:pPr>
              <w:widowControl w:val="0"/>
              <w:rPr>
                <w:b/>
                <w:bCs/>
                <w:color w:val="000000"/>
              </w:rPr>
            </w:pPr>
            <w:r>
              <w:rPr>
                <w:b/>
                <w:bCs/>
                <w:color w:val="000000"/>
              </w:rPr>
              <w:t> </w:t>
            </w:r>
          </w:p>
        </w:tc>
      </w:tr>
      <w:tr w:rsidR="001D1A50" w:rsidTr="00211ECE">
        <w:trPr>
          <w:trHeight w:val="675"/>
        </w:trPr>
        <w:tc>
          <w:tcPr>
            <w:tcW w:w="4268" w:type="dxa"/>
            <w:tcBorders>
              <w:left w:val="single" w:sz="8" w:space="0" w:color="000000"/>
              <w:right w:val="single" w:sz="8" w:space="0" w:color="000000"/>
            </w:tcBorders>
          </w:tcPr>
          <w:p w:rsidR="001D1A50" w:rsidRDefault="008C1FD9">
            <w:pPr>
              <w:widowControl w:val="0"/>
              <w:rPr>
                <w:color w:val="000000"/>
              </w:rPr>
            </w:pPr>
            <w:r>
              <w:rPr>
                <w:color w:val="000000"/>
              </w:rPr>
              <w:t>Адрес выгрузки, контактные данные</w:t>
            </w:r>
          </w:p>
        </w:tc>
        <w:tc>
          <w:tcPr>
            <w:tcW w:w="5528" w:type="dxa"/>
            <w:tcBorders>
              <w:bottom w:val="single" w:sz="8" w:space="0" w:color="000000"/>
              <w:right w:val="single" w:sz="8" w:space="0" w:color="000000"/>
            </w:tcBorders>
            <w:vAlign w:val="bottom"/>
          </w:tcPr>
          <w:p w:rsidR="001D1A50" w:rsidRDefault="008C1FD9">
            <w:pPr>
              <w:widowControl w:val="0"/>
              <w:rPr>
                <w:b/>
                <w:bCs/>
                <w:color w:val="000000"/>
              </w:rPr>
            </w:pPr>
            <w:r>
              <w:rPr>
                <w:b/>
                <w:bCs/>
                <w:color w:val="000000"/>
              </w:rPr>
              <w:t> </w:t>
            </w:r>
          </w:p>
        </w:tc>
      </w:tr>
      <w:tr w:rsidR="001D1A50" w:rsidTr="00211ECE">
        <w:trPr>
          <w:trHeight w:val="630"/>
        </w:trPr>
        <w:tc>
          <w:tcPr>
            <w:tcW w:w="4268" w:type="dxa"/>
            <w:tcBorders>
              <w:top w:val="single" w:sz="8" w:space="0" w:color="000000"/>
              <w:left w:val="single" w:sz="8" w:space="0" w:color="000000"/>
              <w:right w:val="single" w:sz="8" w:space="0" w:color="000000"/>
            </w:tcBorders>
          </w:tcPr>
          <w:p w:rsidR="001D1A50" w:rsidRDefault="008C1FD9">
            <w:pPr>
              <w:widowControl w:val="0"/>
              <w:rPr>
                <w:color w:val="000000"/>
              </w:rPr>
            </w:pPr>
            <w:r>
              <w:rPr>
                <w:color w:val="000000"/>
              </w:rPr>
              <w:t>Вид транспорта, условия поставки, тип контейнера, количество оборудования для транспортировки</w:t>
            </w:r>
          </w:p>
        </w:tc>
        <w:tc>
          <w:tcPr>
            <w:tcW w:w="5528" w:type="dxa"/>
            <w:tcBorders>
              <w:top w:val="single" w:sz="8" w:space="0" w:color="000000"/>
              <w:right w:val="single" w:sz="8" w:space="0" w:color="000000"/>
            </w:tcBorders>
          </w:tcPr>
          <w:p w:rsidR="001D1A50" w:rsidRDefault="008C1FD9">
            <w:pPr>
              <w:widowControl w:val="0"/>
              <w:jc w:val="center"/>
              <w:rPr>
                <w:color w:val="000000"/>
              </w:rPr>
            </w:pPr>
            <w:r>
              <w:rPr>
                <w:color w:val="000000"/>
              </w:rPr>
              <w:t> </w:t>
            </w:r>
          </w:p>
        </w:tc>
      </w:tr>
      <w:tr w:rsidR="001D1A50" w:rsidTr="00211ECE">
        <w:trPr>
          <w:trHeight w:val="630"/>
        </w:trPr>
        <w:tc>
          <w:tcPr>
            <w:tcW w:w="4268" w:type="dxa"/>
            <w:tcBorders>
              <w:top w:val="single" w:sz="8" w:space="0" w:color="000000"/>
              <w:left w:val="single" w:sz="8" w:space="0" w:color="000000"/>
              <w:bottom w:val="single" w:sz="8" w:space="0" w:color="000000"/>
              <w:right w:val="single" w:sz="8" w:space="0" w:color="000000"/>
            </w:tcBorders>
          </w:tcPr>
          <w:p w:rsidR="001D1A50" w:rsidRDefault="008C1FD9">
            <w:pPr>
              <w:widowControl w:val="0"/>
              <w:rPr>
                <w:color w:val="000000"/>
              </w:rPr>
            </w:pPr>
            <w:r>
              <w:rPr>
                <w:color w:val="000000"/>
              </w:rPr>
              <w:t>Пограничный пункт перехода</w:t>
            </w:r>
          </w:p>
        </w:tc>
        <w:tc>
          <w:tcPr>
            <w:tcW w:w="5528" w:type="dxa"/>
            <w:tcBorders>
              <w:top w:val="single" w:sz="8" w:space="0" w:color="000000"/>
              <w:bottom w:val="single" w:sz="8" w:space="0" w:color="000000"/>
              <w:right w:val="single" w:sz="8" w:space="0" w:color="000000"/>
            </w:tcBorders>
          </w:tcPr>
          <w:p w:rsidR="001D1A50" w:rsidRDefault="001D1A50">
            <w:pPr>
              <w:widowControl w:val="0"/>
              <w:rPr>
                <w:color w:val="000000"/>
              </w:rPr>
            </w:pPr>
          </w:p>
        </w:tc>
      </w:tr>
      <w:tr w:rsidR="001D1A50" w:rsidTr="00211ECE">
        <w:trPr>
          <w:trHeight w:val="630"/>
        </w:trPr>
        <w:tc>
          <w:tcPr>
            <w:tcW w:w="4268" w:type="dxa"/>
            <w:tcBorders>
              <w:top w:val="single" w:sz="8" w:space="0" w:color="000000"/>
              <w:left w:val="single" w:sz="8" w:space="0" w:color="000000"/>
              <w:bottom w:val="single" w:sz="8" w:space="0" w:color="000000"/>
              <w:right w:val="single" w:sz="8" w:space="0" w:color="000000"/>
            </w:tcBorders>
          </w:tcPr>
          <w:p w:rsidR="001D1A50" w:rsidRDefault="008C1FD9">
            <w:pPr>
              <w:widowControl w:val="0"/>
              <w:rPr>
                <w:color w:val="000000"/>
                <w:sz w:val="24"/>
                <w:szCs w:val="24"/>
              </w:rPr>
            </w:pPr>
            <w:r>
              <w:rPr>
                <w:color w:val="000000"/>
              </w:rPr>
              <w:t>Наименование груза</w:t>
            </w:r>
          </w:p>
        </w:tc>
        <w:tc>
          <w:tcPr>
            <w:tcW w:w="5528" w:type="dxa"/>
            <w:tcBorders>
              <w:top w:val="single" w:sz="8" w:space="0" w:color="000000"/>
              <w:bottom w:val="single" w:sz="8" w:space="0" w:color="000000"/>
              <w:right w:val="single" w:sz="8" w:space="0" w:color="000000"/>
            </w:tcBorders>
          </w:tcPr>
          <w:p w:rsidR="001D1A50" w:rsidRDefault="008C1FD9">
            <w:pPr>
              <w:widowControl w:val="0"/>
              <w:jc w:val="center"/>
              <w:rPr>
                <w:color w:val="000000"/>
              </w:rPr>
            </w:pPr>
            <w:r>
              <w:rPr>
                <w:color w:val="000000"/>
              </w:rPr>
              <w:t> </w:t>
            </w:r>
          </w:p>
        </w:tc>
      </w:tr>
      <w:tr w:rsidR="001D1A50" w:rsidTr="00211ECE">
        <w:trPr>
          <w:trHeight w:val="405"/>
        </w:trPr>
        <w:tc>
          <w:tcPr>
            <w:tcW w:w="4268" w:type="dxa"/>
            <w:tcBorders>
              <w:top w:val="single" w:sz="8" w:space="0" w:color="000000"/>
              <w:left w:val="single" w:sz="8" w:space="0" w:color="000000"/>
              <w:bottom w:val="single" w:sz="8" w:space="0" w:color="000000"/>
              <w:right w:val="single" w:sz="8" w:space="0" w:color="000000"/>
            </w:tcBorders>
          </w:tcPr>
          <w:p w:rsidR="001D1A50" w:rsidRDefault="008C1FD9">
            <w:pPr>
              <w:widowControl w:val="0"/>
              <w:rPr>
                <w:color w:val="000000"/>
              </w:rPr>
            </w:pPr>
            <w:r>
              <w:rPr>
                <w:color w:val="000000"/>
              </w:rPr>
              <w:t xml:space="preserve">Код ТНВЭД </w:t>
            </w:r>
          </w:p>
        </w:tc>
        <w:tc>
          <w:tcPr>
            <w:tcW w:w="5528" w:type="dxa"/>
            <w:tcBorders>
              <w:bottom w:val="single" w:sz="8" w:space="0" w:color="000000"/>
              <w:right w:val="single" w:sz="8" w:space="0" w:color="000000"/>
            </w:tcBorders>
            <w:vAlign w:val="bottom"/>
          </w:tcPr>
          <w:p w:rsidR="001D1A50" w:rsidRDefault="001D1A50">
            <w:pPr>
              <w:widowControl w:val="0"/>
              <w:rPr>
                <w:color w:val="000000"/>
              </w:rPr>
            </w:pPr>
          </w:p>
        </w:tc>
      </w:tr>
      <w:tr w:rsidR="001D1A50" w:rsidTr="00211ECE">
        <w:trPr>
          <w:trHeight w:val="405"/>
        </w:trPr>
        <w:tc>
          <w:tcPr>
            <w:tcW w:w="4268" w:type="dxa"/>
            <w:tcBorders>
              <w:top w:val="single" w:sz="8" w:space="0" w:color="000000"/>
              <w:left w:val="single" w:sz="8" w:space="0" w:color="000000"/>
              <w:bottom w:val="single" w:sz="8" w:space="0" w:color="000000"/>
              <w:right w:val="single" w:sz="8" w:space="0" w:color="000000"/>
            </w:tcBorders>
          </w:tcPr>
          <w:p w:rsidR="001D1A50" w:rsidRDefault="008C1FD9">
            <w:pPr>
              <w:widowControl w:val="0"/>
              <w:rPr>
                <w:color w:val="000000"/>
                <w:sz w:val="24"/>
                <w:szCs w:val="24"/>
              </w:rPr>
            </w:pPr>
            <w:r>
              <w:rPr>
                <w:color w:val="000000"/>
              </w:rPr>
              <w:t>Класс опасности</w:t>
            </w:r>
          </w:p>
        </w:tc>
        <w:tc>
          <w:tcPr>
            <w:tcW w:w="5528" w:type="dxa"/>
            <w:tcBorders>
              <w:bottom w:val="single" w:sz="8" w:space="0" w:color="000000"/>
              <w:right w:val="single" w:sz="8" w:space="0" w:color="000000"/>
            </w:tcBorders>
            <w:vAlign w:val="bottom"/>
          </w:tcPr>
          <w:p w:rsidR="001D1A50" w:rsidRDefault="008C1FD9">
            <w:pPr>
              <w:widowControl w:val="0"/>
              <w:jc w:val="center"/>
              <w:rPr>
                <w:b/>
                <w:bCs/>
                <w:color w:val="000000"/>
              </w:rPr>
            </w:pPr>
            <w:r>
              <w:rPr>
                <w:b/>
                <w:bCs/>
                <w:color w:val="000000"/>
              </w:rPr>
              <w:t> </w:t>
            </w:r>
          </w:p>
        </w:tc>
      </w:tr>
      <w:tr w:rsidR="001D1A50" w:rsidTr="00211ECE">
        <w:trPr>
          <w:trHeight w:val="405"/>
        </w:trPr>
        <w:tc>
          <w:tcPr>
            <w:tcW w:w="4268" w:type="dxa"/>
            <w:tcBorders>
              <w:top w:val="single" w:sz="8" w:space="0" w:color="000000"/>
              <w:left w:val="single" w:sz="8" w:space="0" w:color="000000"/>
              <w:bottom w:val="single" w:sz="8" w:space="0" w:color="000000"/>
              <w:right w:val="single" w:sz="8" w:space="0" w:color="000000"/>
            </w:tcBorders>
          </w:tcPr>
          <w:p w:rsidR="001D1A50" w:rsidRDefault="008C1FD9">
            <w:pPr>
              <w:widowControl w:val="0"/>
              <w:rPr>
                <w:color w:val="000000"/>
              </w:rPr>
            </w:pPr>
            <w:r>
              <w:rPr>
                <w:color w:val="000000"/>
              </w:rPr>
              <w:t>Вес, объём, количество мест</w:t>
            </w:r>
          </w:p>
        </w:tc>
        <w:tc>
          <w:tcPr>
            <w:tcW w:w="5528" w:type="dxa"/>
            <w:tcBorders>
              <w:top w:val="single" w:sz="8" w:space="0" w:color="000000"/>
              <w:bottom w:val="single" w:sz="8" w:space="0" w:color="000000"/>
              <w:right w:val="single" w:sz="8" w:space="0" w:color="000000"/>
            </w:tcBorders>
          </w:tcPr>
          <w:p w:rsidR="001D1A50" w:rsidRDefault="008C1FD9">
            <w:pPr>
              <w:widowControl w:val="0"/>
              <w:jc w:val="center"/>
              <w:rPr>
                <w:color w:val="000000"/>
              </w:rPr>
            </w:pPr>
            <w:r>
              <w:rPr>
                <w:color w:val="000000"/>
              </w:rPr>
              <w:t> </w:t>
            </w:r>
          </w:p>
        </w:tc>
      </w:tr>
      <w:tr w:rsidR="001D1A50" w:rsidTr="00211ECE">
        <w:trPr>
          <w:trHeight w:val="600"/>
        </w:trPr>
        <w:tc>
          <w:tcPr>
            <w:tcW w:w="4268" w:type="dxa"/>
            <w:tcBorders>
              <w:top w:val="single" w:sz="8" w:space="0" w:color="000000"/>
              <w:left w:val="single" w:sz="8" w:space="0" w:color="000000"/>
              <w:bottom w:val="single" w:sz="8" w:space="0" w:color="auto"/>
              <w:right w:val="single" w:sz="8" w:space="0" w:color="000000"/>
            </w:tcBorders>
          </w:tcPr>
          <w:p w:rsidR="001D1A50" w:rsidRDefault="008C1FD9">
            <w:pPr>
              <w:widowControl w:val="0"/>
              <w:rPr>
                <w:color w:val="000000"/>
              </w:rPr>
            </w:pPr>
            <w:r>
              <w:rPr>
                <w:color w:val="000000"/>
              </w:rPr>
              <w:t>Срок доставки</w:t>
            </w:r>
          </w:p>
        </w:tc>
        <w:tc>
          <w:tcPr>
            <w:tcW w:w="5528" w:type="dxa"/>
            <w:tcBorders>
              <w:top w:val="single" w:sz="8" w:space="0" w:color="000000"/>
              <w:bottom w:val="single" w:sz="8" w:space="0" w:color="auto"/>
              <w:right w:val="single" w:sz="8" w:space="0" w:color="000000"/>
            </w:tcBorders>
          </w:tcPr>
          <w:p w:rsidR="001D1A50" w:rsidRDefault="008C1FD9">
            <w:pPr>
              <w:widowControl w:val="0"/>
              <w:jc w:val="center"/>
              <w:rPr>
                <w:color w:val="000000"/>
              </w:rPr>
            </w:pPr>
            <w:r>
              <w:rPr>
                <w:color w:val="000000"/>
              </w:rPr>
              <w:t> </w:t>
            </w:r>
          </w:p>
        </w:tc>
      </w:tr>
      <w:tr w:rsidR="001D1A50" w:rsidRPr="0054627C" w:rsidTr="00211ECE">
        <w:trPr>
          <w:trHeight w:val="645"/>
        </w:trPr>
        <w:tc>
          <w:tcPr>
            <w:tcW w:w="4268" w:type="dxa"/>
            <w:tcBorders>
              <w:top w:val="single" w:sz="8" w:space="0" w:color="auto"/>
              <w:left w:val="single" w:sz="8" w:space="0" w:color="auto"/>
              <w:bottom w:val="single" w:sz="8" w:space="0" w:color="auto"/>
              <w:right w:val="single" w:sz="8" w:space="0" w:color="auto"/>
            </w:tcBorders>
          </w:tcPr>
          <w:p w:rsidR="001D1A50" w:rsidRPr="0054627C" w:rsidRDefault="008C1FD9">
            <w:pPr>
              <w:widowControl w:val="0"/>
              <w:rPr>
                <w:color w:val="000000"/>
              </w:rPr>
            </w:pPr>
            <w:r w:rsidRPr="0054627C">
              <w:rPr>
                <w:color w:val="000000"/>
              </w:rPr>
              <w:t>Стоимость услуг</w:t>
            </w:r>
          </w:p>
        </w:tc>
        <w:tc>
          <w:tcPr>
            <w:tcW w:w="5528" w:type="dxa"/>
            <w:tcBorders>
              <w:top w:val="single" w:sz="8" w:space="0" w:color="auto"/>
              <w:left w:val="single" w:sz="8" w:space="0" w:color="auto"/>
              <w:bottom w:val="single" w:sz="8" w:space="0" w:color="auto"/>
              <w:right w:val="single" w:sz="8" w:space="0" w:color="auto"/>
            </w:tcBorders>
            <w:vAlign w:val="bottom"/>
          </w:tcPr>
          <w:p w:rsidR="001D1A50" w:rsidRPr="0054627C" w:rsidRDefault="008C1FD9">
            <w:pPr>
              <w:widowControl w:val="0"/>
              <w:rPr>
                <w:b/>
                <w:bCs/>
                <w:color w:val="000000"/>
              </w:rPr>
            </w:pPr>
            <w:r w:rsidRPr="0054627C">
              <w:rPr>
                <w:b/>
                <w:bCs/>
                <w:color w:val="000000"/>
              </w:rPr>
              <w:t> </w:t>
            </w:r>
          </w:p>
        </w:tc>
      </w:tr>
      <w:tr w:rsidR="00763DC3" w:rsidRPr="0054627C" w:rsidTr="00211ECE">
        <w:trPr>
          <w:trHeight w:val="645"/>
        </w:trPr>
        <w:tc>
          <w:tcPr>
            <w:tcW w:w="4268" w:type="dxa"/>
            <w:tcBorders>
              <w:top w:val="single" w:sz="8" w:space="0" w:color="auto"/>
              <w:left w:val="single" w:sz="8" w:space="0" w:color="auto"/>
              <w:bottom w:val="single" w:sz="8" w:space="0" w:color="auto"/>
              <w:right w:val="single" w:sz="8" w:space="0" w:color="auto"/>
            </w:tcBorders>
          </w:tcPr>
          <w:p w:rsidR="00763DC3" w:rsidRPr="0054627C" w:rsidRDefault="00763DC3">
            <w:pPr>
              <w:widowControl w:val="0"/>
              <w:rPr>
                <w:color w:val="000000"/>
              </w:rPr>
            </w:pPr>
            <w:r w:rsidRPr="0054627C">
              <w:rPr>
                <w:color w:val="000000"/>
              </w:rPr>
              <w:t>Стоимость груза</w:t>
            </w:r>
          </w:p>
        </w:tc>
        <w:tc>
          <w:tcPr>
            <w:tcW w:w="5528" w:type="dxa"/>
            <w:tcBorders>
              <w:top w:val="single" w:sz="8" w:space="0" w:color="auto"/>
              <w:left w:val="single" w:sz="8" w:space="0" w:color="auto"/>
              <w:bottom w:val="single" w:sz="8" w:space="0" w:color="auto"/>
              <w:right w:val="single" w:sz="8" w:space="0" w:color="auto"/>
            </w:tcBorders>
            <w:vAlign w:val="bottom"/>
          </w:tcPr>
          <w:p w:rsidR="00763DC3" w:rsidRPr="0054627C" w:rsidRDefault="00763DC3">
            <w:pPr>
              <w:widowControl w:val="0"/>
              <w:rPr>
                <w:b/>
                <w:bCs/>
                <w:color w:val="000000"/>
              </w:rPr>
            </w:pPr>
          </w:p>
        </w:tc>
      </w:tr>
      <w:tr w:rsidR="00763DC3" w:rsidRPr="0054627C" w:rsidTr="00211ECE">
        <w:trPr>
          <w:trHeight w:val="645"/>
        </w:trPr>
        <w:tc>
          <w:tcPr>
            <w:tcW w:w="4268" w:type="dxa"/>
            <w:tcBorders>
              <w:top w:val="single" w:sz="8" w:space="0" w:color="auto"/>
              <w:left w:val="single" w:sz="8" w:space="0" w:color="auto"/>
              <w:bottom w:val="single" w:sz="8" w:space="0" w:color="auto"/>
              <w:right w:val="single" w:sz="8" w:space="0" w:color="auto"/>
            </w:tcBorders>
          </w:tcPr>
          <w:p w:rsidR="00763DC3" w:rsidRPr="0054627C" w:rsidRDefault="00763DC3">
            <w:pPr>
              <w:widowControl w:val="0"/>
              <w:rPr>
                <w:color w:val="000000"/>
              </w:rPr>
            </w:pPr>
            <w:r w:rsidRPr="0054627C">
              <w:rPr>
                <w:color w:val="000000"/>
              </w:rPr>
              <w:t>Документы, подтверждающие стоимость груза</w:t>
            </w:r>
          </w:p>
        </w:tc>
        <w:tc>
          <w:tcPr>
            <w:tcW w:w="5528" w:type="dxa"/>
            <w:tcBorders>
              <w:top w:val="single" w:sz="8" w:space="0" w:color="auto"/>
              <w:left w:val="single" w:sz="8" w:space="0" w:color="auto"/>
              <w:bottom w:val="single" w:sz="8" w:space="0" w:color="auto"/>
              <w:right w:val="single" w:sz="8" w:space="0" w:color="auto"/>
            </w:tcBorders>
            <w:vAlign w:val="bottom"/>
          </w:tcPr>
          <w:p w:rsidR="00763DC3" w:rsidRPr="0054627C" w:rsidRDefault="00763DC3">
            <w:pPr>
              <w:widowControl w:val="0"/>
              <w:rPr>
                <w:b/>
                <w:bCs/>
                <w:color w:val="000000"/>
              </w:rPr>
            </w:pPr>
          </w:p>
        </w:tc>
      </w:tr>
    </w:tbl>
    <w:p w:rsidR="001D1A50" w:rsidRPr="0054627C" w:rsidRDefault="001D1A50">
      <w:pPr>
        <w:rPr>
          <w:rFonts w:cs="Arial"/>
        </w:rPr>
      </w:pPr>
    </w:p>
    <w:p w:rsidR="001D1A50" w:rsidRDefault="00BE56C5">
      <w:pPr>
        <w:rPr>
          <w:rFonts w:cs="Arial"/>
        </w:rPr>
      </w:pPr>
      <w:r>
        <w:rPr>
          <w:rFonts w:cs="Arial"/>
        </w:rPr>
        <w:t>Экспедитор</w:t>
      </w:r>
      <w:r w:rsidR="008C1FD9" w:rsidRPr="0054627C">
        <w:rPr>
          <w:rFonts w:cs="Arial"/>
        </w:rPr>
        <w:t>:</w:t>
      </w:r>
      <w:r w:rsidR="00211ECE">
        <w:rPr>
          <w:rFonts w:cs="Arial"/>
        </w:rPr>
        <w:tab/>
      </w:r>
      <w:r w:rsidR="00211ECE">
        <w:rPr>
          <w:rFonts w:cs="Arial"/>
        </w:rPr>
        <w:tab/>
      </w:r>
      <w:r w:rsidR="00211ECE">
        <w:rPr>
          <w:rFonts w:cs="Arial"/>
        </w:rPr>
        <w:tab/>
      </w:r>
      <w:r w:rsidR="008C1FD9">
        <w:rPr>
          <w:rFonts w:cs="Arial"/>
        </w:rPr>
        <w:t xml:space="preserve">                                       </w:t>
      </w:r>
      <w:r w:rsidR="00380EBC">
        <w:rPr>
          <w:rFonts w:cs="Arial"/>
        </w:rPr>
        <w:t>Клиент</w:t>
      </w:r>
      <w:r w:rsidR="008C1FD9">
        <w:rPr>
          <w:rFonts w:cs="Arial"/>
        </w:rPr>
        <w:t>:</w:t>
      </w:r>
    </w:p>
    <w:p w:rsidR="001D1A50" w:rsidRDefault="008C1FD9">
      <w:pPr>
        <w:rPr>
          <w:rFonts w:cs="Arial"/>
          <w:sz w:val="16"/>
          <w:szCs w:val="16"/>
        </w:rPr>
      </w:pPr>
      <w:r>
        <w:rPr>
          <w:rFonts w:cs="Arial"/>
          <w:sz w:val="16"/>
          <w:szCs w:val="16"/>
        </w:rPr>
        <w:t>(должность, Ф.И.О, подпись)</w:t>
      </w:r>
      <w:r w:rsidR="00211ECE">
        <w:rPr>
          <w:rFonts w:cs="Arial"/>
          <w:sz w:val="16"/>
          <w:szCs w:val="16"/>
        </w:rPr>
        <w:tab/>
      </w:r>
      <w:r w:rsidR="00211ECE">
        <w:rPr>
          <w:rFonts w:cs="Arial"/>
          <w:sz w:val="16"/>
          <w:szCs w:val="16"/>
        </w:rPr>
        <w:tab/>
      </w:r>
      <w:r>
        <w:rPr>
          <w:rFonts w:cs="Arial"/>
          <w:sz w:val="16"/>
          <w:szCs w:val="16"/>
        </w:rPr>
        <w:t xml:space="preserve">                                                 (должность, Ф.И.О, подпись)</w:t>
      </w:r>
    </w:p>
    <w:p w:rsidR="001D1A50" w:rsidRDefault="001D1A50">
      <w:pPr>
        <w:rPr>
          <w:rFonts w:cs="Arial"/>
          <w:sz w:val="16"/>
          <w:szCs w:val="16"/>
        </w:rPr>
      </w:pPr>
    </w:p>
    <w:p w:rsidR="001D1A50" w:rsidRDefault="008C1FD9">
      <w:pPr>
        <w:rPr>
          <w:rFonts w:cs="Arial"/>
          <w:sz w:val="24"/>
          <w:szCs w:val="24"/>
        </w:rPr>
      </w:pPr>
      <w:r>
        <w:rPr>
          <w:rFonts w:cs="Arial"/>
          <w:b/>
          <w:u w:val="single"/>
        </w:rPr>
        <w:tab/>
      </w:r>
      <w:r>
        <w:rPr>
          <w:rFonts w:cs="Arial"/>
          <w:b/>
          <w:u w:val="single"/>
        </w:rPr>
        <w:tab/>
      </w:r>
      <w:r>
        <w:rPr>
          <w:rFonts w:cs="Arial"/>
          <w:b/>
          <w:u w:val="single"/>
        </w:rPr>
        <w:tab/>
        <w:t xml:space="preserve">                      </w:t>
      </w:r>
      <w:r>
        <w:rPr>
          <w:rFonts w:cs="Arial"/>
        </w:rPr>
        <w:tab/>
      </w:r>
      <w:r>
        <w:rPr>
          <w:rFonts w:cs="Arial"/>
        </w:rPr>
        <w:tab/>
      </w:r>
      <w:r>
        <w:rPr>
          <w:rFonts w:cs="Arial"/>
          <w:b/>
          <w:u w:val="single"/>
        </w:rPr>
        <w:tab/>
      </w:r>
      <w:r>
        <w:rPr>
          <w:rFonts w:cs="Arial"/>
          <w:b/>
          <w:u w:val="single"/>
        </w:rPr>
        <w:tab/>
      </w:r>
      <w:r>
        <w:rPr>
          <w:rFonts w:cs="Arial"/>
          <w:b/>
          <w:u w:val="single"/>
        </w:rPr>
        <w:tab/>
        <w:t xml:space="preserve">___________                      </w:t>
      </w:r>
    </w:p>
    <w:p w:rsidR="001D1A50" w:rsidRDefault="008C1FD9">
      <w:r>
        <w:rPr>
          <w:rFonts w:cs="Arial"/>
          <w:b/>
          <w:u w:val="single"/>
        </w:rPr>
        <w:tab/>
      </w:r>
      <w:r>
        <w:rPr>
          <w:rFonts w:cs="Arial"/>
          <w:b/>
          <w:u w:val="single"/>
        </w:rPr>
        <w:tab/>
      </w:r>
      <w:r>
        <w:rPr>
          <w:rFonts w:cs="Arial"/>
          <w:b/>
          <w:u w:val="single"/>
        </w:rPr>
        <w:tab/>
        <w:t xml:space="preserve">                      </w:t>
      </w:r>
      <w:r>
        <w:rPr>
          <w:rFonts w:cs="Arial"/>
          <w:b/>
        </w:rPr>
        <w:tab/>
      </w:r>
      <w:r>
        <w:rPr>
          <w:rFonts w:cs="Arial"/>
          <w:b/>
        </w:rPr>
        <w:tab/>
      </w:r>
      <w:r>
        <w:rPr>
          <w:rFonts w:cs="Arial"/>
          <w:b/>
          <w:u w:val="single"/>
        </w:rPr>
        <w:tab/>
      </w:r>
      <w:r>
        <w:rPr>
          <w:rFonts w:cs="Arial"/>
          <w:b/>
          <w:u w:val="single"/>
        </w:rPr>
        <w:tab/>
      </w:r>
      <w:r>
        <w:rPr>
          <w:rFonts w:cs="Arial"/>
          <w:b/>
          <w:u w:val="single"/>
        </w:rPr>
        <w:tab/>
        <w:t xml:space="preserve">                      </w:t>
      </w:r>
      <w:r>
        <w:rPr>
          <w:rFonts w:cs="Arial"/>
          <w:b/>
        </w:rPr>
        <w:tab/>
      </w:r>
      <w:r>
        <w:rPr>
          <w:rFonts w:cs="Arial"/>
        </w:rPr>
        <w:tab/>
      </w:r>
      <w:r>
        <w:rPr>
          <w:rFonts w:cs="Arial"/>
        </w:rPr>
        <w:tab/>
        <w:t xml:space="preserve">                            М.П.</w:t>
      </w:r>
      <w:r>
        <w:rPr>
          <w:rFonts w:cs="Arial"/>
        </w:rPr>
        <w:tab/>
      </w:r>
      <w:r>
        <w:rPr>
          <w:rFonts w:cs="Arial"/>
        </w:rPr>
        <w:tab/>
      </w:r>
      <w:r>
        <w:rPr>
          <w:rFonts w:cs="Arial"/>
        </w:rPr>
        <w:tab/>
      </w:r>
      <w:r>
        <w:rPr>
          <w:rFonts w:cs="Arial"/>
        </w:rPr>
        <w:tab/>
      </w:r>
      <w:r>
        <w:rPr>
          <w:rFonts w:cs="Arial"/>
        </w:rPr>
        <w:tab/>
        <w:t xml:space="preserve">                 М.П.</w:t>
      </w:r>
      <w:r>
        <w:rPr>
          <w:rFonts w:cs="Arial"/>
        </w:rPr>
        <w:tab/>
      </w:r>
      <w:r>
        <w:rPr>
          <w:rFonts w:cs="Arial"/>
        </w:rPr>
        <w:tab/>
      </w:r>
    </w:p>
    <w:sectPr w:rsidR="001D1A50">
      <w:footerReference w:type="default" r:id="rId10"/>
      <w:pgSz w:w="11906" w:h="16838"/>
      <w:pgMar w:top="426" w:right="849" w:bottom="568" w:left="1418" w:header="0" w:footer="50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18A1" w:rsidRDefault="000D18A1">
      <w:r>
        <w:separator/>
      </w:r>
    </w:p>
  </w:endnote>
  <w:endnote w:type="continuationSeparator" w:id="0">
    <w:p w:rsidR="000D18A1" w:rsidRDefault="000D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Andale Sans UI">
    <w:charset w:val="0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1A50" w:rsidRPr="00251B7B" w:rsidRDefault="00251B7B">
    <w:pPr>
      <w:pStyle w:val="af2"/>
      <w:rPr>
        <w:sz w:val="21"/>
        <w:szCs w:val="21"/>
      </w:rPr>
    </w:pPr>
    <w:r w:rsidRPr="009A6590">
      <w:rPr>
        <w:sz w:val="21"/>
        <w:szCs w:val="21"/>
      </w:rPr>
      <w:t>Экспедитор ________________                                                                                    Клиент 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18A1" w:rsidRDefault="000D18A1">
      <w:r>
        <w:separator/>
      </w:r>
    </w:p>
  </w:footnote>
  <w:footnote w:type="continuationSeparator" w:id="0">
    <w:p w:rsidR="000D18A1" w:rsidRDefault="000D1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29D6"/>
    <w:multiLevelType w:val="multilevel"/>
    <w:tmpl w:val="7422D0DA"/>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16cid:durableId="62843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50"/>
    <w:rsid w:val="00000360"/>
    <w:rsid w:val="00000BB2"/>
    <w:rsid w:val="00004BB4"/>
    <w:rsid w:val="00051D6F"/>
    <w:rsid w:val="00071BF4"/>
    <w:rsid w:val="000D18A1"/>
    <w:rsid w:val="000E4D39"/>
    <w:rsid w:val="000F5F6E"/>
    <w:rsid w:val="001109AE"/>
    <w:rsid w:val="0013664F"/>
    <w:rsid w:val="00144D32"/>
    <w:rsid w:val="00162717"/>
    <w:rsid w:val="00186448"/>
    <w:rsid w:val="001A5C83"/>
    <w:rsid w:val="001B11CF"/>
    <w:rsid w:val="001C7DA0"/>
    <w:rsid w:val="001D0B8E"/>
    <w:rsid w:val="001D1A50"/>
    <w:rsid w:val="00211ECE"/>
    <w:rsid w:val="00251B7B"/>
    <w:rsid w:val="00266591"/>
    <w:rsid w:val="0027570C"/>
    <w:rsid w:val="00284D4F"/>
    <w:rsid w:val="002A285C"/>
    <w:rsid w:val="002B71D9"/>
    <w:rsid w:val="002C3802"/>
    <w:rsid w:val="00323F7A"/>
    <w:rsid w:val="0036108E"/>
    <w:rsid w:val="00380EBC"/>
    <w:rsid w:val="00394F40"/>
    <w:rsid w:val="00397F5F"/>
    <w:rsid w:val="003B0B6B"/>
    <w:rsid w:val="003B698E"/>
    <w:rsid w:val="00497BF6"/>
    <w:rsid w:val="004F1B1F"/>
    <w:rsid w:val="00500D46"/>
    <w:rsid w:val="00525DAB"/>
    <w:rsid w:val="0054627C"/>
    <w:rsid w:val="005553C2"/>
    <w:rsid w:val="00556052"/>
    <w:rsid w:val="00570664"/>
    <w:rsid w:val="00575B07"/>
    <w:rsid w:val="00591C3B"/>
    <w:rsid w:val="005F4D35"/>
    <w:rsid w:val="0065027E"/>
    <w:rsid w:val="006814C6"/>
    <w:rsid w:val="006A019D"/>
    <w:rsid w:val="006B1B8D"/>
    <w:rsid w:val="00727BC8"/>
    <w:rsid w:val="00763DC3"/>
    <w:rsid w:val="00767C20"/>
    <w:rsid w:val="00783210"/>
    <w:rsid w:val="007A7DA3"/>
    <w:rsid w:val="007C7E40"/>
    <w:rsid w:val="00806D6B"/>
    <w:rsid w:val="00812560"/>
    <w:rsid w:val="008266C2"/>
    <w:rsid w:val="00834874"/>
    <w:rsid w:val="00836BA2"/>
    <w:rsid w:val="008C1FD9"/>
    <w:rsid w:val="008E5B00"/>
    <w:rsid w:val="008F05C3"/>
    <w:rsid w:val="00913D06"/>
    <w:rsid w:val="00984855"/>
    <w:rsid w:val="00986BBC"/>
    <w:rsid w:val="0098733B"/>
    <w:rsid w:val="009B6312"/>
    <w:rsid w:val="009E3B78"/>
    <w:rsid w:val="00A24375"/>
    <w:rsid w:val="00A3259A"/>
    <w:rsid w:val="00A47C6F"/>
    <w:rsid w:val="00A51DC3"/>
    <w:rsid w:val="00A64B30"/>
    <w:rsid w:val="00AD7D26"/>
    <w:rsid w:val="00B07EFD"/>
    <w:rsid w:val="00B45670"/>
    <w:rsid w:val="00B63EF6"/>
    <w:rsid w:val="00BA1BE4"/>
    <w:rsid w:val="00BA3F9A"/>
    <w:rsid w:val="00BD31BA"/>
    <w:rsid w:val="00BE55C9"/>
    <w:rsid w:val="00BE56C5"/>
    <w:rsid w:val="00C21066"/>
    <w:rsid w:val="00C4759B"/>
    <w:rsid w:val="00C53DE1"/>
    <w:rsid w:val="00C72AE0"/>
    <w:rsid w:val="00CA42CC"/>
    <w:rsid w:val="00CB7A97"/>
    <w:rsid w:val="00CC1A2B"/>
    <w:rsid w:val="00CE4011"/>
    <w:rsid w:val="00CE4BB2"/>
    <w:rsid w:val="00CF431E"/>
    <w:rsid w:val="00D12A05"/>
    <w:rsid w:val="00D52520"/>
    <w:rsid w:val="00D67ADB"/>
    <w:rsid w:val="00D807EB"/>
    <w:rsid w:val="00DC25A0"/>
    <w:rsid w:val="00DE58E8"/>
    <w:rsid w:val="00DF410A"/>
    <w:rsid w:val="00DF59F4"/>
    <w:rsid w:val="00E13317"/>
    <w:rsid w:val="00E16844"/>
    <w:rsid w:val="00E30270"/>
    <w:rsid w:val="00E80A9D"/>
    <w:rsid w:val="00E92873"/>
    <w:rsid w:val="00EF383D"/>
    <w:rsid w:val="00F057E6"/>
    <w:rsid w:val="00F269DC"/>
    <w:rsid w:val="00F30D15"/>
    <w:rsid w:val="00F32706"/>
    <w:rsid w:val="00F41C4C"/>
    <w:rsid w:val="00F8530E"/>
    <w:rsid w:val="00F92342"/>
    <w:rsid w:val="00F97947"/>
    <w:rsid w:val="00FA3362"/>
    <w:rsid w:val="00FD4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BFE74-88CC-4C8B-BFD1-F7CBA4F7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B9E"/>
    <w:pPr>
      <w:suppressAutoHyphens/>
    </w:pPr>
    <w:rPr>
      <w:rFonts w:ascii="Times New Roman" w:eastAsia="Times New Roman" w:hAnsi="Times New Roman" w:cs="Times New Roman"/>
    </w:rPr>
  </w:style>
  <w:style w:type="paragraph" w:styleId="1">
    <w:name w:val="heading 1"/>
    <w:basedOn w:val="a"/>
    <w:next w:val="a"/>
    <w:link w:val="10"/>
    <w:qFormat/>
    <w:rsid w:val="005978E4"/>
    <w:pPr>
      <w:keepNext/>
      <w:numPr>
        <w:numId w:val="1"/>
      </w:numPr>
      <w:jc w:val="center"/>
      <w:outlineLvl w:val="0"/>
    </w:pPr>
    <w:rPr>
      <w:b/>
      <w:lang w:val="x-none"/>
    </w:rPr>
  </w:style>
  <w:style w:type="paragraph" w:styleId="2">
    <w:name w:val="heading 2"/>
    <w:basedOn w:val="a"/>
    <w:next w:val="a"/>
    <w:link w:val="20"/>
    <w:qFormat/>
    <w:rsid w:val="005978E4"/>
    <w:pPr>
      <w:keepNext/>
      <w:numPr>
        <w:ilvl w:val="1"/>
        <w:numId w:val="1"/>
      </w:numPr>
      <w:spacing w:before="240" w:after="60"/>
      <w:outlineLvl w:val="1"/>
    </w:pPr>
    <w:rPr>
      <w:rFonts w:ascii="Cambria" w:hAnsi="Cambria"/>
      <w:b/>
      <w:bCs/>
      <w:i/>
      <w:iCs/>
      <w:sz w:val="28"/>
      <w:szCs w:val="28"/>
      <w:lang w:val="x-none"/>
    </w:rPr>
  </w:style>
  <w:style w:type="paragraph" w:styleId="3">
    <w:name w:val="heading 3"/>
    <w:basedOn w:val="a"/>
    <w:next w:val="a"/>
    <w:link w:val="30"/>
    <w:qFormat/>
    <w:rsid w:val="005978E4"/>
    <w:pPr>
      <w:keepNext/>
      <w:numPr>
        <w:ilvl w:val="2"/>
        <w:numId w:val="1"/>
      </w:numPr>
      <w:spacing w:before="240" w:after="60"/>
      <w:outlineLvl w:val="2"/>
    </w:pPr>
    <w:rPr>
      <w:rFonts w:ascii="Cambria" w:hAnsi="Cambria"/>
      <w:b/>
      <w:bCs/>
      <w:sz w:val="26"/>
      <w:szCs w:val="26"/>
      <w:lang w:val="x-none"/>
    </w:rPr>
  </w:style>
  <w:style w:type="paragraph" w:styleId="4">
    <w:name w:val="heading 4"/>
    <w:basedOn w:val="a"/>
    <w:next w:val="a"/>
    <w:link w:val="40"/>
    <w:qFormat/>
    <w:rsid w:val="005978E4"/>
    <w:pPr>
      <w:keepNext/>
      <w:numPr>
        <w:ilvl w:val="3"/>
        <w:numId w:val="1"/>
      </w:numPr>
      <w:spacing w:before="240" w:after="60"/>
      <w:outlineLvl w:val="3"/>
    </w:pPr>
    <w:rPr>
      <w:rFonts w:ascii="Calibri" w:hAnsi="Calibri"/>
      <w:b/>
      <w:bCs/>
      <w:sz w:val="28"/>
      <w:szCs w:val="28"/>
      <w:lang w:val="x-none"/>
    </w:rPr>
  </w:style>
  <w:style w:type="paragraph" w:styleId="5">
    <w:name w:val="heading 5"/>
    <w:basedOn w:val="a"/>
    <w:next w:val="a"/>
    <w:link w:val="50"/>
    <w:qFormat/>
    <w:rsid w:val="005978E4"/>
    <w:pPr>
      <w:numPr>
        <w:ilvl w:val="4"/>
        <w:numId w:val="1"/>
      </w:numPr>
      <w:spacing w:before="240" w:after="60"/>
      <w:outlineLvl w:val="4"/>
    </w:pPr>
    <w:rPr>
      <w:rFonts w:ascii="Calibri" w:hAnsi="Calibri"/>
      <w:b/>
      <w:bCs/>
      <w:i/>
      <w:iCs/>
      <w:sz w:val="26"/>
      <w:szCs w:val="26"/>
      <w:lang w:val="x-none"/>
    </w:rPr>
  </w:style>
  <w:style w:type="paragraph" w:styleId="6">
    <w:name w:val="heading 6"/>
    <w:basedOn w:val="a"/>
    <w:next w:val="a"/>
    <w:link w:val="60"/>
    <w:qFormat/>
    <w:rsid w:val="005978E4"/>
    <w:pPr>
      <w:numPr>
        <w:ilvl w:val="5"/>
        <w:numId w:val="1"/>
      </w:numPr>
      <w:spacing w:before="240" w:after="60"/>
      <w:outlineLvl w:val="5"/>
    </w:pPr>
    <w:rPr>
      <w:rFonts w:ascii="Calibri" w:hAnsi="Calibri"/>
      <w:b/>
      <w:bCs/>
      <w:lang w:val="x-none"/>
    </w:rPr>
  </w:style>
  <w:style w:type="paragraph" w:styleId="7">
    <w:name w:val="heading 7"/>
    <w:basedOn w:val="a"/>
    <w:next w:val="a"/>
    <w:link w:val="70"/>
    <w:qFormat/>
    <w:rsid w:val="005978E4"/>
    <w:pPr>
      <w:numPr>
        <w:ilvl w:val="6"/>
        <w:numId w:val="1"/>
      </w:numPr>
      <w:spacing w:before="240" w:after="60"/>
      <w:outlineLvl w:val="6"/>
    </w:pPr>
    <w:rPr>
      <w:rFonts w:ascii="Calibri" w:hAnsi="Calibri"/>
      <w:sz w:val="24"/>
      <w:szCs w:val="24"/>
      <w:lang w:val="x-none"/>
    </w:rPr>
  </w:style>
  <w:style w:type="paragraph" w:styleId="8">
    <w:name w:val="heading 8"/>
    <w:basedOn w:val="a"/>
    <w:next w:val="a"/>
    <w:link w:val="80"/>
    <w:qFormat/>
    <w:rsid w:val="005978E4"/>
    <w:pPr>
      <w:numPr>
        <w:ilvl w:val="7"/>
        <w:numId w:val="1"/>
      </w:numPr>
      <w:spacing w:before="240" w:after="60"/>
      <w:outlineLvl w:val="7"/>
    </w:pPr>
    <w:rPr>
      <w:rFonts w:ascii="Calibri" w:hAnsi="Calibri"/>
      <w:i/>
      <w:iCs/>
      <w:sz w:val="24"/>
      <w:szCs w:val="24"/>
      <w:lang w:val="x-none"/>
    </w:rPr>
  </w:style>
  <w:style w:type="paragraph" w:styleId="9">
    <w:name w:val="heading 9"/>
    <w:basedOn w:val="a"/>
    <w:next w:val="a"/>
    <w:link w:val="90"/>
    <w:qFormat/>
    <w:rsid w:val="005978E4"/>
    <w:pPr>
      <w:numPr>
        <w:ilvl w:val="8"/>
        <w:numId w:val="1"/>
      </w:numPr>
      <w:spacing w:before="240" w:after="60"/>
      <w:outlineLvl w:val="8"/>
    </w:pPr>
    <w:rPr>
      <w:rFonts w:ascii="Cambria" w:hAnsi="Cambria"/>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qFormat/>
    <w:rsid w:val="005978E4"/>
    <w:rPr>
      <w:rFonts w:ascii="Times New Roman" w:eastAsia="Times New Roman" w:hAnsi="Times New Roman" w:cs="Times New Roman"/>
      <w:b/>
      <w:sz w:val="20"/>
      <w:szCs w:val="20"/>
      <w:lang w:eastAsia="ru-RU"/>
    </w:rPr>
  </w:style>
  <w:style w:type="character" w:customStyle="1" w:styleId="20">
    <w:name w:val="Заголовок 2 Знак"/>
    <w:link w:val="2"/>
    <w:qFormat/>
    <w:rsid w:val="005978E4"/>
    <w:rPr>
      <w:rFonts w:ascii="Cambria" w:eastAsia="Times New Roman" w:hAnsi="Cambria" w:cs="Times New Roman"/>
      <w:b/>
      <w:bCs/>
      <w:i/>
      <w:iCs/>
      <w:sz w:val="28"/>
      <w:szCs w:val="28"/>
      <w:lang w:eastAsia="ru-RU"/>
    </w:rPr>
  </w:style>
  <w:style w:type="character" w:customStyle="1" w:styleId="30">
    <w:name w:val="Заголовок 3 Знак"/>
    <w:link w:val="3"/>
    <w:qFormat/>
    <w:rsid w:val="005978E4"/>
    <w:rPr>
      <w:rFonts w:ascii="Cambria" w:eastAsia="Times New Roman" w:hAnsi="Cambria" w:cs="Times New Roman"/>
      <w:b/>
      <w:bCs/>
      <w:sz w:val="26"/>
      <w:szCs w:val="26"/>
      <w:lang w:eastAsia="ru-RU"/>
    </w:rPr>
  </w:style>
  <w:style w:type="character" w:customStyle="1" w:styleId="40">
    <w:name w:val="Заголовок 4 Знак"/>
    <w:link w:val="4"/>
    <w:qFormat/>
    <w:rsid w:val="005978E4"/>
    <w:rPr>
      <w:rFonts w:ascii="Calibri" w:eastAsia="Times New Roman" w:hAnsi="Calibri" w:cs="Times New Roman"/>
      <w:b/>
      <w:bCs/>
      <w:sz w:val="28"/>
      <w:szCs w:val="28"/>
      <w:lang w:eastAsia="ru-RU"/>
    </w:rPr>
  </w:style>
  <w:style w:type="character" w:customStyle="1" w:styleId="50">
    <w:name w:val="Заголовок 5 Знак"/>
    <w:link w:val="5"/>
    <w:qFormat/>
    <w:rsid w:val="005978E4"/>
    <w:rPr>
      <w:rFonts w:ascii="Calibri" w:eastAsia="Times New Roman" w:hAnsi="Calibri" w:cs="Times New Roman"/>
      <w:b/>
      <w:bCs/>
      <w:i/>
      <w:iCs/>
      <w:sz w:val="26"/>
      <w:szCs w:val="26"/>
      <w:lang w:eastAsia="ru-RU"/>
    </w:rPr>
  </w:style>
  <w:style w:type="character" w:customStyle="1" w:styleId="60">
    <w:name w:val="Заголовок 6 Знак"/>
    <w:link w:val="6"/>
    <w:qFormat/>
    <w:rsid w:val="005978E4"/>
    <w:rPr>
      <w:rFonts w:ascii="Calibri" w:eastAsia="Times New Roman" w:hAnsi="Calibri" w:cs="Times New Roman"/>
      <w:b/>
      <w:bCs/>
      <w:lang w:eastAsia="ru-RU"/>
    </w:rPr>
  </w:style>
  <w:style w:type="character" w:customStyle="1" w:styleId="70">
    <w:name w:val="Заголовок 7 Знак"/>
    <w:link w:val="7"/>
    <w:qFormat/>
    <w:rsid w:val="005978E4"/>
    <w:rPr>
      <w:rFonts w:ascii="Calibri" w:eastAsia="Times New Roman" w:hAnsi="Calibri" w:cs="Times New Roman"/>
      <w:sz w:val="24"/>
      <w:szCs w:val="24"/>
      <w:lang w:eastAsia="ru-RU"/>
    </w:rPr>
  </w:style>
  <w:style w:type="character" w:customStyle="1" w:styleId="80">
    <w:name w:val="Заголовок 8 Знак"/>
    <w:link w:val="8"/>
    <w:qFormat/>
    <w:rsid w:val="005978E4"/>
    <w:rPr>
      <w:rFonts w:ascii="Calibri" w:eastAsia="Times New Roman" w:hAnsi="Calibri" w:cs="Times New Roman"/>
      <w:i/>
      <w:iCs/>
      <w:sz w:val="24"/>
      <w:szCs w:val="24"/>
      <w:lang w:eastAsia="ru-RU"/>
    </w:rPr>
  </w:style>
  <w:style w:type="character" w:customStyle="1" w:styleId="90">
    <w:name w:val="Заголовок 9 Знак"/>
    <w:link w:val="9"/>
    <w:qFormat/>
    <w:rsid w:val="005978E4"/>
    <w:rPr>
      <w:rFonts w:ascii="Cambria" w:eastAsia="Times New Roman" w:hAnsi="Cambria" w:cs="Times New Roman"/>
      <w:lang w:eastAsia="ru-RU"/>
    </w:rPr>
  </w:style>
  <w:style w:type="character" w:customStyle="1" w:styleId="a3">
    <w:name w:val="Основной текст Знак"/>
    <w:qFormat/>
    <w:rsid w:val="005978E4"/>
    <w:rPr>
      <w:rFonts w:ascii="Times New Roman" w:eastAsia="Times New Roman" w:hAnsi="Times New Roman" w:cs="Times New Roman"/>
      <w:sz w:val="24"/>
      <w:szCs w:val="20"/>
      <w:lang w:eastAsia="ru-RU"/>
    </w:rPr>
  </w:style>
  <w:style w:type="character" w:customStyle="1" w:styleId="a4">
    <w:name w:val="Нижний колонтитул Знак"/>
    <w:uiPriority w:val="99"/>
    <w:qFormat/>
    <w:rsid w:val="005978E4"/>
    <w:rPr>
      <w:rFonts w:ascii="Times New Roman" w:eastAsia="Times New Roman" w:hAnsi="Times New Roman" w:cs="Times New Roman"/>
      <w:sz w:val="20"/>
      <w:szCs w:val="20"/>
      <w:lang w:eastAsia="ru-RU"/>
    </w:rPr>
  </w:style>
  <w:style w:type="character" w:styleId="a5">
    <w:name w:val="page number"/>
    <w:basedOn w:val="a0"/>
    <w:qFormat/>
    <w:rsid w:val="005978E4"/>
  </w:style>
  <w:style w:type="character" w:customStyle="1" w:styleId="-">
    <w:name w:val="Интернет-ссылка"/>
    <w:rsid w:val="005978E4"/>
    <w:rPr>
      <w:color w:val="0000FF"/>
      <w:u w:val="single"/>
    </w:rPr>
  </w:style>
  <w:style w:type="character" w:customStyle="1" w:styleId="a6">
    <w:name w:val="Верхний колонтитул Знак"/>
    <w:uiPriority w:val="99"/>
    <w:qFormat/>
    <w:rsid w:val="005978E4"/>
    <w:rPr>
      <w:rFonts w:ascii="Times New Roman" w:eastAsia="Times New Roman" w:hAnsi="Times New Roman" w:cs="Times New Roman"/>
      <w:sz w:val="20"/>
      <w:szCs w:val="20"/>
      <w:lang w:eastAsia="ru-RU"/>
    </w:rPr>
  </w:style>
  <w:style w:type="character" w:customStyle="1" w:styleId="a7">
    <w:name w:val="Основной текст с отступом Знак"/>
    <w:qFormat/>
    <w:rsid w:val="005978E4"/>
    <w:rPr>
      <w:rFonts w:ascii="Times New Roman" w:eastAsia="Times New Roman" w:hAnsi="Times New Roman" w:cs="Times New Roman"/>
      <w:sz w:val="20"/>
      <w:szCs w:val="20"/>
      <w:lang w:eastAsia="ru-RU"/>
    </w:rPr>
  </w:style>
  <w:style w:type="character" w:customStyle="1" w:styleId="a8">
    <w:name w:val="Текст выноски Знак"/>
    <w:uiPriority w:val="99"/>
    <w:semiHidden/>
    <w:qFormat/>
    <w:rsid w:val="005978E4"/>
    <w:rPr>
      <w:rFonts w:ascii="Tahoma" w:eastAsia="Times New Roman" w:hAnsi="Tahoma" w:cs="Tahoma"/>
      <w:sz w:val="16"/>
      <w:szCs w:val="16"/>
      <w:lang w:eastAsia="ru-RU"/>
    </w:rPr>
  </w:style>
  <w:style w:type="character" w:styleId="a9">
    <w:name w:val="annotation reference"/>
    <w:uiPriority w:val="99"/>
    <w:semiHidden/>
    <w:unhideWhenUsed/>
    <w:qFormat/>
    <w:rsid w:val="0094662C"/>
    <w:rPr>
      <w:sz w:val="16"/>
      <w:szCs w:val="16"/>
    </w:rPr>
  </w:style>
  <w:style w:type="character" w:customStyle="1" w:styleId="aa">
    <w:name w:val="Текст примечания Знак"/>
    <w:uiPriority w:val="99"/>
    <w:semiHidden/>
    <w:qFormat/>
    <w:rsid w:val="0094662C"/>
    <w:rPr>
      <w:rFonts w:ascii="Times New Roman" w:eastAsia="Times New Roman" w:hAnsi="Times New Roman" w:cs="Times New Roman"/>
      <w:sz w:val="20"/>
      <w:szCs w:val="20"/>
      <w:lang w:eastAsia="ru-RU"/>
    </w:rPr>
  </w:style>
  <w:style w:type="character" w:customStyle="1" w:styleId="ab">
    <w:name w:val="Тема примечания Знак"/>
    <w:uiPriority w:val="99"/>
    <w:semiHidden/>
    <w:qFormat/>
    <w:rsid w:val="0094662C"/>
    <w:rPr>
      <w:rFonts w:ascii="Times New Roman" w:eastAsia="Times New Roman" w:hAnsi="Times New Roman" w:cs="Times New Roman"/>
      <w:b/>
      <w:bCs/>
      <w:sz w:val="20"/>
      <w:szCs w:val="20"/>
      <w:lang w:eastAsia="ru-RU"/>
    </w:rPr>
  </w:style>
  <w:style w:type="character" w:customStyle="1" w:styleId="UnresolvedMention">
    <w:name w:val="Unresolved Mention"/>
    <w:uiPriority w:val="99"/>
    <w:semiHidden/>
    <w:unhideWhenUsed/>
    <w:qFormat/>
    <w:rsid w:val="00D37FB5"/>
    <w:rPr>
      <w:color w:val="605E5C"/>
      <w:shd w:val="clear" w:color="auto" w:fill="E1DFDD"/>
    </w:rPr>
  </w:style>
  <w:style w:type="paragraph" w:styleId="ac">
    <w:name w:val="Title"/>
    <w:basedOn w:val="a"/>
    <w:next w:val="ad"/>
    <w:qFormat/>
    <w:pPr>
      <w:keepNext/>
      <w:spacing w:before="240" w:after="120"/>
    </w:pPr>
    <w:rPr>
      <w:rFonts w:ascii="Liberation Sans" w:eastAsia="Microsoft YaHei" w:hAnsi="Liberation Sans" w:cs="Lucida Sans"/>
      <w:sz w:val="28"/>
      <w:szCs w:val="28"/>
    </w:rPr>
  </w:style>
  <w:style w:type="paragraph" w:styleId="ad">
    <w:name w:val="Body Text"/>
    <w:basedOn w:val="a"/>
    <w:rsid w:val="005978E4"/>
    <w:pPr>
      <w:jc w:val="both"/>
    </w:pPr>
    <w:rPr>
      <w:sz w:val="24"/>
    </w:rPr>
  </w:style>
  <w:style w:type="paragraph" w:styleId="ae">
    <w:name w:val="List"/>
    <w:basedOn w:val="ad"/>
    <w:rPr>
      <w:rFonts w:cs="Lucida Sans"/>
    </w:rPr>
  </w:style>
  <w:style w:type="paragraph" w:styleId="af">
    <w:name w:val="caption"/>
    <w:basedOn w:val="a"/>
    <w:qFormat/>
    <w:pPr>
      <w:suppressLineNumbers/>
      <w:spacing w:before="120" w:after="120"/>
    </w:pPr>
    <w:rPr>
      <w:rFonts w:cs="Lucida Sans"/>
      <w:i/>
      <w:iCs/>
      <w:sz w:val="24"/>
      <w:szCs w:val="24"/>
    </w:rPr>
  </w:style>
  <w:style w:type="paragraph" w:styleId="af0">
    <w:name w:val="index heading"/>
    <w:basedOn w:val="a"/>
    <w:qFormat/>
    <w:pPr>
      <w:suppressLineNumbers/>
    </w:pPr>
    <w:rPr>
      <w:rFonts w:cs="Lucida Sans"/>
    </w:rPr>
  </w:style>
  <w:style w:type="paragraph" w:customStyle="1" w:styleId="af1">
    <w:name w:val="Верхний и нижний колонтитулы"/>
    <w:basedOn w:val="a"/>
    <w:qFormat/>
  </w:style>
  <w:style w:type="paragraph" w:styleId="af2">
    <w:name w:val="footer"/>
    <w:basedOn w:val="a"/>
    <w:uiPriority w:val="99"/>
    <w:rsid w:val="005978E4"/>
    <w:pPr>
      <w:tabs>
        <w:tab w:val="center" w:pos="4153"/>
        <w:tab w:val="right" w:pos="8306"/>
      </w:tabs>
    </w:pPr>
  </w:style>
  <w:style w:type="paragraph" w:styleId="af3">
    <w:name w:val="List Paragraph"/>
    <w:basedOn w:val="a"/>
    <w:uiPriority w:val="34"/>
    <w:qFormat/>
    <w:rsid w:val="005978E4"/>
    <w:pPr>
      <w:ind w:left="708"/>
      <w:textAlignment w:val="baseline"/>
    </w:pPr>
    <w:rPr>
      <w:lang w:val="en-US"/>
    </w:rPr>
  </w:style>
  <w:style w:type="paragraph" w:styleId="af4">
    <w:name w:val="header"/>
    <w:basedOn w:val="a"/>
    <w:uiPriority w:val="99"/>
    <w:unhideWhenUsed/>
    <w:rsid w:val="005978E4"/>
    <w:pPr>
      <w:tabs>
        <w:tab w:val="center" w:pos="4677"/>
        <w:tab w:val="right" w:pos="9355"/>
      </w:tabs>
    </w:pPr>
  </w:style>
  <w:style w:type="paragraph" w:styleId="af5">
    <w:name w:val="Body Text Indent"/>
    <w:basedOn w:val="a"/>
    <w:rsid w:val="005978E4"/>
    <w:pPr>
      <w:spacing w:after="120"/>
      <w:ind w:left="283"/>
    </w:pPr>
  </w:style>
  <w:style w:type="paragraph" w:styleId="af6">
    <w:name w:val="Balloon Text"/>
    <w:basedOn w:val="a"/>
    <w:uiPriority w:val="99"/>
    <w:semiHidden/>
    <w:unhideWhenUsed/>
    <w:qFormat/>
    <w:rsid w:val="005978E4"/>
    <w:rPr>
      <w:rFonts w:ascii="Tahoma" w:hAnsi="Tahoma" w:cs="Tahoma"/>
      <w:sz w:val="16"/>
      <w:szCs w:val="16"/>
    </w:rPr>
  </w:style>
  <w:style w:type="paragraph" w:styleId="af7">
    <w:name w:val="annotation text"/>
    <w:basedOn w:val="a"/>
    <w:uiPriority w:val="99"/>
    <w:semiHidden/>
    <w:unhideWhenUsed/>
    <w:qFormat/>
    <w:rsid w:val="0094662C"/>
  </w:style>
  <w:style w:type="paragraph" w:styleId="af8">
    <w:name w:val="annotation subject"/>
    <w:basedOn w:val="af7"/>
    <w:next w:val="af7"/>
    <w:uiPriority w:val="99"/>
    <w:semiHidden/>
    <w:unhideWhenUsed/>
    <w:qFormat/>
    <w:rsid w:val="0094662C"/>
    <w:rPr>
      <w:b/>
      <w:bCs/>
    </w:rPr>
  </w:style>
  <w:style w:type="paragraph" w:styleId="af9">
    <w:name w:val="No Spacing"/>
    <w:uiPriority w:val="1"/>
    <w:qFormat/>
    <w:rsid w:val="001C777D"/>
    <w:rPr>
      <w:rFonts w:cs="Times New Roman"/>
      <w:sz w:val="22"/>
      <w:szCs w:val="22"/>
      <w:lang w:eastAsia="en-US"/>
    </w:rPr>
  </w:style>
  <w:style w:type="table" w:styleId="afa">
    <w:name w:val="Table Grid"/>
    <w:basedOn w:val="a1"/>
    <w:uiPriority w:val="59"/>
    <w:rsid w:val="00597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Hyperlink"/>
    <w:unhideWhenUsed/>
    <w:rsid w:val="00783210"/>
    <w:rPr>
      <w:color w:val="0563C1"/>
      <w:u w:val="single"/>
    </w:rPr>
  </w:style>
  <w:style w:type="character" w:styleId="afc">
    <w:name w:val="Unresolved Mention"/>
    <w:uiPriority w:val="99"/>
    <w:semiHidden/>
    <w:unhideWhenUsed/>
    <w:rsid w:val="00783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5317">
      <w:bodyDiv w:val="1"/>
      <w:marLeft w:val="0"/>
      <w:marRight w:val="0"/>
      <w:marTop w:val="0"/>
      <w:marBottom w:val="0"/>
      <w:divBdr>
        <w:top w:val="none" w:sz="0" w:space="0" w:color="auto"/>
        <w:left w:val="none" w:sz="0" w:space="0" w:color="auto"/>
        <w:bottom w:val="none" w:sz="0" w:space="0" w:color="auto"/>
        <w:right w:val="none" w:sz="0" w:space="0" w:color="auto"/>
      </w:divBdr>
    </w:div>
    <w:div w:id="1935280429">
      <w:bodyDiv w:val="1"/>
      <w:marLeft w:val="0"/>
      <w:marRight w:val="0"/>
      <w:marTop w:val="0"/>
      <w:marBottom w:val="0"/>
      <w:divBdr>
        <w:top w:val="none" w:sz="0" w:space="0" w:color="auto"/>
        <w:left w:val="none" w:sz="0" w:space="0" w:color="auto"/>
        <w:bottom w:val="none" w:sz="0" w:space="0" w:color="auto"/>
        <w:right w:val="none" w:sz="0" w:space="0" w:color="auto"/>
      </w:divBdr>
    </w:div>
    <w:div w:id="2136824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loadship.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reatline.log@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ED4DE-A117-4ABD-BB7F-7D43266D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5060</Words>
  <Characters>28842</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33835</CharactersWithSpaces>
  <SharedDoc>false</SharedDoc>
  <HLinks>
    <vt:vector size="12" baseType="variant">
      <vt:variant>
        <vt:i4>7798815</vt:i4>
      </vt:variant>
      <vt:variant>
        <vt:i4>3</vt:i4>
      </vt:variant>
      <vt:variant>
        <vt:i4>0</vt:i4>
      </vt:variant>
      <vt:variant>
        <vt:i4>5</vt:i4>
      </vt:variant>
      <vt:variant>
        <vt:lpwstr>mailto:greatline.log@gmail.com</vt:lpwstr>
      </vt:variant>
      <vt:variant>
        <vt:lpwstr/>
      </vt:variant>
      <vt:variant>
        <vt:i4>4980850</vt:i4>
      </vt:variant>
      <vt:variant>
        <vt:i4>0</vt:i4>
      </vt:variant>
      <vt:variant>
        <vt:i4>0</vt:i4>
      </vt:variant>
      <vt:variant>
        <vt:i4>5</vt:i4>
      </vt:variant>
      <vt:variant>
        <vt:lpwstr>mailto:info@loadship.ru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a1</cp:lastModifiedBy>
  <cp:revision>2</cp:revision>
  <cp:lastPrinted>2024-06-25T07:55:00Z</cp:lastPrinted>
  <dcterms:created xsi:type="dcterms:W3CDTF">2025-05-03T09:03:00Z</dcterms:created>
  <dcterms:modified xsi:type="dcterms:W3CDTF">2025-05-03T09:03:00Z</dcterms:modified>
  <dc:language>ru-RU</dc:language>
</cp:coreProperties>
</file>