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120"/>
        <w:ind w:firstLine="0" w:left="120" w:right="120"/>
      </w:pPr>
      <w:r>
        <w:t xml:space="preserve">1. Не стоит использовать номенклатурный номер в качестве ключа связей заявки на получение, заявки на </w:t>
      </w:r>
      <w:r>
        <w:t>приобретение</w:t>
      </w:r>
      <w:r>
        <w:t>, ведомости поставки и накладной, т.к. есть процедура замены инструмента на аналог, т.е.: в заявке на получение будет стоять один номенклатурный номер, а в заявке на приобретение и в накладной - другой. Связь делать через идентификаторы таблиц составов заявок.</w:t>
      </w:r>
    </w:p>
    <w:p w14:paraId="02000000">
      <w:pPr>
        <w:spacing w:after="120" w:before="120"/>
        <w:ind w:firstLine="0" w:left="120" w:right="120"/>
      </w:pPr>
      <w:r>
        <w:t>2. Нужно добавить какую-то таблицу, где будет фиксироваться замена инструмента на аналог (ид, ид заявки, номенклатурный номер из заявки, номенклатурный номер аналога). Эту таблицу связать с заявкой на получение. Таблица аналогов сейчас как я понял это просто справочник.</w:t>
      </w:r>
    </w:p>
    <w:p w14:paraId="03000000">
      <w:pPr>
        <w:spacing w:after="120" w:before="120"/>
        <w:ind w:firstLine="0" w:left="120" w:right="120"/>
      </w:pPr>
      <w:r>
        <w:t>2. Таблицу связи "накладные - заявки" предлагаю убрать. Связь будет идти последовательно: заявка на получение -&gt; заявка на приобретение -&gt; ведомость поставки -&gt; накладная.</w:t>
      </w:r>
    </w:p>
    <w:p w14:paraId="04000000">
      <w:pPr>
        <w:spacing w:after="120" w:before="120"/>
        <w:ind w:firstLine="0" w:left="120" w:right="120"/>
      </w:pPr>
      <w:r>
        <w:t>3. В таблице движения номер партии - это чисто техническое поле, его значение формируется при приходе инструмента. Если хотите привязать товарные накладные к движению, то лучше использовать для связи идентификатор накладной.</w:t>
      </w:r>
    </w:p>
    <w:p w14:paraId="05000000">
      <w:pPr>
        <w:spacing w:after="120" w:before="120"/>
        <w:ind w:firstLine="0" w:left="120" w:right="120"/>
      </w:pPr>
      <w:r>
        <w:t>4. В таблицу движения добавьте поля: номер документа, дата документа. Если есть привязанные документы (товарная накладная или дефектная ведомость), то номера автоматически брать из привязанного документа. Заявку на получение тоже можно привязать к движению, но в этом случае номер документа – это номер накладной на перемещение (допустим с ЦИС в цех).</w:t>
      </w:r>
    </w:p>
    <w:p w14:paraId="06000000">
      <w:pPr>
        <w:spacing w:after="120" w:before="120"/>
        <w:ind w:firstLine="0" w:left="120" w:right="120"/>
      </w:pPr>
      <w:r>
        <w:t>5. Товарная накладная и дефектная ведомость не могут одновременно быть документами-источниками для движения. На основе дефектной ведомости формируются виды движения - списание, передача в ремонт. На основе товарной накладной в нашем случае только один вид движения - приход на ЦИС. Связь между товарной накладной и дефектной ведомостью не нужна.</w:t>
      </w:r>
    </w:p>
    <w:p w14:paraId="07000000">
      <w:pPr>
        <w:spacing w:after="120" w:before="120"/>
        <w:ind w:firstLine="0" w:left="120" w:right="120"/>
      </w:pPr>
      <w:r>
        <w:t xml:space="preserve">6. </w:t>
      </w:r>
      <w:r>
        <w:t xml:space="preserve">В таблицу остатков нужно добавить поля: номер партии, учетная цена, балансовый счет. Остатки формировать с учетом этих полей. Балансовый счет нужен для разделения инструмента, который находится на складе, и инструмента, который выдан в работу.  </w:t>
      </w:r>
      <w:r>
        <w:t>Будет такой вид движения «передача на забаланс», это означает что инструмент со склада цеха выдан рабочим (т.е. на складе его нет и не должно быть возможности передать такой инструмент в другие склады). Балансовый счет учета для инструмента на складах – 1090. Забалансовый для выданного в работу - 0019.</w:t>
      </w:r>
    </w:p>
    <w:p w14:paraId="08000000">
      <w:pPr>
        <w:spacing w:after="120" w:before="120"/>
        <w:ind w:firstLine="0" w:left="120" w:right="120"/>
      </w:pPr>
      <w:r>
        <w:t>7. Связать таблицу складов и таблицу цехов через номер цеха. Каждый склад должен относиться к какому-либо цеху.</w:t>
      </w:r>
    </w:p>
    <w:p w14:paraId="09000000">
      <w:pPr>
        <w:spacing w:after="120" w:before="120"/>
        <w:ind w:firstLine="0" w:left="120" w:right="120"/>
      </w:pPr>
      <w:r>
        <w:t>8. Можно добавить таблицу «Справочник видов движения» (поля: код вида движения, тип (приход, расход, перемещение), наименование). Виды движения: поступление на ЦИС (приход), перемещение между складами (перемещение), передача на забаланс (перемещение), списание (расход), перемещение в ремонт (перемещение), возврат поставщику (расход), реализация на сторону (расход).</w:t>
      </w:r>
    </w:p>
    <w:p w14:paraId="0A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2025-04-28T15:52:38Z</dcterms:created>
  <dcterms:modified xsi:type="dcterms:W3CDTF">2025-04-28T15:52:38Z</dcterms:modified>
</cp:coreProperties>
</file>