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Трудовой договор (базовый)</w:t>
      </w:r>
    </w:p>
    <w:p>
      <w:r>
        <w:t>ТОО «НС Система»</w:t>
      </w:r>
    </w:p>
    <w:p>
      <w:r>
        <w:t>Дата: {{TODAY}}</w:t>
      </w:r>
    </w:p>
    <w:p>
      <w:r>
        <w:t>ФИО: {{FULL_NAME}}</w:t>
      </w:r>
    </w:p>
    <w:p>
      <w:r>
        <w:t>ИИН: {{IIN}}</w:t>
      </w:r>
    </w:p>
    <w:p>
      <w:r>
        <w:t>Должность: {{POSITION}}</w:t>
      </w:r>
    </w:p>
    <w:p>
      <w:r>
        <w:t>Отдел: {{DEPARTMENT}}</w:t>
      </w:r>
    </w:p>
    <w:p>
      <w:r>
        <w:t>Оклад: {{SALARY}} ₸</w:t>
      </w:r>
    </w:p>
    <w:p>
      <w:r>
        <w:t>Дата начала работы: {{START_DATE}}</w:t>
      </w:r>
    </w:p>
    <w:p>
      <w:r>
        <w:t>Тип договора: {{CONTRACT_TYPE}}</w:t>
      </w:r>
    </w:p>
    <w:p>
      <w:r>
        <w:t>График: {{WORK_SCHEDULE}}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