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rPr>
          <w:rFonts w:ascii="Times New Roman" w:hAnsi="Times New Roman"/>
          <w:sz w:val="24"/>
        </w:rPr>
        <w:t>first quote[1]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second quote[2]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first quote[1]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second quote[2]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first quote[1]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second quote[2]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first quote[1]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second quote[2]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first quote[1]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second quote[2]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first quote[1]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second quote[2]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first quote[1]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  <w:p>
      <w:r>
        <w:rPr>
          <w:rFonts w:ascii="Times New Roman" w:hAnsi="Times New Roman"/>
          <w:sz w:val="24"/>
        </w:rPr>
        <w:t>second quote[2]</w:t>
      </w:r>
    </w:p>
    <w:p>
      <w:r>
        <w:rPr>
          <w:rFonts w:ascii="Times New Roman" w:hAnsi="Times New Roman"/>
          <w:sz w:val="24"/>
        </w:rPr>
        <w:t>Sample Author, "BookTitle". Sample Publisher. 2010 Available from: Sample Link. Accesed Date 02 May 2024.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