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0" w:type="dxa"/>
        <w:tblInd w:w="-10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596"/>
        <w:gridCol w:w="15"/>
        <w:gridCol w:w="547"/>
        <w:gridCol w:w="2004"/>
        <w:gridCol w:w="236"/>
        <w:gridCol w:w="378"/>
        <w:gridCol w:w="728"/>
        <w:gridCol w:w="2691"/>
        <w:gridCol w:w="281"/>
        <w:gridCol w:w="276"/>
        <w:gridCol w:w="219"/>
        <w:gridCol w:w="666"/>
        <w:gridCol w:w="933"/>
      </w:tblGrid>
      <w:tr w:rsidR="0016774A" w14:paraId="21878E4D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2107790E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  <w:r>
              <w:t>№</w:t>
            </w: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36BBBF8A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Позначення</w:t>
            </w: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5BAFE67A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Найменування</w:t>
            </w: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629ABE4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Дод.</w:t>
            </w:r>
          </w:p>
          <w:p w14:paraId="07B40DF1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відомості</w:t>
            </w:r>
          </w:p>
        </w:tc>
      </w:tr>
      <w:tr w:rsidR="0016774A" w14:paraId="27BAC727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86AD8D7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60DAB23" w14:textId="77777777" w:rsidR="0016774A" w:rsidRDefault="0016774A" w:rsidP="00D8154A">
            <w:pPr>
              <w:pStyle w:val="a5"/>
              <w:ind w:firstLine="179"/>
              <w:rPr>
                <w:szCs w:val="28"/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56B414C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Текстові документи</w:t>
            </w: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EB4C371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</w:p>
        </w:tc>
      </w:tr>
      <w:tr w:rsidR="0016774A" w14:paraId="7B77356C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376FBCF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A70978" w14:textId="77777777" w:rsidR="0016774A" w:rsidRDefault="0016774A" w:rsidP="0016774A">
            <w:pPr>
              <w:ind w:firstLine="179"/>
            </w:pPr>
            <w:r>
              <w:t>ГЮІК.</w:t>
            </w:r>
            <w:r>
              <w:rPr>
                <w:lang w:val="uk-UA"/>
              </w:rPr>
              <w:t>504300</w:t>
            </w:r>
            <w:r>
              <w:t>.</w:t>
            </w:r>
            <w:r>
              <w:rPr>
                <w:lang w:val="uk-UA"/>
              </w:rPr>
              <w:t>0</w:t>
            </w:r>
            <w:r w:rsidRPr="0016774A">
              <w:rPr>
                <w:highlight w:val="yellow"/>
                <w:lang w:val="uk-UA"/>
              </w:rPr>
              <w:t>50</w:t>
            </w:r>
            <w:r>
              <w:t xml:space="preserve"> ПЗ</w:t>
            </w: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1230F32" w14:textId="77777777" w:rsidR="0016774A" w:rsidRDefault="0016774A" w:rsidP="00D8154A">
            <w:pPr>
              <w:pStyle w:val="a5"/>
              <w:tabs>
                <w:tab w:val="left" w:pos="426"/>
              </w:tabs>
              <w:ind w:firstLine="106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Пояснювальна записка</w:t>
            </w: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90AB966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</w:pPr>
            <w:r>
              <w:rPr>
                <w:szCs w:val="28"/>
                <w:lang w:val="uk-UA"/>
              </w:rPr>
              <w:t>55 с</w:t>
            </w:r>
            <w:r>
              <w:rPr>
                <w:szCs w:val="28"/>
              </w:rPr>
              <w:t>.</w:t>
            </w:r>
          </w:p>
        </w:tc>
      </w:tr>
      <w:tr w:rsidR="0016774A" w14:paraId="20E2E774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749795B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8C15B1F" w14:textId="77777777" w:rsidR="0016774A" w:rsidRDefault="0016774A" w:rsidP="00D8154A">
            <w:pPr>
              <w:pStyle w:val="a5"/>
              <w:ind w:firstLine="179"/>
              <w:rPr>
                <w:szCs w:val="28"/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CD17D8B" w14:textId="77777777" w:rsidR="0016774A" w:rsidRDefault="0016774A" w:rsidP="00D8154A">
            <w:pPr>
              <w:pStyle w:val="a5"/>
              <w:ind w:firstLine="106"/>
              <w:rPr>
                <w:szCs w:val="28"/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BCA09B3" w14:textId="77777777" w:rsidR="0016774A" w:rsidRDefault="0016774A" w:rsidP="00D8154A">
            <w:pPr>
              <w:pStyle w:val="a5"/>
              <w:jc w:val="center"/>
              <w:rPr>
                <w:szCs w:val="28"/>
                <w:lang w:val="uk-UA"/>
              </w:rPr>
            </w:pPr>
          </w:p>
        </w:tc>
      </w:tr>
      <w:tr w:rsidR="0016774A" w14:paraId="6C729388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BD6154C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EFBDB61" w14:textId="77777777" w:rsidR="0016774A" w:rsidRDefault="0016774A" w:rsidP="00D8154A">
            <w:pPr>
              <w:pStyle w:val="a5"/>
              <w:ind w:firstLine="179"/>
              <w:rPr>
                <w:szCs w:val="28"/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F1BD8C0" w14:textId="77777777" w:rsidR="0016774A" w:rsidRDefault="0016774A" w:rsidP="00D8154A">
            <w:pPr>
              <w:ind w:firstLine="106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Графічні документи</w:t>
            </w: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A5726A7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</w:p>
        </w:tc>
      </w:tr>
      <w:tr w:rsidR="0016774A" w14:paraId="5447FDBD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292B176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0AEA274" w14:textId="77777777" w:rsidR="0016774A" w:rsidRDefault="0016774A" w:rsidP="00D8154A">
            <w:pPr>
              <w:pStyle w:val="a5"/>
              <w:ind w:firstLine="179"/>
              <w:rPr>
                <w:szCs w:val="28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69B2AE3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  <w:r>
              <w:rPr>
                <w:szCs w:val="28"/>
                <w:lang w:val="uk-UA"/>
              </w:rPr>
              <w:t>Демонстраційні матеріали</w:t>
            </w: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9C922C7" w14:textId="77777777" w:rsidR="0016774A" w:rsidRDefault="0016774A" w:rsidP="00D8154A">
            <w:pPr>
              <w:jc w:val="center"/>
            </w:pPr>
            <w:r>
              <w:rPr>
                <w:szCs w:val="28"/>
                <w:lang w:val="uk-UA"/>
              </w:rPr>
              <w:t>__ слайдів</w:t>
            </w:r>
          </w:p>
        </w:tc>
      </w:tr>
      <w:tr w:rsidR="0016774A" w14:paraId="68E95508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8DE2681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D7823D1" w14:textId="77777777" w:rsidR="0016774A" w:rsidRDefault="0016774A" w:rsidP="00D8154A">
            <w:pPr>
              <w:pStyle w:val="a5"/>
              <w:ind w:firstLine="179"/>
              <w:rPr>
                <w:szCs w:val="28"/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502D38D" w14:textId="77777777" w:rsidR="0016774A" w:rsidRDefault="0016774A" w:rsidP="00D8154A">
            <w:pPr>
              <w:pStyle w:val="a5"/>
              <w:ind w:firstLine="106"/>
              <w:rPr>
                <w:szCs w:val="28"/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87AC522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</w:p>
        </w:tc>
      </w:tr>
      <w:tr w:rsidR="0016774A" w14:paraId="601F6700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A701023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827EEB3" w14:textId="77777777" w:rsidR="0016774A" w:rsidRDefault="0016774A" w:rsidP="00D8154A">
            <w:pPr>
              <w:pStyle w:val="a5"/>
              <w:ind w:firstLine="179"/>
              <w:rPr>
                <w:szCs w:val="28"/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EFD16A7" w14:textId="77777777" w:rsidR="0016774A" w:rsidRDefault="0016774A" w:rsidP="00D8154A">
            <w:pPr>
              <w:ind w:firstLine="106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Носії інформації</w:t>
            </w: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E5AE566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</w:p>
        </w:tc>
      </w:tr>
      <w:tr w:rsidR="0016774A" w14:paraId="247B7127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FBF48E3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85BF6CB" w14:textId="77777777" w:rsidR="0016774A" w:rsidRDefault="0016774A" w:rsidP="00D8154A">
            <w:pPr>
              <w:pStyle w:val="a5"/>
              <w:ind w:firstLine="179"/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B17AAC7" w14:textId="77777777" w:rsidR="0016774A" w:rsidRDefault="0016774A" w:rsidP="00D8154A">
            <w:pPr>
              <w:pStyle w:val="a5"/>
              <w:ind w:firstLine="106"/>
            </w:pPr>
            <w:r>
              <w:rPr>
                <w:lang w:val="uk-UA"/>
              </w:rPr>
              <w:t>Компакт-диск (</w:t>
            </w:r>
            <w:r>
              <w:t>CD)</w:t>
            </w: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5FF76C0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 шт.</w:t>
            </w:r>
          </w:p>
        </w:tc>
      </w:tr>
      <w:tr w:rsidR="0016774A" w14:paraId="153CBB68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EB0B0FF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B82F995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AADA5E3" w14:textId="77777777" w:rsidR="0016774A" w:rsidRDefault="0016774A" w:rsidP="00D8154A">
            <w:pPr>
              <w:pStyle w:val="a5"/>
              <w:ind w:firstLine="106"/>
              <w:rPr>
                <w:sz w:val="26"/>
                <w:szCs w:val="26"/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2C1F0B8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71E38606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5EE424C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0723C52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980E00B" w14:textId="77777777" w:rsidR="0016774A" w:rsidRDefault="0016774A" w:rsidP="00D8154A">
            <w:pPr>
              <w:pStyle w:val="a5"/>
              <w:ind w:firstLine="106"/>
              <w:rPr>
                <w:sz w:val="26"/>
                <w:szCs w:val="26"/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01FE00F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283A049C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0998792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CF2BB63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bottom"/>
          </w:tcPr>
          <w:p w14:paraId="670BAC84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E61ED7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711A633B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4CF9ABB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szCs w:val="28"/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B6FCB68" w14:textId="77777777" w:rsidR="0016774A" w:rsidRDefault="0016774A" w:rsidP="00D8154A">
            <w:pPr>
              <w:pStyle w:val="a5"/>
              <w:ind w:firstLine="179"/>
              <w:rPr>
                <w:szCs w:val="28"/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bottom"/>
          </w:tcPr>
          <w:p w14:paraId="4ADB1598" w14:textId="77777777" w:rsidR="0016774A" w:rsidRDefault="0016774A" w:rsidP="00D8154A">
            <w:pPr>
              <w:pStyle w:val="a5"/>
              <w:ind w:firstLine="106"/>
              <w:rPr>
                <w:szCs w:val="28"/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1D846A1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</w:p>
        </w:tc>
      </w:tr>
      <w:tr w:rsidR="0016774A" w14:paraId="7FF31589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C5DB8FC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szCs w:val="28"/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28E5A69" w14:textId="77777777" w:rsidR="0016774A" w:rsidRDefault="0016774A" w:rsidP="00D8154A">
            <w:pPr>
              <w:pStyle w:val="a5"/>
              <w:ind w:firstLine="179"/>
              <w:rPr>
                <w:szCs w:val="28"/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bottom"/>
          </w:tcPr>
          <w:p w14:paraId="3A2F5732" w14:textId="77777777" w:rsidR="0016774A" w:rsidRDefault="0016774A" w:rsidP="00D8154A">
            <w:pPr>
              <w:pStyle w:val="a5"/>
              <w:ind w:firstLine="106"/>
              <w:rPr>
                <w:szCs w:val="28"/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30E5F7" w14:textId="77777777" w:rsidR="0016774A" w:rsidRDefault="0016774A" w:rsidP="00D8154A">
            <w:pPr>
              <w:jc w:val="center"/>
              <w:rPr>
                <w:szCs w:val="28"/>
                <w:lang w:val="uk-UA"/>
              </w:rPr>
            </w:pPr>
          </w:p>
        </w:tc>
      </w:tr>
      <w:tr w:rsidR="0016774A" w14:paraId="19C248AC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B8E1CAF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5EF3F6B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60972E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294991B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5D614456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D6ABA3D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2779925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13AD1E6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893138A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1901D7C3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78781B6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4882798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663AB18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8A76607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55EDBF83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6BF16AC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BD5C597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309E421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D81C19E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7ED6EF6B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CD8DAC3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4D19F8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6EA229A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F3E29D0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D886D4C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6ABDA6E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9E7597E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B612512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8D7E566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19801408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D5BE2C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3ED755A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7BBCF98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B17C227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4DE88CD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18D43C8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36E3770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65166C1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BDFD440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18408A4E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832C32A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E75FFEA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FE7B629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7440A00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60C7C3C5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F067FD0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7625895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2ED1615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C75082E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67C1766B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AAE4E88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C079BD0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AF13D54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3CA6CEC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1C6BD68B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3E8DB2A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2C8A24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2BC3D2E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A83C6BC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6E244525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0124778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84CB08C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11D9858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76A2542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C797E7D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07D7E87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6BABAD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2A5F340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371B6AB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4CE96FA2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BF63603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F82D833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9ACDE76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7DF4F12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38A604EC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26C6AB3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4462E7F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3726CF8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7CB2DBA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9171122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417AF18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BA511FF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6B03B26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1DA2700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71DE30B3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4F8E891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BFEEAC0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D80AD0E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C7BBBBE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FCC1B20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3FF4A92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3DCB382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4DF4E6D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D0A162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720709CB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4394B08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00326B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39B1BC6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08539CB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622F7815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30FA3EA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A100287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33DC990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46A6EF4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7283CE46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21E979E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AAB6801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CC1E5E0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59C916C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B3E3395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8D3ECD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6AF238D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F3B357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B33BF48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2BC96CE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C4D8982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5A12AC6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2F2D328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89B8EA7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B167335" w14:textId="77777777" w:rsidTr="00D8154A">
        <w:tc>
          <w:tcPr>
            <w:tcW w:w="6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F21350" w14:textId="77777777" w:rsidR="0016774A" w:rsidRDefault="0016774A" w:rsidP="00D8154A">
            <w:pPr>
              <w:pStyle w:val="a5"/>
              <w:tabs>
                <w:tab w:val="left" w:pos="426"/>
              </w:tabs>
              <w:jc w:val="center"/>
              <w:rPr>
                <w:lang w:val="uk-UA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CDB9990" w14:textId="77777777" w:rsidR="0016774A" w:rsidRDefault="0016774A" w:rsidP="00D8154A">
            <w:pPr>
              <w:pStyle w:val="a5"/>
              <w:ind w:firstLine="179"/>
              <w:rPr>
                <w:lang w:val="uk-UA"/>
              </w:rPr>
            </w:pPr>
          </w:p>
        </w:tc>
        <w:tc>
          <w:tcPr>
            <w:tcW w:w="43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F9F0E51" w14:textId="77777777" w:rsidR="0016774A" w:rsidRDefault="0016774A" w:rsidP="00D8154A">
            <w:pPr>
              <w:pStyle w:val="a5"/>
              <w:ind w:firstLine="106"/>
              <w:rPr>
                <w:lang w:val="uk-UA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3F50D93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67FE981" w14:textId="77777777" w:rsidTr="00D8154A">
        <w:trPr>
          <w:cantSplit/>
        </w:trPr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74E7192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67EC85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8E9752C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F40DE11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6941E25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5066" w:type="dxa"/>
            <w:gridSpan w:val="6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2B5567E8" w14:textId="77777777" w:rsidR="0016774A" w:rsidRDefault="0016774A" w:rsidP="0016774A">
            <w:pPr>
              <w:ind w:firstLine="179"/>
              <w:jc w:val="center"/>
            </w:pPr>
            <w:r>
              <w:t>ГЮІК.</w:t>
            </w:r>
            <w:r>
              <w:rPr>
                <w:lang w:val="uk-UA"/>
              </w:rPr>
              <w:t>504300</w:t>
            </w:r>
            <w:r>
              <w:t>.</w:t>
            </w:r>
            <w:r>
              <w:rPr>
                <w:lang w:val="uk-UA"/>
              </w:rPr>
              <w:t>0</w:t>
            </w:r>
            <w:r w:rsidRPr="00C42623">
              <w:rPr>
                <w:highlight w:val="yellow"/>
                <w:lang w:val="uk-UA"/>
              </w:rPr>
              <w:t>50</w:t>
            </w:r>
            <w:bookmarkStart w:id="0" w:name="_GoBack"/>
            <w:bookmarkEnd w:id="0"/>
            <w:r>
              <w:t xml:space="preserve"> ПЗ</w:t>
            </w:r>
          </w:p>
        </w:tc>
      </w:tr>
      <w:tr w:rsidR="0016774A" w14:paraId="368B47C5" w14:textId="77777777" w:rsidTr="00D8154A">
        <w:trPr>
          <w:cantSplit/>
        </w:trPr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42DB282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5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8260B5B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68E6BB8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0C7142A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05D4A14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5066" w:type="dxa"/>
            <w:gridSpan w:val="6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EFAB4B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0C7FD111" w14:textId="77777777" w:rsidTr="00D8154A">
        <w:trPr>
          <w:cantSplit/>
        </w:trPr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84D1D25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Змін.</w:t>
            </w:r>
          </w:p>
        </w:tc>
        <w:tc>
          <w:tcPr>
            <w:tcW w:w="5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163E058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Арк.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FA269E2" w14:textId="77777777" w:rsidR="0016774A" w:rsidRDefault="0016774A" w:rsidP="00D8154A">
            <w:pPr>
              <w:pStyle w:val="21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Номер докум.</w:t>
            </w:r>
          </w:p>
        </w:tc>
        <w:tc>
          <w:tcPr>
            <w:tcW w:w="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4C4DBBE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Підп.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F2EDD4B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5066" w:type="dxa"/>
            <w:gridSpan w:val="6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3EC54D9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  <w:tr w:rsidR="0016774A" w14:paraId="634F814A" w14:textId="77777777" w:rsidTr="00D8154A">
        <w:trPr>
          <w:cantSplit/>
          <w:trHeight w:val="231"/>
        </w:trPr>
        <w:tc>
          <w:tcPr>
            <w:tcW w:w="11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E84308D" w14:textId="77777777" w:rsidR="0016774A" w:rsidRDefault="0016774A" w:rsidP="00D8154A">
            <w:pPr>
              <w:pStyle w:val="21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Розроб.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0474D9D" w14:textId="77777777" w:rsidR="0016774A" w:rsidRPr="00FC4F8F" w:rsidRDefault="0016774A" w:rsidP="00D8154A">
            <w:pPr>
              <w:spacing w:line="288" w:lineRule="auto"/>
              <w:jc w:val="center"/>
              <w:rPr>
                <w:sz w:val="22"/>
                <w:szCs w:val="22"/>
                <w:lang w:val="uk-UA"/>
              </w:rPr>
            </w:pPr>
            <w:r w:rsidRPr="00FC4F8F">
              <w:rPr>
                <w:sz w:val="22"/>
                <w:szCs w:val="22"/>
                <w:lang w:val="uk-UA"/>
              </w:rPr>
              <w:t>Хаханов І.В.</w:t>
            </w:r>
          </w:p>
        </w:tc>
        <w:tc>
          <w:tcPr>
            <w:tcW w:w="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A79694F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EC9DD67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6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13FB33A" w14:textId="77777777" w:rsidR="0016774A" w:rsidRDefault="0016774A" w:rsidP="00D8154A">
            <w:pPr>
              <w:ind w:left="27" w:firstLine="27"/>
              <w:jc w:val="center"/>
              <w:rPr>
                <w:sz w:val="20"/>
                <w:szCs w:val="20"/>
                <w:lang w:val="uk-UA"/>
              </w:rPr>
            </w:pPr>
          </w:p>
          <w:p w14:paraId="23CB86D2" w14:textId="77777777" w:rsidR="0016774A" w:rsidRPr="0038469F" w:rsidRDefault="0016774A" w:rsidP="00D8154A">
            <w:pPr>
              <w:pStyle w:val="a3"/>
              <w:widowControl w:val="0"/>
              <w:ind w:left="27" w:firstLine="27"/>
              <w:jc w:val="center"/>
              <w:rPr>
                <w:sz w:val="20"/>
                <w:lang w:val="uk-UA" w:eastAsia="ar-SA"/>
              </w:rPr>
            </w:pPr>
            <w:r w:rsidRPr="0038469F">
              <w:rPr>
                <w:sz w:val="20"/>
                <w:lang w:val="uk-UA" w:eastAsia="ar-SA"/>
              </w:rPr>
              <w:t>Хмарний сервіс квантового тестування і моделювання логічних схем</w:t>
            </w:r>
          </w:p>
          <w:p w14:paraId="51FFFC75" w14:textId="77777777" w:rsidR="0016774A" w:rsidRDefault="0016774A" w:rsidP="00D8154A">
            <w:pPr>
              <w:ind w:left="27" w:firstLine="27"/>
              <w:jc w:val="center"/>
              <w:rPr>
                <w:sz w:val="20"/>
                <w:szCs w:val="20"/>
                <w:lang w:val="uk-UA"/>
              </w:rPr>
            </w:pPr>
          </w:p>
          <w:p w14:paraId="6484E9FF" w14:textId="77777777" w:rsidR="0016774A" w:rsidRDefault="0016774A" w:rsidP="00D8154A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Відомість атестаційної роботи </w:t>
            </w:r>
          </w:p>
        </w:tc>
        <w:tc>
          <w:tcPr>
            <w:tcW w:w="7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A11BF24" w14:textId="77777777" w:rsidR="0016774A" w:rsidRDefault="0016774A" w:rsidP="00D8154A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Літ</w:t>
            </w:r>
          </w:p>
        </w:tc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5DEAA4E" w14:textId="77777777" w:rsidR="0016774A" w:rsidRDefault="0016774A" w:rsidP="00D8154A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Аркуш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A38778E" w14:textId="77777777" w:rsidR="0016774A" w:rsidRDefault="0016774A" w:rsidP="00D8154A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Аркушів</w:t>
            </w:r>
          </w:p>
        </w:tc>
      </w:tr>
      <w:tr w:rsidR="0016774A" w14:paraId="04E8F99F" w14:textId="77777777" w:rsidTr="00D8154A">
        <w:trPr>
          <w:cantSplit/>
          <w:trHeight w:val="278"/>
        </w:trPr>
        <w:tc>
          <w:tcPr>
            <w:tcW w:w="11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C1FD3B6" w14:textId="77777777" w:rsidR="0016774A" w:rsidRDefault="0016774A" w:rsidP="00D8154A">
            <w:pPr>
              <w:rPr>
                <w:lang w:val="uk-UA"/>
              </w:rPr>
            </w:pPr>
            <w:r>
              <w:rPr>
                <w:lang w:val="uk-UA"/>
              </w:rPr>
              <w:t>Перевір.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C09F988" w14:textId="77777777" w:rsidR="0016774A" w:rsidRPr="00FC4F8F" w:rsidRDefault="0016774A" w:rsidP="00D8154A">
            <w:pPr>
              <w:jc w:val="center"/>
              <w:rPr>
                <w:sz w:val="22"/>
                <w:szCs w:val="22"/>
                <w:lang w:val="uk-UA"/>
              </w:rPr>
            </w:pPr>
            <w:r w:rsidRPr="00FC4F8F">
              <w:rPr>
                <w:sz w:val="22"/>
                <w:szCs w:val="22"/>
                <w:lang w:val="uk-UA"/>
              </w:rPr>
              <w:t xml:space="preserve">Литвинова Є.І. </w:t>
            </w:r>
          </w:p>
        </w:tc>
        <w:tc>
          <w:tcPr>
            <w:tcW w:w="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5B6BF88" w14:textId="77777777" w:rsidR="0016774A" w:rsidRDefault="0016774A" w:rsidP="00D8154A"/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EDE9840" w14:textId="77777777" w:rsidR="0016774A" w:rsidRDefault="0016774A" w:rsidP="00D8154A"/>
        </w:tc>
        <w:tc>
          <w:tcPr>
            <w:tcW w:w="269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C83B2E8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3733817" w14:textId="77777777" w:rsidR="0016774A" w:rsidRDefault="0016774A" w:rsidP="00D8154A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</w:p>
        </w:tc>
        <w:tc>
          <w:tcPr>
            <w:tcW w:w="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63B7A9B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2DB8B9C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B87D0E4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4657FE9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16774A" w14:paraId="56287763" w14:textId="77777777" w:rsidTr="00D8154A">
        <w:trPr>
          <w:cantSplit/>
        </w:trPr>
        <w:tc>
          <w:tcPr>
            <w:tcW w:w="11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8BCF26B" w14:textId="77777777" w:rsidR="0016774A" w:rsidRDefault="0016774A" w:rsidP="00D8154A">
            <w:pPr>
              <w:rPr>
                <w:lang w:val="uk-UA"/>
              </w:rPr>
            </w:pPr>
            <w:r>
              <w:rPr>
                <w:lang w:val="uk-UA"/>
              </w:rPr>
              <w:t>Н.контр.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3ACF2C7" w14:textId="77777777" w:rsidR="0016774A" w:rsidRPr="00FC4F8F" w:rsidRDefault="0016774A" w:rsidP="00D8154A">
            <w:pPr>
              <w:spacing w:line="288" w:lineRule="auto"/>
              <w:jc w:val="center"/>
              <w:rPr>
                <w:sz w:val="22"/>
                <w:szCs w:val="22"/>
                <w:lang w:val="uk-UA"/>
              </w:rPr>
            </w:pPr>
            <w:r w:rsidRPr="00FC4F8F">
              <w:rPr>
                <w:sz w:val="22"/>
                <w:szCs w:val="22"/>
                <w:lang w:val="uk-UA"/>
              </w:rPr>
              <w:t>Філіпенко І.В.</w:t>
            </w:r>
          </w:p>
        </w:tc>
        <w:tc>
          <w:tcPr>
            <w:tcW w:w="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CEA722B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2AA619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69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432FC0E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375" w:type="dxa"/>
            <w:gridSpan w:val="5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2FC58EF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ХНУРЕ</w:t>
            </w:r>
          </w:p>
          <w:p w14:paraId="35ECBD57" w14:textId="77777777" w:rsidR="0016774A" w:rsidRDefault="0016774A" w:rsidP="00D815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Кафедра АПОТ</w:t>
            </w:r>
          </w:p>
        </w:tc>
      </w:tr>
      <w:tr w:rsidR="0016774A" w14:paraId="0568F13D" w14:textId="77777777" w:rsidTr="00D8154A">
        <w:trPr>
          <w:cantSplit/>
        </w:trPr>
        <w:tc>
          <w:tcPr>
            <w:tcW w:w="11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79076D" w14:textId="77777777" w:rsidR="0016774A" w:rsidRDefault="0016774A" w:rsidP="00D8154A">
            <w:pPr>
              <w:rPr>
                <w:lang w:val="uk-UA"/>
              </w:rPr>
            </w:pPr>
            <w:r>
              <w:rPr>
                <w:lang w:val="uk-UA"/>
              </w:rPr>
              <w:t>Затв.</w:t>
            </w:r>
          </w:p>
        </w:tc>
        <w:tc>
          <w:tcPr>
            <w:tcW w:w="20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31EC11A" w14:textId="77777777" w:rsidR="0016774A" w:rsidRPr="00FC4F8F" w:rsidRDefault="0016774A" w:rsidP="00D8154A">
            <w:pPr>
              <w:spacing w:line="288" w:lineRule="auto"/>
              <w:jc w:val="center"/>
              <w:rPr>
                <w:sz w:val="22"/>
                <w:szCs w:val="22"/>
                <w:lang w:val="uk-UA"/>
              </w:rPr>
            </w:pPr>
            <w:r w:rsidRPr="00FC4F8F">
              <w:rPr>
                <w:sz w:val="22"/>
                <w:szCs w:val="22"/>
                <w:lang w:val="uk-UA"/>
              </w:rPr>
              <w:t>Чумаченко С. В.</w:t>
            </w:r>
          </w:p>
        </w:tc>
        <w:tc>
          <w:tcPr>
            <w:tcW w:w="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DE300DA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8A46F14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69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74641D5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  <w:tc>
          <w:tcPr>
            <w:tcW w:w="2375" w:type="dxa"/>
            <w:gridSpan w:val="5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D58740D" w14:textId="77777777" w:rsidR="0016774A" w:rsidRDefault="0016774A" w:rsidP="00D8154A">
            <w:pPr>
              <w:jc w:val="center"/>
              <w:rPr>
                <w:lang w:val="uk-UA"/>
              </w:rPr>
            </w:pPr>
          </w:p>
        </w:tc>
      </w:tr>
    </w:tbl>
    <w:p w14:paraId="25FB74D3" w14:textId="77777777" w:rsidR="00101A18" w:rsidRDefault="00101A18"/>
    <w:sectPr w:rsidR="00101A18" w:rsidSect="00101A1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4A"/>
    <w:rsid w:val="00101A18"/>
    <w:rsid w:val="0016774A"/>
    <w:rsid w:val="00C4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8940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74A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6774A"/>
    <w:pPr>
      <w:suppressAutoHyphens w:val="0"/>
      <w:spacing w:before="220"/>
    </w:pPr>
    <w:rPr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16774A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er"/>
    <w:basedOn w:val="a"/>
    <w:link w:val="a6"/>
    <w:rsid w:val="0016774A"/>
    <w:pPr>
      <w:tabs>
        <w:tab w:val="center" w:pos="4536"/>
        <w:tab w:val="right" w:pos="9072"/>
      </w:tabs>
      <w:suppressAutoHyphens w:val="0"/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Cambria Math" w:eastAsiaTheme="minorEastAsia" w:hAnsi="Cambria Math"/>
      <w:sz w:val="20"/>
      <w:szCs w:val="20"/>
      <w:lang w:val="en-US" w:eastAsia="en-US" w:bidi="en-US"/>
    </w:rPr>
  </w:style>
  <w:style w:type="character" w:customStyle="1" w:styleId="a6">
    <w:name w:val="Нижний колонтитул Знак"/>
    <w:basedOn w:val="a0"/>
    <w:link w:val="a5"/>
    <w:rsid w:val="0016774A"/>
    <w:rPr>
      <w:rFonts w:ascii="Cambria Math" w:hAnsi="Cambria Math" w:cs="Times New Roman"/>
      <w:sz w:val="20"/>
      <w:szCs w:val="20"/>
      <w:lang w:val="en-US" w:eastAsia="en-US" w:bidi="en-US"/>
    </w:rPr>
  </w:style>
  <w:style w:type="paragraph" w:customStyle="1" w:styleId="21">
    <w:name w:val="Основной текст 21"/>
    <w:basedOn w:val="a"/>
    <w:qFormat/>
    <w:rsid w:val="0016774A"/>
    <w:pPr>
      <w:widowControl w:val="0"/>
      <w:suppressAutoHyphens w:val="0"/>
    </w:pPr>
    <w:rPr>
      <w:color w:val="00000A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74A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6774A"/>
    <w:pPr>
      <w:suppressAutoHyphens w:val="0"/>
      <w:spacing w:before="220"/>
    </w:pPr>
    <w:rPr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16774A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er"/>
    <w:basedOn w:val="a"/>
    <w:link w:val="a6"/>
    <w:rsid w:val="0016774A"/>
    <w:pPr>
      <w:tabs>
        <w:tab w:val="center" w:pos="4536"/>
        <w:tab w:val="right" w:pos="9072"/>
      </w:tabs>
      <w:suppressAutoHyphens w:val="0"/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Cambria Math" w:eastAsiaTheme="minorEastAsia" w:hAnsi="Cambria Math"/>
      <w:sz w:val="20"/>
      <w:szCs w:val="20"/>
      <w:lang w:val="en-US" w:eastAsia="en-US" w:bidi="en-US"/>
    </w:rPr>
  </w:style>
  <w:style w:type="character" w:customStyle="1" w:styleId="a6">
    <w:name w:val="Нижний колонтитул Знак"/>
    <w:basedOn w:val="a0"/>
    <w:link w:val="a5"/>
    <w:rsid w:val="0016774A"/>
    <w:rPr>
      <w:rFonts w:ascii="Cambria Math" w:hAnsi="Cambria Math" w:cs="Times New Roman"/>
      <w:sz w:val="20"/>
      <w:szCs w:val="20"/>
      <w:lang w:val="en-US" w:eastAsia="en-US" w:bidi="en-US"/>
    </w:rPr>
  </w:style>
  <w:style w:type="paragraph" w:customStyle="1" w:styleId="21">
    <w:name w:val="Основной текст 21"/>
    <w:basedOn w:val="a"/>
    <w:qFormat/>
    <w:rsid w:val="0016774A"/>
    <w:pPr>
      <w:widowControl w:val="0"/>
      <w:suppressAutoHyphens w:val="0"/>
    </w:pPr>
    <w:rPr>
      <w:color w:val="00000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2018-06-10T08:22:00Z</dcterms:created>
  <dcterms:modified xsi:type="dcterms:W3CDTF">2018-06-10T08:24:00Z</dcterms:modified>
</cp:coreProperties>
</file>