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000000">
      <w:pPr>
        <w:keepNext w:val="0"/>
        <w:keepLines w:val="0"/>
        <w:pageBreakBefore w:val="0"/>
        <w:widowControl/>
        <w:kinsoku/>
        <w:wordWrap/>
        <w:overflowPunct/>
        <w:topLinePunct w:val="0"/>
        <w:autoSpaceDE/>
        <w:autoSpaceDN/>
        <w:bidi w:val="0"/>
        <w:adjustRightInd/>
        <w:snapToGrid/>
        <w:spacing w:after="0"/>
        <w:ind w:left="-567"/>
        <w:jc w:val="center"/>
        <w:textAlignment w:val="auto"/>
        <w:rPr>
          <w:rFonts w:ascii="Times New Roman" w:hAnsi="Times New Roman"/>
          <w:sz w:val="24"/>
        </w:rPr>
      </w:pPr>
      <w:bookmarkStart w:id="0" w:name="_Hlk136524193"/>
      <w:r>
        <w:rPr>
          <w:rFonts w:ascii="Times New Roman" w:hAnsi="Times New Roman"/>
          <w:sz w:val="24"/>
        </w:rPr>
        <w:t>МИНИСТЕРСТВО НАУКИ И ВЫСШЕГО ОБРАЗОВАНИЯ РОССИЙСКОЙ ФЕДЕРАЦИИ</w:t>
      </w:r>
    </w:p>
    <w:p w14:paraId="04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ФЕДЕРАЛЬНОЕ ГОСУДАРСТВЕННОЕ БЮДЖЕТНОЕ</w:t>
      </w:r>
    </w:p>
    <w:p w14:paraId="0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ОБРАЗОВАТЕЛЬНОЕ УЧРЕЖДЕНИЕ ВЫСШЕГО ОБРАЗОВАНИЯ</w:t>
      </w:r>
    </w:p>
    <w:p w14:paraId="06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«УФИМСКИЙ УНИВЕРСИТЕТ НАУКИ И ТЕХНОЛОГИЙ»</w:t>
      </w:r>
    </w:p>
    <w:p w14:paraId="07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8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r>
        <w:rPr>
          <w:rFonts w:ascii="Times New Roman" w:hAnsi="Times New Roman"/>
          <w:sz w:val="24"/>
        </w:rPr>
        <w:t>ИНСТИТУТ ИНФОРМАТИКИ, МАТЕМАТИКИ И РОБОТОТЕХНИКИ</w:t>
      </w:r>
    </w:p>
    <w:p w14:paraId="09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caps/>
          <w:sz w:val="24"/>
        </w:rPr>
      </w:pPr>
      <w:r>
        <w:rPr>
          <w:rFonts w:ascii="Times New Roman" w:hAnsi="Times New Roman"/>
          <w:caps/>
          <w:sz w:val="24"/>
        </w:rPr>
        <w:t>КАФЕДРА МАТЕМАТИЧЕСКОГО и компьютерного МОДЕЛИРОВАНИЯ</w:t>
      </w:r>
    </w:p>
    <w:p w14:paraId="0A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B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C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D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E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0F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0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1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2000000">
      <w:pPr>
        <w:keepNext w:val="0"/>
        <w:keepLines w:val="0"/>
        <w:pageBreakBefore w:val="0"/>
        <w:widowControl/>
        <w:kinsoku/>
        <w:wordWrap/>
        <w:overflowPunct/>
        <w:topLinePunct w:val="0"/>
        <w:autoSpaceDE/>
        <w:autoSpaceDN/>
        <w:bidi w:val="0"/>
        <w:adjustRightInd/>
        <w:snapToGrid/>
        <w:jc w:val="center"/>
        <w:textAlignment w:val="auto"/>
        <w:rPr>
          <w:rFonts w:ascii="Times New Roman" w:hAnsi="Times New Roman"/>
          <w:sz w:val="24"/>
        </w:rPr>
      </w:pPr>
      <w:r>
        <w:rPr>
          <w:rFonts w:ascii="Times New Roman" w:hAnsi="Times New Roman"/>
          <w:sz w:val="24"/>
        </w:rPr>
        <w:t>КУРСОВАЯ РАБОТА</w:t>
      </w:r>
    </w:p>
    <w:p w14:paraId="14000000">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sz w:val="24"/>
          <w:lang w:val="en-US"/>
        </w:rPr>
      </w:pPr>
      <w:r>
        <w:rPr>
          <w:rFonts w:hint="default" w:ascii="Times New Roman" w:hAnsi="Times New Roman"/>
          <w:sz w:val="24"/>
          <w:lang w:val="ru-RU"/>
        </w:rPr>
        <w:t xml:space="preserve">Применение </w:t>
      </w:r>
      <w:r>
        <w:rPr>
          <w:rFonts w:hint="default" w:ascii="Times New Roman" w:hAnsi="Times New Roman"/>
          <w:sz w:val="24"/>
          <w:lang w:val="en-US"/>
        </w:rPr>
        <w:t>L-</w:t>
      </w:r>
      <w:r>
        <w:rPr>
          <w:rFonts w:hint="default" w:ascii="Times New Roman" w:hAnsi="Times New Roman"/>
          <w:sz w:val="24"/>
          <w:lang w:val="ru-RU"/>
        </w:rPr>
        <w:t>систем для генерации 3</w:t>
      </w:r>
      <w:r>
        <w:rPr>
          <w:rFonts w:hint="default" w:ascii="Times New Roman" w:hAnsi="Times New Roman"/>
          <w:sz w:val="24"/>
          <w:lang w:val="en-US"/>
        </w:rPr>
        <w:t xml:space="preserve">D </w:t>
      </w:r>
      <w:r>
        <w:rPr>
          <w:rFonts w:hint="default" w:ascii="Times New Roman" w:hAnsi="Times New Roman"/>
          <w:sz w:val="24"/>
          <w:lang w:val="ru-RU"/>
        </w:rPr>
        <w:t xml:space="preserve">объектов в </w:t>
      </w:r>
      <w:r>
        <w:rPr>
          <w:rFonts w:hint="default" w:ascii="Times New Roman" w:hAnsi="Times New Roman"/>
          <w:sz w:val="24"/>
          <w:lang w:val="en-US"/>
        </w:rPr>
        <w:t>Blender</w:t>
      </w:r>
    </w:p>
    <w:p w14:paraId="1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6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7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8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1A000000">
      <w:pPr>
        <w:keepNext w:val="0"/>
        <w:keepLines w:val="0"/>
        <w:pageBreakBefore w:val="0"/>
        <w:widowControl/>
        <w:kinsoku/>
        <w:wordWrap/>
        <w:overflowPunct/>
        <w:topLinePunct w:val="0"/>
        <w:autoSpaceDE/>
        <w:autoSpaceDN/>
        <w:bidi w:val="0"/>
        <w:adjustRightInd/>
        <w:snapToGrid/>
        <w:spacing w:after="0"/>
        <w:jc w:val="both"/>
        <w:textAlignment w:val="auto"/>
        <w:rPr>
          <w:rFonts w:ascii="Times New Roman" w:hAnsi="Times New Roman"/>
          <w:sz w:val="24"/>
        </w:rPr>
      </w:pPr>
    </w:p>
    <w:p w14:paraId="1B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tbl>
      <w:tblPr>
        <w:tblStyle w:val="12"/>
        <w:tblW w:w="0" w:type="auto"/>
        <w:jc w:val="center"/>
        <w:tblLayout w:type="fixed"/>
        <w:tblCellMar>
          <w:top w:w="0" w:type="dxa"/>
          <w:left w:w="108" w:type="dxa"/>
          <w:bottom w:w="0" w:type="dxa"/>
          <w:right w:w="108" w:type="dxa"/>
        </w:tblCellMar>
      </w:tblPr>
      <w:tblGrid>
        <w:gridCol w:w="4888"/>
        <w:gridCol w:w="4683"/>
      </w:tblGrid>
      <w:tr w14:paraId="3BAED28C">
        <w:tblPrEx>
          <w:tblCellMar>
            <w:top w:w="0" w:type="dxa"/>
            <w:left w:w="108" w:type="dxa"/>
            <w:bottom w:w="0" w:type="dxa"/>
            <w:right w:w="108" w:type="dxa"/>
          </w:tblCellMar>
        </w:tblPrEx>
        <w:trPr>
          <w:jc w:val="center"/>
        </w:trPr>
        <w:tc>
          <w:tcPr>
            <w:tcW w:w="4888" w:type="dxa"/>
          </w:tcPr>
          <w:p w14:paraId="5769CC51">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Научный руководитель: к.ф.-м.н., доцент</w:t>
            </w:r>
          </w:p>
          <w:p w14:paraId="7E8FF0B7">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default" w:ascii="Times New Roman" w:hAnsi="Times New Roman" w:cs="Times New Roman"/>
                <w:sz w:val="24"/>
                <w:szCs w:val="24"/>
              </w:rPr>
              <w:t>Дмитриев Владислав Леонидович</w:t>
            </w:r>
          </w:p>
          <w:p w14:paraId="1D000000">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sz w:val="24"/>
              </w:rPr>
            </w:pPr>
          </w:p>
        </w:tc>
        <w:tc>
          <w:tcPr>
            <w:tcW w:w="4683" w:type="dxa"/>
          </w:tcPr>
          <w:p w14:paraId="1E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Выполнил студент</w:t>
            </w:r>
            <w:r>
              <w:rPr>
                <w:rFonts w:hint="default" w:ascii="Times New Roman" w:hAnsi="Times New Roman" w:cs="Times New Roman"/>
                <w:sz w:val="24"/>
                <w:szCs w:val="24"/>
                <w:lang w:val="en-US"/>
              </w:rPr>
              <w:t xml:space="preserve"> 4</w:t>
            </w:r>
            <w:r>
              <w:rPr>
                <w:rFonts w:hint="default" w:ascii="Times New Roman" w:hAnsi="Times New Roman" w:cs="Times New Roman"/>
                <w:sz w:val="24"/>
                <w:szCs w:val="24"/>
              </w:rPr>
              <w:t xml:space="preserve"> курса заочной формы обучения </w:t>
            </w:r>
          </w:p>
          <w:p w14:paraId="1F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2000000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eastAsia="Segoe UI" w:cs="Times New Roman"/>
                <w:i w:val="0"/>
                <w:iCs w:val="0"/>
                <w:caps w:val="0"/>
                <w:color w:val="1D2F44"/>
                <w:spacing w:val="0"/>
                <w:sz w:val="24"/>
                <w:szCs w:val="24"/>
                <w:shd w:val="clear" w:fill="FFFFFF"/>
              </w:rPr>
              <w:t>01.03.02</w:t>
            </w:r>
            <w:r>
              <w:rPr>
                <w:rFonts w:hint="default" w:ascii="Times New Roman" w:hAnsi="Times New Roman" w:cs="Times New Roman"/>
                <w:sz w:val="24"/>
                <w:szCs w:val="24"/>
              </w:rPr>
              <w:t xml:space="preserve"> «Прикладная математика и информатика»</w:t>
            </w:r>
          </w:p>
          <w:p w14:paraId="336F199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2200000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p w14:paraId="23000000">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sz w:val="24"/>
              </w:rPr>
            </w:pPr>
          </w:p>
        </w:tc>
      </w:tr>
    </w:tbl>
    <w:p w14:paraId="24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25000000">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sz w:val="24"/>
        </w:rPr>
      </w:pPr>
    </w:p>
    <w:p w14:paraId="2A000000">
      <w:pPr>
        <w:keepNext w:val="0"/>
        <w:keepLines w:val="0"/>
        <w:pageBreakBefore w:val="0"/>
        <w:widowControl/>
        <w:kinsoku/>
        <w:wordWrap/>
        <w:overflowPunct/>
        <w:topLinePunct w:val="0"/>
        <w:autoSpaceDE/>
        <w:autoSpaceDN/>
        <w:bidi w:val="0"/>
        <w:adjustRightInd/>
        <w:snapToGrid/>
        <w:spacing w:after="0"/>
        <w:jc w:val="both"/>
        <w:textAlignment w:val="auto"/>
        <w:rPr>
          <w:rFonts w:ascii="Times New Roman" w:hAnsi="Times New Roman"/>
          <w:sz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rPr>
      </w:pPr>
    </w:p>
    <w:p w14:paraId="2C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УФА – 2026</w:t>
      </w:r>
      <w:bookmarkEnd w:id="0"/>
    </w:p>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94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6"/>
        <w:gridCol w:w="8553"/>
        <w:gridCol w:w="496"/>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2F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p>
        </w:tc>
        <w:tc>
          <w:tcPr>
            <w:tcW w:w="496" w:type="dxa"/>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p>
        </w:tc>
        <w:tc>
          <w:tcPr>
            <w:tcW w:w="496" w:type="dxa"/>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p>
        </w:tc>
        <w:tc>
          <w:tcPr>
            <w:tcW w:w="496" w:type="dxa"/>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w:t>
            </w:r>
          </w:p>
        </w:tc>
        <w:tc>
          <w:tcPr>
            <w:tcW w:w="496" w:type="dxa"/>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7</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1.3.</w:t>
            </w:r>
            <w:r>
              <w:rPr>
                <w:rFonts w:hint="default" w:ascii="Times New Roman" w:hAnsi="Times New Roman" w:cs="Times New Roman"/>
                <w:sz w:val="24"/>
                <w:szCs w:val="24"/>
              </w:rPr>
              <w:t xml:space="preserve"> Преимущества процедурного моделирования как альтернативы</w:t>
            </w:r>
          </w:p>
        </w:tc>
        <w:tc>
          <w:tcPr>
            <w:tcW w:w="496" w:type="dxa"/>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8</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p>
        </w:tc>
        <w:tc>
          <w:tcPr>
            <w:tcW w:w="496" w:type="dxa"/>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11</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p>
        </w:tc>
        <w:tc>
          <w:tcPr>
            <w:tcW w:w="496" w:type="dxa"/>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11</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Формализация: рождение грамматики.……………………………………</w:t>
            </w:r>
          </w:p>
        </w:tc>
        <w:tc>
          <w:tcPr>
            <w:tcW w:w="496" w:type="dxa"/>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12</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От биологии к математике: теория формальных языков……………………</w:t>
            </w:r>
          </w:p>
        </w:tc>
        <w:tc>
          <w:tcPr>
            <w:tcW w:w="496" w:type="dxa"/>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13</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w:t>
            </w:r>
          </w:p>
        </w:tc>
        <w:tc>
          <w:tcPr>
            <w:tcW w:w="496" w:type="dxa"/>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13</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p>
        </w:tc>
        <w:tc>
          <w:tcPr>
            <w:tcW w:w="8553" w:type="dxa"/>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 Переход от двумерных L-систем к трёхмерному моделированию: математический аппарат пространственных преобразований…………………</w:t>
            </w:r>
          </w:p>
        </w:tc>
        <w:tc>
          <w:tcPr>
            <w:tcW w:w="496" w:type="dxa"/>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15</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3. Проектирование и реализация</w:t>
            </w:r>
            <w:r>
              <w:rPr>
                <w:rFonts w:hint="default" w:ascii="Times New Roman" w:hAnsi="Times New Roman" w:cs="Times New Roman"/>
                <w:sz w:val="24"/>
                <w:szCs w:val="24"/>
              </w:rPr>
              <w:t>………………………………………………</w:t>
            </w:r>
          </w:p>
        </w:tc>
        <w:tc>
          <w:tcPr>
            <w:tcW w:w="496" w:type="dxa"/>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20</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496" w:type="dxa"/>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20</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3.2</w:t>
            </w:r>
            <w:r>
              <w:rPr>
                <w:rFonts w:hint="default" w:ascii="Times New Roman" w:hAnsi="Times New Roman" w:cs="Times New Roman"/>
                <w:sz w:val="24"/>
                <w:szCs w:val="24"/>
              </w:rPr>
              <w:t>. 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496" w:type="dxa"/>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21</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3.3</w:t>
            </w:r>
            <w:r>
              <w:rPr>
                <w:rFonts w:hint="default" w:ascii="Times New Roman" w:hAnsi="Times New Roman" w:cs="Times New Roman"/>
                <w:sz w:val="24"/>
                <w:szCs w:val="24"/>
              </w:rPr>
              <w:t>. 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496" w:type="dxa"/>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23</w:t>
            </w:r>
          </w:p>
        </w:tc>
      </w:tr>
      <w:tr w14:paraId="2B681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426" w:type="dxa"/>
            <w:tcBorders>
              <w:top w:val="nil"/>
              <w:left w:val="nil"/>
              <w:bottom w:val="nil"/>
              <w:right w:val="nil"/>
            </w:tcBorders>
          </w:tcPr>
          <w:p w14:paraId="7EB413A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p>
        </w:tc>
        <w:tc>
          <w:tcPr>
            <w:tcW w:w="8553" w:type="dxa"/>
            <w:tcBorders>
              <w:top w:val="nil"/>
              <w:left w:val="nil"/>
              <w:bottom w:val="nil"/>
              <w:right w:val="nil"/>
            </w:tcBorders>
          </w:tcPr>
          <w:p w14:paraId="5D271E7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3.4 Тестирование и анализ результатов </w:t>
            </w:r>
            <w:r>
              <w:rPr>
                <w:rFonts w:hint="default" w:ascii="Times New Roman" w:hAnsi="Times New Roman" w:cs="Times New Roman"/>
                <w:sz w:val="24"/>
                <w:szCs w:val="24"/>
              </w:rPr>
              <w:t>……………………………………………</w:t>
            </w:r>
          </w:p>
        </w:tc>
        <w:tc>
          <w:tcPr>
            <w:tcW w:w="496" w:type="dxa"/>
            <w:tcBorders>
              <w:top w:val="nil"/>
              <w:left w:val="nil"/>
              <w:bottom w:val="nil"/>
              <w:right w:val="nil"/>
            </w:tcBorders>
          </w:tcPr>
          <w:p w14:paraId="627DF50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33</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496" w:type="dxa"/>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42</w:t>
            </w:r>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8979" w:type="dxa"/>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496" w:type="dxa"/>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45</w:t>
            </w:r>
          </w:p>
        </w:tc>
      </w:tr>
    </w:tbl>
    <w:p w14:paraId="4700000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94C32C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6DCB579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p>
    <w:p w14:paraId="47416B4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58D08EA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p>
    <w:p w14:paraId="1DA8B2D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14997D5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b/>
          <w:bCs/>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5B773B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20" w:leftChars="0" w:right="0" w:rightChars="0"/>
        <w:jc w:val="both"/>
        <w:textAlignment w:val="auto"/>
        <w:rPr>
          <w:rFonts w:hint="default" w:ascii="Times New Roman" w:hAnsi="Times New Roman" w:cs="Times New Roman"/>
          <w:sz w:val="28"/>
          <w:szCs w:val="28"/>
        </w:rPr>
      </w:pPr>
    </w:p>
    <w:p w14:paraId="1517EA0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06F297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B2E8B8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F5A756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0656C9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p>
    <w:p w14:paraId="116B5F2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95F5F8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2894632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en-US"/>
        </w:rPr>
      </w:pPr>
      <w:bookmarkStart w:id="1" w:name="_GoBack"/>
      <w:bookmarkEnd w:id="1"/>
    </w:p>
    <w:p w14:paraId="556762E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EAB3ED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p>
    <w:p w14:paraId="289114F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4DC11D4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17F4861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1917FB3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p>
    <w:p w14:paraId="4920385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493092A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b/>
          <w:bCs/>
          <w:sz w:val="28"/>
          <w:szCs w:val="28"/>
        </w:rPr>
      </w:pPr>
    </w:p>
    <w:p w14:paraId="1CCF6A2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0E2F4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w:t>
            </w:r>
          </w:p>
        </w:tc>
        <w:tc>
          <w:tcPr>
            <w:tcW w:w="4261" w:type="dxa"/>
          </w:tcPr>
          <w:p w14:paraId="0FD549F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704CAB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w:t>
            </w:r>
          </w:p>
        </w:tc>
        <w:tc>
          <w:tcPr>
            <w:tcW w:w="4261" w:type="dxa"/>
          </w:tcPr>
          <w:p w14:paraId="71D5FFA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3D212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4261" w:type="dxa"/>
          </w:tcPr>
          <w:p w14:paraId="06AEF95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272AC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4261" w:type="dxa"/>
          </w:tcPr>
          <w:p w14:paraId="0290666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89931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4261" w:type="dxa"/>
          </w:tcPr>
          <w:p w14:paraId="0931538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FADAE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4261" w:type="dxa"/>
          </w:tcPr>
          <w:p w14:paraId="11AC884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33EE8E9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p>
    <w:p w14:paraId="1D0E18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двумерных L-систем к трёхмерному моделированию: математический аппарат пространственных преобразований</w:t>
      </w:r>
    </w:p>
    <w:p w14:paraId="1C4811F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5620A2A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p>
    <w:p w14:paraId="105D21FB">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0FDAAE9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firstLine="708" w:firstLineChars="0"/>
        <w:jc w:val="both"/>
        <w:textAlignment w:val="auto"/>
        <w:rPr>
          <w:rFonts w:hint="default" w:ascii="Times New Roman" w:hAnsi="Times New Roman" w:cs="Times New Roman"/>
          <w:sz w:val="28"/>
          <w:szCs w:val="28"/>
        </w:rPr>
      </w:pPr>
    </w:p>
    <w:p w14:paraId="4CA2FE7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38B19E6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p>
    <w:p w14:paraId="7E283F1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0F6C43F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76724F2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4E10296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6F12C2A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3795EEA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1A248F3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0FBD14B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76C5524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ru-RU"/>
        </w:rPr>
      </w:pPr>
    </w:p>
    <w:p w14:paraId="3EBB6D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35D8007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p>
    <w:p w14:paraId="4E4F62D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6F4C56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right="0" w:rightChars="0"/>
        <w:jc w:val="both"/>
        <w:textAlignment w:val="auto"/>
        <w:rPr>
          <w:rFonts w:hint="default" w:ascii="Times New Roman" w:hAnsi="Times New Roman" w:cs="Times New Roman"/>
          <w:sz w:val="28"/>
          <w:szCs w:val="28"/>
          <w:lang w:val="ru-RU"/>
        </w:rPr>
      </w:pPr>
    </w:p>
    <w:p w14:paraId="47BAD69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пользовательском интерфейсе правила задаются в виде строки формата "X:F[+X][-X];F:FF". Для преобразования этой строки в рабочий словарь используется следующий код </w:t>
      </w:r>
      <w:r>
        <w:rPr>
          <w:rFonts w:hint="default" w:ascii="Times New Roman" w:hAnsi="Times New Roman" w:cs="Times New Roman"/>
          <w:sz w:val="28"/>
          <w:szCs w:val="28"/>
          <w:lang w:val="ru-RU"/>
        </w:rPr>
        <w:t>рисунок 1</w:t>
      </w:r>
      <w:r>
        <w:rPr>
          <w:rFonts w:hint="default" w:ascii="Times New Roman" w:hAnsi="Times New Roman" w:cs="Times New Roman"/>
          <w:sz w:val="28"/>
          <w:szCs w:val="28"/>
        </w:rPr>
        <w:t>:</w:t>
      </w:r>
    </w:p>
    <w:p w14:paraId="2D32012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181600" cy="1781175"/>
                    </a:xfrm>
                    <a:prstGeom prst="rect">
                      <a:avLst/>
                    </a:prstGeom>
                    <a:noFill/>
                    <a:ln>
                      <a:noFill/>
                    </a:ln>
                  </pic:spPr>
                </pic:pic>
              </a:graphicData>
            </a:graphic>
          </wp:inline>
        </w:drawing>
      </w:r>
    </w:p>
    <w:p w14:paraId="166B949D">
      <w:pPr>
        <w:pStyle w:val="41"/>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 xml:space="preserve">Рисунок 1 – </w:t>
      </w:r>
      <w:r>
        <w:rPr>
          <w:rFonts w:hint="default" w:ascii="Times New Roman" w:hAnsi="Times New Roman" w:cs="Times New Roman"/>
          <w:i w:val="0"/>
          <w:color w:val="000000" w:themeColor="text1"/>
          <w:sz w:val="24"/>
          <w:szCs w:val="24"/>
          <w:lang w:val="ru-RU"/>
          <w14:textFill>
            <w14:solidFill>
              <w14:schemeClr w14:val="tx1"/>
            </w14:solidFill>
          </w14:textFill>
        </w:rPr>
        <w:t>Преобразование правила пользователя</w:t>
      </w:r>
    </w:p>
    <w:p w14:paraId="14077EE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Функция генерации строки</w:t>
      </w:r>
      <w:r>
        <w:rPr>
          <w:rFonts w:hint="default" w:ascii="Times New Roman" w:hAnsi="Times New Roman" w:cs="Times New Roman"/>
          <w:sz w:val="28"/>
          <w:szCs w:val="28"/>
          <w:lang w:val="ru-RU"/>
        </w:rPr>
        <w:t xml:space="preserve"> рисунок 2</w:t>
      </w:r>
      <w:r>
        <w:rPr>
          <w:rFonts w:hint="default" w:ascii="Times New Roman" w:hAnsi="Times New Roman" w:cs="Times New Roman"/>
          <w:sz w:val="28"/>
          <w:szCs w:val="28"/>
          <w:lang w:val="en-US"/>
        </w:rPr>
        <w:t>:</w:t>
      </w:r>
    </w:p>
    <w:p w14:paraId="4D5B19A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4457700" cy="1781175"/>
                    </a:xfrm>
                    <a:prstGeom prst="rect">
                      <a:avLst/>
                    </a:prstGeom>
                    <a:noFill/>
                    <a:ln>
                      <a:noFill/>
                    </a:ln>
                  </pic:spPr>
                </pic:pic>
              </a:graphicData>
            </a:graphic>
          </wp:inline>
        </w:drawing>
      </w:r>
    </w:p>
    <w:p w14:paraId="5C0A65B2">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 xml:space="preserve">Алгоритм </w:t>
      </w:r>
      <w:r>
        <w:rPr>
          <w:rFonts w:hint="default" w:ascii="Times New Roman" w:hAnsi="Times New Roman" w:cs="Times New Roman"/>
          <w:i w:val="0"/>
          <w:color w:val="000000" w:themeColor="text1"/>
          <w:sz w:val="24"/>
          <w:szCs w:val="24"/>
          <w:lang w:val="en-US"/>
          <w14:textFill>
            <w14:solidFill>
              <w14:schemeClr w14:val="tx1"/>
            </w14:solidFill>
          </w14:textFill>
        </w:rPr>
        <w:t>L-</w:t>
      </w:r>
      <w:r>
        <w:rPr>
          <w:rFonts w:hint="default" w:ascii="Times New Roman" w:hAnsi="Times New Roman" w:cs="Times New Roman"/>
          <w:i w:val="0"/>
          <w:color w:val="000000" w:themeColor="text1"/>
          <w:sz w:val="24"/>
          <w:szCs w:val="24"/>
          <w:lang w:val="ru-RU"/>
          <w14:textFill>
            <w14:solidFill>
              <w14:schemeClr w14:val="tx1"/>
            </w14:solidFill>
          </w14:textFill>
        </w:rPr>
        <w:t>системы</w:t>
      </w:r>
    </w:p>
    <w:p w14:paraId="2FE19BE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8"/>
                    <a:stretch>
                      <a:fillRect/>
                    </a:stretch>
                  </pic:blipFill>
                  <pic:spPr>
                    <a:xfrm>
                      <a:off x="0" y="0"/>
                      <a:ext cx="5274310" cy="951865"/>
                    </a:xfrm>
                    <a:prstGeom prst="rect">
                      <a:avLst/>
                    </a:prstGeom>
                    <a:noFill/>
                    <a:ln>
                      <a:noFill/>
                    </a:ln>
                  </pic:spPr>
                </pic:pic>
              </a:graphicData>
            </a:graphic>
          </wp:inline>
        </w:drawing>
      </w:r>
    </w:p>
    <w:p w14:paraId="0AAF4AD6">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Инициализация переменных для построения фрактального дерева</w:t>
      </w:r>
    </w:p>
    <w:p w14:paraId="3696B84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визуализации ветвей используется объект типа CURVE</w:t>
      </w:r>
      <w:r>
        <w:rPr>
          <w:rFonts w:hint="default" w:ascii="Times New Roman" w:hAnsi="Times New Roman" w:cs="Times New Roman"/>
          <w:sz w:val="28"/>
          <w:szCs w:val="28"/>
          <w:lang w:val="ru-RU"/>
        </w:rPr>
        <w:t xml:space="preserve"> рисунок 4.</w:t>
      </w:r>
      <w:r>
        <w:rPr>
          <w:rFonts w:hint="default" w:ascii="Times New Roman" w:hAnsi="Times New Roman" w:cs="Times New Roman"/>
          <w:sz w:val="28"/>
          <w:szCs w:val="28"/>
        </w:rPr>
        <w:t xml:space="prese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9"/>
                    <a:stretch>
                      <a:fillRect/>
                    </a:stretch>
                  </pic:blipFill>
                  <pic:spPr>
                    <a:xfrm>
                      <a:off x="0" y="0"/>
                      <a:ext cx="5272405" cy="1748790"/>
                    </a:xfrm>
                    <a:prstGeom prst="rect">
                      <a:avLst/>
                    </a:prstGeom>
                    <a:noFill/>
                    <a:ln>
                      <a:noFill/>
                    </a:ln>
                  </pic:spPr>
                </pic:pic>
              </a:graphicData>
            </a:graphic>
          </wp:inline>
        </w:drawing>
      </w:r>
    </w:p>
    <w:p w14:paraId="3D056AA9">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lang w:val="en-US"/>
          <w14:textFill>
            <w14:solidFill>
              <w14:schemeClr w14:val="tx1"/>
            </w14:solidFill>
          </w14:textFill>
        </w:rPr>
        <w:t>4</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Создание процедурного объекта кривой</w:t>
      </w:r>
    </w:p>
    <w:p w14:paraId="750512F5">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Создание первого сплайна</w:t>
      </w:r>
      <w:r>
        <w:rPr>
          <w:rFonts w:hint="default" w:ascii="Times New Roman" w:hAnsi="Times New Roman" w:cs="Times New Roman"/>
          <w:sz w:val="28"/>
          <w:szCs w:val="28"/>
          <w:lang w:val="ru-RU"/>
        </w:rPr>
        <w:t>.</w:t>
      </w:r>
    </w:p>
    <w:p w14:paraId="743F5D0C">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r>
        <w:rPr>
          <w:rFonts w:hint="default" w:ascii="Times New Roman" w:hAnsi="Times New Roman" w:cs="Times New Roman"/>
          <w:sz w:val="28"/>
          <w:szCs w:val="28"/>
          <w:lang w:val="ru-RU"/>
        </w:rPr>
        <w:t>.</w:t>
      </w:r>
    </w:p>
    <w:p w14:paraId="1465C36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Интерпретация команд</w:t>
      </w:r>
      <w:r>
        <w:rPr>
          <w:rFonts w:hint="default" w:ascii="Times New Roman" w:hAnsi="Times New Roman" w:cs="Times New Roman"/>
          <w:sz w:val="28"/>
          <w:szCs w:val="28"/>
          <w:lang w:val="ru-RU"/>
        </w:rPr>
        <w:t>.</w:t>
      </w:r>
    </w:p>
    <w:p w14:paraId="55062EFE">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движения (F, f)</w:t>
      </w:r>
      <w:r>
        <w:rPr>
          <w:rFonts w:hint="default" w:ascii="Times New Roman" w:hAnsi="Times New Roman" w:cs="Times New Roman"/>
          <w:sz w:val="28"/>
          <w:szCs w:val="28"/>
          <w:lang w:val="ru-RU"/>
        </w:rPr>
        <w:t xml:space="preserve"> рисунок 5.</w:t>
      </w:r>
    </w:p>
    <w:p w14:paraId="33D2347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63745" cy="1336040"/>
            <wp:effectExtent l="0" t="0" r="8255"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0"/>
                    <a:stretch>
                      <a:fillRect/>
                    </a:stretch>
                  </pic:blipFill>
                  <pic:spPr>
                    <a:xfrm>
                      <a:off x="0" y="0"/>
                      <a:ext cx="4563745" cy="1336040"/>
                    </a:xfrm>
                    <a:prstGeom prst="rect">
                      <a:avLst/>
                    </a:prstGeom>
                    <a:noFill/>
                    <a:ln>
                      <a:noFill/>
                    </a:ln>
                  </pic:spPr>
                </pic:pic>
              </a:graphicData>
            </a:graphic>
          </wp:inline>
        </w:drawing>
      </w:r>
    </w:p>
    <w:p w14:paraId="71FE945F">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движения</w:t>
      </w:r>
    </w:p>
    <w:p w14:paraId="33150BE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поворота</w:t>
      </w:r>
      <w:r>
        <w:rPr>
          <w:rFonts w:hint="default" w:ascii="Times New Roman" w:hAnsi="Times New Roman" w:cs="Times New Roman"/>
          <w:sz w:val="28"/>
          <w:szCs w:val="28"/>
          <w:lang w:val="ru-RU"/>
        </w:rPr>
        <w:t xml:space="preserve"> рисунок 6.</w:t>
      </w:r>
    </w:p>
    <w:p w14:paraId="3153892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1"/>
                    <a:stretch>
                      <a:fillRect/>
                    </a:stretch>
                  </pic:blipFill>
                  <pic:spPr>
                    <a:xfrm>
                      <a:off x="0" y="0"/>
                      <a:ext cx="4571365" cy="2432685"/>
                    </a:xfrm>
                    <a:prstGeom prst="rect">
                      <a:avLst/>
                    </a:prstGeom>
                    <a:noFill/>
                    <a:ln>
                      <a:noFill/>
                    </a:ln>
                  </pic:spPr>
                </pic:pic>
              </a:graphicData>
            </a:graphic>
          </wp:inline>
        </w:drawing>
      </w:r>
    </w:p>
    <w:p w14:paraId="0BDEB90C">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6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 xml:space="preserve">Команды </w:t>
      </w:r>
      <w:r>
        <w:rPr>
          <w:rFonts w:hint="default" w:ascii="Times New Roman" w:hAnsi="Times New Roman" w:cs="Times New Roman"/>
          <w:sz w:val="24"/>
          <w:szCs w:val="24"/>
          <w:lang w:val="ru-RU"/>
        </w:rPr>
        <w:t>поворота</w:t>
      </w:r>
    </w:p>
    <w:p w14:paraId="066DD6B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330BD3A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ветвления</w:t>
      </w:r>
      <w:r>
        <w:rPr>
          <w:rFonts w:hint="default" w:ascii="Times New Roman" w:hAnsi="Times New Roman" w:cs="Times New Roman"/>
          <w:sz w:val="28"/>
          <w:szCs w:val="28"/>
          <w:lang w:val="ru-RU"/>
        </w:rPr>
        <w:t xml:space="preserve"> рисунок 7 и 8.</w:t>
      </w:r>
    </w:p>
    <w:p w14:paraId="73D20E7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2"/>
                    <a:stretch>
                      <a:fillRect/>
                    </a:stretch>
                  </pic:blipFill>
                  <pic:spPr>
                    <a:xfrm>
                      <a:off x="0" y="0"/>
                      <a:ext cx="5273675" cy="688975"/>
                    </a:xfrm>
                    <a:prstGeom prst="rect">
                      <a:avLst/>
                    </a:prstGeom>
                    <a:noFill/>
                    <a:ln>
                      <a:noFill/>
                    </a:ln>
                  </pic:spPr>
                </pic:pic>
              </a:graphicData>
            </a:graphic>
          </wp:inline>
        </w:drawing>
      </w:r>
    </w:p>
    <w:p w14:paraId="37115FC5">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7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2B219B81">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3"/>
                    <a:stretch>
                      <a:fillRect/>
                    </a:stretch>
                  </pic:blipFill>
                  <pic:spPr>
                    <a:xfrm>
                      <a:off x="0" y="0"/>
                      <a:ext cx="5269230" cy="2603500"/>
                    </a:xfrm>
                    <a:prstGeom prst="rect">
                      <a:avLst/>
                    </a:prstGeom>
                    <a:noFill/>
                    <a:ln>
                      <a:noFill/>
                    </a:ln>
                  </pic:spPr>
                </pic:pic>
              </a:graphicData>
            </a:graphic>
          </wp:inline>
        </w:drawing>
      </w:r>
    </w:p>
    <w:p w14:paraId="1C97DBA9">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1C1CABA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20B4251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Класс оператора (OBJECT_OT_generate_tree)</w:t>
      </w:r>
      <w:r>
        <w:rPr>
          <w:rFonts w:hint="default" w:ascii="Times New Roman" w:hAnsi="Times New Roman" w:cs="Times New Roman"/>
          <w:sz w:val="28"/>
          <w:szCs w:val="28"/>
          <w:lang w:val="ru-RU"/>
        </w:rPr>
        <w:t xml:space="preserve"> рисунок 9.</w:t>
      </w:r>
    </w:p>
    <w:p w14:paraId="5CF584C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4"/>
                    <a:stretch>
                      <a:fillRect/>
                    </a:stretch>
                  </pic:blipFill>
                  <pic:spPr>
                    <a:xfrm>
                      <a:off x="0" y="0"/>
                      <a:ext cx="4162425" cy="1695450"/>
                    </a:xfrm>
                    <a:prstGeom prst="rect">
                      <a:avLst/>
                    </a:prstGeom>
                    <a:noFill/>
                    <a:ln>
                      <a:noFill/>
                    </a:ln>
                  </pic:spPr>
                </pic:pic>
              </a:graphicData>
            </a:graphic>
          </wp:inline>
        </w:drawing>
      </w:r>
    </w:p>
    <w:p w14:paraId="2E39A340">
      <w:pPr>
        <w:pStyle w:val="41"/>
        <w:keepNext w:val="0"/>
        <w:keepLines w:val="0"/>
        <w:pageBreakBefore w:val="0"/>
        <w:widowControl/>
        <w:kinsoku/>
        <w:wordWrap/>
        <w:overflowPunct/>
        <w:topLinePunct w:val="0"/>
        <w:autoSpaceDE/>
        <w:autoSpaceDN/>
        <w:bidi w:val="0"/>
        <w:adjustRightInd/>
        <w:snapToGrid/>
        <w:spacing w:after="20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оператора (OBJECT_OT_generate_tree)</w:t>
      </w:r>
    </w:p>
    <w:p w14:paraId="04657AD9">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Оператор выполняет основную работу. Метод execute вызывается при нажатии кнопки. </w:t>
      </w:r>
    </w:p>
    <w:p w14:paraId="62034F7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15794A1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3285" cy="1918335"/>
            <wp:effectExtent l="0" t="0" r="12065"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5"/>
                    <a:stretch>
                      <a:fillRect/>
                    </a:stretch>
                  </pic:blipFill>
                  <pic:spPr>
                    <a:xfrm>
                      <a:off x="0" y="0"/>
                      <a:ext cx="4693285" cy="1918335"/>
                    </a:xfrm>
                    <a:prstGeom prst="rect">
                      <a:avLst/>
                    </a:prstGeom>
                    <a:noFill/>
                    <a:ln>
                      <a:noFill/>
                    </a:ln>
                  </pic:spPr>
                </pic:pic>
              </a:graphicData>
            </a:graphic>
          </wp:inline>
        </w:drawing>
      </w:r>
    </w:p>
    <w:p w14:paraId="6B9F3EC6">
      <w:pPr>
        <w:keepNext w:val="0"/>
        <w:keepLines w:val="0"/>
        <w:pageBreakBefore w:val="0"/>
        <w:widowControl/>
        <w:kinsoku/>
        <w:wordWrap/>
        <w:overflowPunct/>
        <w:topLinePunct w:val="0"/>
        <w:autoSpaceDE/>
        <w:autoSpaceDN/>
        <w:bidi w:val="0"/>
        <w:adjustRightInd/>
        <w:snapToGrid/>
        <w:spacing w:after="20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10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6"/>
                    <a:stretch>
                      <a:fillRect/>
                    </a:stretch>
                  </pic:blipFill>
                  <pic:spPr>
                    <a:xfrm>
                      <a:off x="0" y="0"/>
                      <a:ext cx="2066925" cy="2786380"/>
                    </a:xfrm>
                    <a:prstGeom prst="rect">
                      <a:avLst/>
                    </a:prstGeom>
                    <a:noFill/>
                    <a:ln>
                      <a:noFill/>
                    </a:ln>
                  </pic:spPr>
                </pic:pic>
              </a:graphicData>
            </a:graphic>
          </wp:inline>
        </w:drawing>
      </w:r>
    </w:p>
    <w:p w14:paraId="0433C2E2">
      <w:pPr>
        <w:keepNext w:val="0"/>
        <w:keepLines w:val="0"/>
        <w:pageBreakBefore w:val="0"/>
        <w:widowControl/>
        <w:kinsoku/>
        <w:wordWrap/>
        <w:overflowPunct/>
        <w:topLinePunct w:val="0"/>
        <w:autoSpaceDE/>
        <w:autoSpaceDN/>
        <w:bidi w:val="0"/>
        <w:adjustRightInd/>
        <w:snapToGrid/>
        <w:spacing w:after="200" w:line="360" w:lineRule="auto"/>
        <w:ind w:firstLine="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11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Интерфейс пользователя</w:t>
      </w:r>
    </w:p>
    <w:p w14:paraId="5060A36F">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Используя все выше сказанные методы мы получем простой интерфейс для пользователя рисунок 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712EBC3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084BFA5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5E87977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Методика тестирования</w:t>
      </w:r>
    </w:p>
    <w:p w14:paraId="7C4A5CB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right="0" w:right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810"/>
        <w:gridCol w:w="4709"/>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236" w:type="pct"/>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2675" cy="2127250"/>
                  <wp:effectExtent l="0" t="0" r="9525" b="635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7"/>
                          <a:stretch>
                            <a:fillRect/>
                          </a:stretch>
                        </pic:blipFill>
                        <pic:spPr>
                          <a:xfrm>
                            <a:off x="0" y="0"/>
                            <a:ext cx="2352675" cy="2127250"/>
                          </a:xfrm>
                          <a:prstGeom prst="rect">
                            <a:avLst/>
                          </a:prstGeom>
                          <a:noFill/>
                          <a:ln>
                            <a:noFill/>
                          </a:ln>
                        </pic:spPr>
                      </pic:pic>
                    </a:graphicData>
                  </a:graphic>
                </wp:inline>
              </w:drawing>
            </w:r>
          </w:p>
          <w:p w14:paraId="192D861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Проверка команд F, [, ] и поворотов</w:t>
            </w:r>
          </w:p>
          <w:p w14:paraId="25F1029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tc>
        <w:tc>
          <w:tcPr>
            <w:tcW w:w="2763" w:type="pct"/>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 12</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66D971EC">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6"/>
        <w:gridCol w:w="4134"/>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14:paraId="1A93437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500" w:type="pct"/>
          </w:tcPr>
          <w:p w14:paraId="06660C9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499" w:type="pct"/>
          </w:tcPr>
          <w:p w14:paraId="4AA73AA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500" w:type="pct"/>
          </w:tcPr>
          <w:p w14:paraId="7AA4C05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14:paraId="3D38A92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500" w:type="pct"/>
          </w:tcPr>
          <w:p w14:paraId="1F8B9C2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99" w:type="pct"/>
          </w:tcPr>
          <w:p w14:paraId="0C7B464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500" w:type="pct"/>
          </w:tcPr>
          <w:p w14:paraId="5E2B7A9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2499" w:type="pct"/>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634615" cy="4667885"/>
                  <wp:effectExtent l="0" t="0" r="13335" b="18415"/>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18"/>
                          <a:stretch>
                            <a:fillRect/>
                          </a:stretch>
                        </pic:blipFill>
                        <pic:spPr>
                          <a:xfrm>
                            <a:off x="0" y="0"/>
                            <a:ext cx="2634615" cy="4667885"/>
                          </a:xfrm>
                          <a:prstGeom prst="rect">
                            <a:avLst/>
                          </a:prstGeom>
                          <a:noFill/>
                          <a:ln>
                            <a:noFill/>
                          </a:ln>
                        </pic:spPr>
                      </pic:pic>
                    </a:graphicData>
                  </a:graphic>
                </wp:inline>
              </w:drawing>
            </w:r>
          </w:p>
          <w:p w14:paraId="04A383A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Простое симметричное растение</w:t>
            </w:r>
          </w:p>
          <w:p w14:paraId="277E4A8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lang w:val="ru-RU"/>
              </w:rPr>
            </w:pPr>
          </w:p>
          <w:p w14:paraId="3844D2A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tc>
        <w:tc>
          <w:tcPr>
            <w:tcW w:w="2500" w:type="pct"/>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13 </w:t>
            </w:r>
            <w:r>
              <w:rPr>
                <w:rFonts w:hint="default" w:ascii="Times New Roman" w:hAnsi="Times New Roman" w:cs="Times New Roman"/>
                <w:sz w:val="28"/>
                <w:szCs w:val="28"/>
              </w:rPr>
              <w:t>представлен результат генерации. Видна характерная иерархическая структура, где каждая ветвь повторяет паттерн главного ствола.</w:t>
            </w:r>
          </w:p>
        </w:tc>
      </w:tr>
    </w:tbl>
    <w:p w14:paraId="76CAE84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3984"/>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pct"/>
          </w:tcPr>
          <w:p w14:paraId="3AEA0DC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473" w:type="pct"/>
          </w:tcPr>
          <w:p w14:paraId="76BBA37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pct"/>
          </w:tcPr>
          <w:p w14:paraId="1580ACD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473" w:type="pct"/>
          </w:tcPr>
          <w:p w14:paraId="1C78941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pct"/>
          </w:tcPr>
          <w:p w14:paraId="66939EA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473" w:type="pct"/>
          </w:tcPr>
          <w:p w14:paraId="7393831C">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pct"/>
          </w:tcPr>
          <w:p w14:paraId="66FD747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473" w:type="pct"/>
          </w:tcPr>
          <w:p w14:paraId="76F4E096">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26" w:type="pct"/>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733675" cy="4436110"/>
                  <wp:effectExtent l="0" t="0" r="9525"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19"/>
                          <a:stretch>
                            <a:fillRect/>
                          </a:stretch>
                        </pic:blipFill>
                        <pic:spPr>
                          <a:xfrm>
                            <a:off x="0" y="0"/>
                            <a:ext cx="2733675" cy="4436110"/>
                          </a:xfrm>
                          <a:prstGeom prst="rect">
                            <a:avLst/>
                          </a:prstGeom>
                          <a:noFill/>
                          <a:ln>
                            <a:noFill/>
                          </a:ln>
                        </pic:spPr>
                      </pic:pic>
                    </a:graphicData>
                  </a:graphic>
                </wp:inline>
              </w:drawing>
            </w:r>
          </w:p>
          <w:p w14:paraId="3B337A22">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14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чередованием ветвей</w:t>
            </w:r>
          </w:p>
        </w:tc>
        <w:tc>
          <w:tcPr>
            <w:tcW w:w="2473" w:type="pct"/>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14 </w:t>
            </w:r>
            <w:r>
              <w:rPr>
                <w:rFonts w:hint="default" w:ascii="Times New Roman" w:hAnsi="Times New Roman" w:cs="Times New Roman"/>
                <w:sz w:val="28"/>
                <w:szCs w:val="28"/>
              </w:rPr>
              <w:t>видно, что растение выглядит более естественно благодаря отсутствию строгой симметрии.</w:t>
            </w:r>
          </w:p>
        </w:tc>
      </w:tr>
    </w:tbl>
    <w:p w14:paraId="48E4FF0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AB36F7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367CC8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750"/>
        <w:gridCol w:w="4629"/>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6" w:type="pct"/>
          </w:tcPr>
          <w:p w14:paraId="7A6D658A">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3" w:type="pct"/>
            <w:gridSpan w:val="2"/>
          </w:tcPr>
          <w:p w14:paraId="37EF8630">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6" w:type="pct"/>
          </w:tcPr>
          <w:p w14:paraId="302B35D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3" w:type="pct"/>
            <w:gridSpan w:val="2"/>
          </w:tcPr>
          <w:p w14:paraId="5C0DF5C0">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6" w:type="pct"/>
          </w:tcPr>
          <w:p w14:paraId="270D2455">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3" w:type="pct"/>
            <w:gridSpan w:val="2"/>
          </w:tcPr>
          <w:p w14:paraId="103F5377">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6" w:type="pct"/>
          </w:tcPr>
          <w:p w14:paraId="63C7EF5E">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3" w:type="pct"/>
            <w:gridSpan w:val="2"/>
          </w:tcPr>
          <w:p w14:paraId="3AB1323A">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283" w:type="pct"/>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34515" cy="3881755"/>
                  <wp:effectExtent l="0" t="0" r="13335" b="4445"/>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0"/>
                          <a:stretch>
                            <a:fillRect/>
                          </a:stretch>
                        </pic:blipFill>
                        <pic:spPr>
                          <a:xfrm>
                            <a:off x="0" y="0"/>
                            <a:ext cx="1834515" cy="3881755"/>
                          </a:xfrm>
                          <a:prstGeom prst="rect">
                            <a:avLst/>
                          </a:prstGeom>
                          <a:noFill/>
                          <a:ln>
                            <a:noFill/>
                          </a:ln>
                        </pic:spPr>
                      </pic:pic>
                    </a:graphicData>
                  </a:graphic>
                </wp:inline>
              </w:drawing>
            </w:r>
          </w:p>
          <w:p w14:paraId="236B987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трёхмерным ветвлением</w:t>
            </w:r>
          </w:p>
        </w:tc>
        <w:tc>
          <w:tcPr>
            <w:tcW w:w="2716" w:type="pct"/>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firstLine="420" w:firstLineChars="15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 xml:space="preserve">рисунке 15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62931FEB">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2F353A6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1FD8660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 xml:space="preserve">1 c </w:t>
      </w:r>
      <w:r>
        <w:rPr>
          <w:rFonts w:hint="default" w:ascii="Times New Roman" w:hAnsi="Times New Roman" w:cs="Times New Roman"/>
          <w:sz w:val="28"/>
          <w:szCs w:val="28"/>
        </w:rPr>
        <w:t>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16"/>
        <w:gridCol w:w="3876"/>
        <w:gridCol w:w="3396"/>
      </w:tblGrid>
      <w:tr w14:paraId="37E2C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636B4C6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10"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1"/>
                          <pic:cNvPicPr>
                            <a:picLocks noChangeAspect="1"/>
                          </pic:cNvPicPr>
                        </pic:nvPicPr>
                        <pic:blipFill>
                          <a:blip r:embed="rId21"/>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1C6069B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2"/>
                          <pic:cNvPicPr>
                            <a:picLocks noChangeAspect="1"/>
                          </pic:cNvPicPr>
                        </pic:nvPicPr>
                        <pic:blipFill>
                          <a:blip r:embed="rId22"/>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34B8AFD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1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3"/>
                          <pic:cNvPicPr>
                            <a:picLocks noChangeAspect="1"/>
                          </pic:cNvPicPr>
                        </pic:nvPicPr>
                        <pic:blipFill>
                          <a:blip r:embed="rId23"/>
                          <a:stretch>
                            <a:fillRect/>
                          </a:stretch>
                        </pic:blipFill>
                        <pic:spPr>
                          <a:xfrm>
                            <a:off x="0" y="0"/>
                            <a:ext cx="2000885" cy="2494915"/>
                          </a:xfrm>
                          <a:prstGeom prst="rect">
                            <a:avLst/>
                          </a:prstGeom>
                          <a:noFill/>
                          <a:ln>
                            <a:noFill/>
                          </a:ln>
                        </pic:spPr>
                      </pic:pic>
                    </a:graphicData>
                  </a:graphic>
                </wp:inline>
              </w:drawing>
            </w:r>
          </w:p>
        </w:tc>
      </w:tr>
      <w:tr w14:paraId="3FBF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74ED381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622377C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3B6C4CF">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9F4C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52803935">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16 - Влияние угла поворота</w:t>
            </w:r>
          </w:p>
        </w:tc>
      </w:tr>
    </w:tbl>
    <w:p w14:paraId="4BDE310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7"/>
        <w:gridCol w:w="2645"/>
        <w:gridCol w:w="3127"/>
      </w:tblGrid>
      <w:tr w14:paraId="299A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pct"/>
          </w:tcPr>
          <w:p w14:paraId="2D98C19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16 </w:t>
            </w:r>
            <w:r>
              <w:rPr>
                <w:rFonts w:hint="default" w:ascii="Times New Roman" w:hAnsi="Times New Roman" w:cs="Times New Roman"/>
                <w:sz w:val="28"/>
                <w:szCs w:val="28"/>
                <w:lang w:val="en-US"/>
              </w:rPr>
              <w:t xml:space="preserve">a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tc>
        <w:tc>
          <w:tcPr>
            <w:tcW w:w="1552" w:type="pct"/>
          </w:tcPr>
          <w:p w14:paraId="499A8B93">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lang w:val="en-US"/>
              </w:rPr>
              <w:t xml:space="preserve"> 16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tc>
        <w:tc>
          <w:tcPr>
            <w:tcW w:w="1834" w:type="pct"/>
          </w:tcPr>
          <w:p w14:paraId="553B896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 16 в</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tc>
      </w:tr>
    </w:tbl>
    <w:p w14:paraId="108468B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767E6C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16"/>
        <w:gridCol w:w="3876"/>
        <w:gridCol w:w="3396"/>
      </w:tblGrid>
      <w:tr w14:paraId="09855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311963B5">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2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1"/>
                          <pic:cNvPicPr>
                            <a:picLocks noChangeAspect="1"/>
                          </pic:cNvPicPr>
                        </pic:nvPicPr>
                        <pic:blipFill>
                          <a:blip r:embed="rId21"/>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6D07D92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2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2"/>
                          <pic:cNvPicPr>
                            <a:picLocks noChangeAspect="1"/>
                          </pic:cNvPicPr>
                        </pic:nvPicPr>
                        <pic:blipFill>
                          <a:blip r:embed="rId22"/>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122B853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24"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3"/>
                          <pic:cNvPicPr>
                            <a:picLocks noChangeAspect="1"/>
                          </pic:cNvPicPr>
                        </pic:nvPicPr>
                        <pic:blipFill>
                          <a:blip r:embed="rId23"/>
                          <a:stretch>
                            <a:fillRect/>
                          </a:stretch>
                        </pic:blipFill>
                        <pic:spPr>
                          <a:xfrm>
                            <a:off x="0" y="0"/>
                            <a:ext cx="2000885" cy="2494915"/>
                          </a:xfrm>
                          <a:prstGeom prst="rect">
                            <a:avLst/>
                          </a:prstGeom>
                          <a:noFill/>
                          <a:ln>
                            <a:noFill/>
                          </a:ln>
                        </pic:spPr>
                      </pic:pic>
                    </a:graphicData>
                  </a:graphic>
                </wp:inline>
              </w:drawing>
            </w:r>
          </w:p>
        </w:tc>
      </w:tr>
      <w:tr w14:paraId="087BA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475E37E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45B3F82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20AE6B1">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177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40E073C9">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17 - Влияние количества итераций</w:t>
            </w:r>
          </w:p>
        </w:tc>
      </w:tr>
    </w:tbl>
    <w:p w14:paraId="766CF98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2616"/>
        <w:gridCol w:w="3565"/>
      </w:tblGrid>
      <w:tr w14:paraId="16A1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pct"/>
          </w:tcPr>
          <w:p w14:paraId="6B04682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 xml:space="preserve"> На рисунке 17 а </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tc>
        <w:tc>
          <w:tcPr>
            <w:tcW w:w="1535" w:type="pct"/>
          </w:tcPr>
          <w:p w14:paraId="64566E6D">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На рисунке 17 б</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п</w:t>
            </w:r>
            <w:r>
              <w:rPr>
                <w:rFonts w:hint="default" w:ascii="Times New Roman" w:hAnsi="Times New Roman" w:cs="Times New Roman"/>
                <w:sz w:val="28"/>
                <w:szCs w:val="28"/>
              </w:rPr>
              <w:t>оявляются ветви третьего и четвёртого порядков, растение приобретает узнаваемые очертания.</w:t>
            </w:r>
          </w:p>
        </w:tc>
        <w:tc>
          <w:tcPr>
            <w:tcW w:w="2092" w:type="pct"/>
          </w:tcPr>
          <w:p w14:paraId="3901EF25">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vertAlign w:val="baseline"/>
                <w:lang w:val="ru-RU"/>
              </w:rPr>
              <w:t>На рисунке 17 в</w:t>
            </w:r>
            <w:r>
              <w:rPr>
                <w:rFonts w:hint="default" w:ascii="Times New Roman" w:hAnsi="Times New Roman" w:cs="Times New Roman"/>
                <w:sz w:val="28"/>
                <w:szCs w:val="28"/>
                <w:lang w:val="ru-RU"/>
              </w:rPr>
              <w:t xml:space="preserve"> р</w:t>
            </w:r>
            <w:r>
              <w:rPr>
                <w:rFonts w:hint="default" w:ascii="Times New Roman" w:hAnsi="Times New Roman" w:cs="Times New Roman"/>
                <w:sz w:val="28"/>
                <w:szCs w:val="28"/>
              </w:rPr>
              <w:t>астение достигает высокой степени детализации, появляется множество мелких веточек, структура приближается к реальной.</w:t>
            </w:r>
          </w:p>
        </w:tc>
      </w:tr>
    </w:tbl>
    <w:p w14:paraId="0E16B6B7">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61275C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67B56A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8152447">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pPr w:leftFromText="180" w:rightFromText="180" w:vertAnchor="text" w:horzAnchor="page" w:tblpX="1887" w:tblpY="46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378"/>
      </w:tblGrid>
      <w:tr w14:paraId="1C3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2CC61E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2" w:type="pct"/>
          </w:tcPr>
          <w:p w14:paraId="018EEFA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BE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7" w:type="pct"/>
          </w:tcPr>
          <w:p w14:paraId="52532389">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2" w:type="pct"/>
          </w:tcPr>
          <w:p w14:paraId="41C99B0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62F8DA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308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6C0F679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2" w:type="pct"/>
          </w:tcPr>
          <w:p w14:paraId="72568853">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438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6E4E6B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2" w:type="pct"/>
          </w:tcPr>
          <w:p w14:paraId="7FECBD3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0D7B9238">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4"/>
                    <a:stretch>
                      <a:fillRect/>
                    </a:stretch>
                  </pic:blipFill>
                  <pic:spPr>
                    <a:xfrm>
                      <a:off x="0" y="0"/>
                      <a:ext cx="2350770" cy="2737485"/>
                    </a:xfrm>
                    <a:prstGeom prst="rect">
                      <a:avLst/>
                    </a:prstGeom>
                    <a:noFill/>
                    <a:ln>
                      <a:noFill/>
                    </a:ln>
                  </pic:spPr>
                </pic:pic>
              </a:graphicData>
            </a:graphic>
          </wp:inline>
        </w:drawing>
      </w:r>
    </w:p>
    <w:p w14:paraId="0B3BCB4D">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Дерово до листвы</w:t>
      </w:r>
    </w:p>
    <w:p w14:paraId="6E5FC45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96795" cy="2428875"/>
            <wp:effectExtent l="0" t="0" r="825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25"/>
                    <a:stretch>
                      <a:fillRect/>
                    </a:stretch>
                  </pic:blipFill>
                  <pic:spPr>
                    <a:xfrm>
                      <a:off x="0" y="0"/>
                      <a:ext cx="2296795" cy="2428875"/>
                    </a:xfrm>
                    <a:prstGeom prst="rect">
                      <a:avLst/>
                    </a:prstGeom>
                    <a:noFill/>
                    <a:ln>
                      <a:noFill/>
                    </a:ln>
                  </pic:spPr>
                </pic:pic>
              </a:graphicData>
            </a:graphic>
          </wp:inline>
        </w:drawing>
      </w:r>
    </w:p>
    <w:p w14:paraId="1185A996">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Дерево после листвы</w:t>
      </w:r>
    </w:p>
    <w:p w14:paraId="5B54BF5E">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4E958C6A">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Заключение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firstLine="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25"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2DD12D0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4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возможности сохранения и загрузки пресетов (наборов параметров) для быстрого доступа к часто используемым формам.</w:t>
      </w:r>
    </w:p>
    <w:p w14:paraId="73B1852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1603EA60">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310E26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16C3EA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4DEF3DA">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51B4371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458A860F">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1328D49B">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3C385074">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711C737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E56BFC9">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8D2CE48">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6CFC5722">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01B333A1">
      <w:pPr>
        <w:keepNext w:val="0"/>
        <w:keepLines w:val="0"/>
        <w:pageBreakBefore w:val="0"/>
        <w:widowControl/>
        <w:kinsoku/>
        <w:wordWrap/>
        <w:overflowPunct/>
        <w:topLinePunct w:val="0"/>
        <w:autoSpaceDE/>
        <w:autoSpaceDN/>
        <w:bidi w:val="0"/>
        <w:adjustRightInd/>
        <w:snapToGrid/>
        <w:spacing w:line="360" w:lineRule="auto"/>
        <w:ind w:firstLine="0"/>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7D8A21F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Abelson H., diSessa A. — «Turtle Geometry: The Computer as a Medium for Exploring Mathematics»</w:t>
      </w:r>
      <w:r>
        <w:rPr>
          <w:rFonts w:hint="default" w:ascii="Times New Roman" w:hAnsi="Times New Roman"/>
          <w:sz w:val="28"/>
          <w:szCs w:val="28"/>
          <w:lang w:val="ru-RU"/>
        </w:rPr>
        <w:t xml:space="preserve"> </w:t>
      </w:r>
      <w:r>
        <w:rPr>
          <w:rFonts w:hint="default" w:ascii="Times New Roman" w:hAnsi="Times New Roman"/>
          <w:sz w:val="28"/>
          <w:szCs w:val="28"/>
        </w:rPr>
        <w:t>1981. [Электронный ресурс]. — URL: https://ia801503.us.archive.org/0/items/turtle-geometry/Turtle_Geometry.pdf</w:t>
      </w:r>
    </w:p>
    <w:p w14:paraId="74F04C9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Barnsley M.F. — «Fractals Everywhere». [Электронный ресурс]. — URL: https://ia800406.us.archive.org/24/items/Fractalseverywhere2ndedBarnsley2012/Fractalseverywhere2ndedBarnsley2012_144x75_text.pdf</w:t>
      </w:r>
    </w:p>
    <w:p w14:paraId="2CAB41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Blender Python API документаци. [Электронный ресурс]. — URL: https://docs.blender.org/api/current/index.html</w:t>
      </w:r>
    </w:p>
    <w:p w14:paraId="74E2A5C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Blender руководство пользователя. Глава «Скриптинг на Python». [Электронный ресурс]. — URL: https://docs.blender.org/manual/ru/3.6/advanced/scripting/introduction.html</w:t>
      </w:r>
    </w:p>
    <w:p w14:paraId="15A1538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Hart J.C., DeFanti T.A., Sandin D.J. — «Ray Tracing Deterministic 3D Fractals». [Электронный ресурс]. — URL: https://www.evl.uic.edu/hypercomplex/html/book/rtqjs.pdf</w:t>
      </w:r>
    </w:p>
    <w:p w14:paraId="1F8431E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Mech R., Prusinkiewicz P. — «Visual Models of Plants Interacting with Their Environment». [Электронный ресурс]. — URL: https://dl.acm.org/doi/10.1145/237170.237279</w:t>
      </w:r>
    </w:p>
    <w:p w14:paraId="724ECAC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Prusinkiewicz P., Lindenmayer A. — «The Algorithmic Beauty of Plants» 1990. [Электронный ресурс]. — URL: https://archive.org/details/the-algorithmic-beauty-of-plants/page/38/mode/2up</w:t>
      </w:r>
    </w:p>
    <w:p w14:paraId="0617FD3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Python-Scripting-in-Blender. [Электронный ресурс]. — URL: https://github.com/PacktPublishing/Python-Scripting-in-Blender</w:t>
      </w:r>
    </w:p>
    <w:p w14:paraId="6DBFE1E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Runions A., Lane B., Fuhrer M., Rolland-Lagan A.G., Prusinkiewicz P. — «Modeling and Visualizing Leaf Venation Patterns». [Электронный ресурс]. — 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"https://algorithmicbotany.org/papers/venation.sig2005.pdf"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https://algorithmicbotany.org/papers/venation.sig2005.pdf</w:t>
      </w:r>
      <w:r>
        <w:rPr>
          <w:rFonts w:hint="default" w:ascii="Times New Roman" w:hAnsi="Times New Roman" w:cs="Times New Roman"/>
          <w:sz w:val="28"/>
          <w:szCs w:val="28"/>
        </w:rPr>
        <w:fldChar w:fldCharType="end"/>
      </w:r>
    </w:p>
    <w:p w14:paraId="4B52FAD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 Основы скриптинга на Python в Blender 2.81 | Полный курс. [Электронный ресурс]. — URL: https://yandex.ru/video/preview/8110088380607206735</w:t>
      </w:r>
    </w:p>
    <w:p w14:paraId="16C630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25" w:leftChars="0" w:right="0" w:rightChars="0"/>
        <w:jc w:val="both"/>
        <w:textAlignment w:val="auto"/>
        <w:rPr>
          <w:rFonts w:hint="default" w:ascii="Times New Roman" w:hAnsi="Times New Roman"/>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76F5"/>
    <w:multiLevelType w:val="singleLevel"/>
    <w:tmpl w:val="928976F5"/>
    <w:lvl w:ilvl="0" w:tentative="0">
      <w:start w:val="1"/>
      <w:numFmt w:val="decimal"/>
      <w:suff w:val="space"/>
      <w:lvlText w:val="%1."/>
      <w:lvlJc w:val="left"/>
    </w:lvl>
  </w:abstractNum>
  <w:abstractNum w:abstractNumId="1">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3">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7">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9">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2">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3">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4">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6">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7">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2">
    <w:nsid w:val="54BB92A9"/>
    <w:multiLevelType w:val="singleLevel"/>
    <w:tmpl w:val="54BB92A9"/>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7"/>
  </w:num>
  <w:num w:numId="4">
    <w:abstractNumId w:val="10"/>
  </w:num>
  <w:num w:numId="5">
    <w:abstractNumId w:val="11"/>
  </w:num>
  <w:num w:numId="6">
    <w:abstractNumId w:val="15"/>
  </w:num>
  <w:num w:numId="7">
    <w:abstractNumId w:val="13"/>
  </w:num>
  <w:num w:numId="8">
    <w:abstractNumId w:val="12"/>
  </w:num>
  <w:num w:numId="9">
    <w:abstractNumId w:val="14"/>
  </w:num>
  <w:num w:numId="10">
    <w:abstractNumId w:val="9"/>
  </w:num>
  <w:num w:numId="11">
    <w:abstractNumId w:val="4"/>
  </w:num>
  <w:num w:numId="12">
    <w:abstractNumId w:val="21"/>
  </w:num>
  <w:num w:numId="13">
    <w:abstractNumId w:val="0"/>
  </w:num>
  <w:num w:numId="14">
    <w:abstractNumId w:val="17"/>
  </w:num>
  <w:num w:numId="15">
    <w:abstractNumId w:val="16"/>
  </w:num>
  <w:num w:numId="16">
    <w:abstractNumId w:val="2"/>
  </w:num>
  <w:num w:numId="17">
    <w:abstractNumId w:val="3"/>
  </w:num>
  <w:num w:numId="18">
    <w:abstractNumId w:val="5"/>
  </w:num>
  <w:num w:numId="19">
    <w:abstractNumId w:val="23"/>
  </w:num>
  <w:num w:numId="20">
    <w:abstractNumId w:val="20"/>
  </w:num>
  <w:num w:numId="21">
    <w:abstractNumId w:val="1"/>
  </w:num>
  <w:num w:numId="22">
    <w:abstractNumId w:val="18"/>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1402F5"/>
    <w:rsid w:val="0F6D0819"/>
    <w:rsid w:val="150C5718"/>
    <w:rsid w:val="15E31EF8"/>
    <w:rsid w:val="20BB3B59"/>
    <w:rsid w:val="24376F77"/>
    <w:rsid w:val="2E4C7D88"/>
    <w:rsid w:val="3D2E204C"/>
    <w:rsid w:val="44B152AE"/>
    <w:rsid w:val="4A522ECA"/>
    <w:rsid w:val="4BAB7D02"/>
    <w:rsid w:val="53C04F89"/>
    <w:rsid w:val="5E111E29"/>
    <w:rsid w:val="60FE651F"/>
    <w:rsid w:val="622F0086"/>
    <w:rsid w:val="709A5CAE"/>
    <w:rsid w:val="7E3A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2026-03-23T19:55:36Z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FF21F95EB10F4F89920CFA8BB80F5BE9_13</vt:lpwstr>
  </property>
</Properties>
</file>