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DA2" w:rsidRDefault="003A7DA2" w:rsidP="003A7DA2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proofErr w:type="spellStart"/>
      <w:r>
        <w:rPr>
          <w:rFonts w:ascii="Arial" w:eastAsia="Times New Roman" w:hAnsi="Arial" w:cs="Arial"/>
          <w:b/>
          <w:bCs/>
          <w:kern w:val="36"/>
          <w:lang w:eastAsia="en-GB"/>
        </w:rPr>
        <w:t>HelpDeskFlow</w:t>
      </w:r>
      <w:proofErr w:type="spellEnd"/>
    </w:p>
    <w:p w:rsidR="003A7DA2" w:rsidRPr="003A7DA2" w:rsidRDefault="003A7DA2" w:rsidP="003A7DA2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bookmarkStart w:id="0" w:name="_GoBack"/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 xml:space="preserve">Incident Response </w:t>
      </w:r>
      <w:r>
        <w:rPr>
          <w:rFonts w:ascii="Arial" w:eastAsia="Times New Roman" w:hAnsi="Arial" w:cs="Arial"/>
          <w:b/>
          <w:bCs/>
          <w:kern w:val="36"/>
          <w:lang w:eastAsia="en-GB"/>
        </w:rPr>
        <w:t>&amp; Outage Management Procedures</w:t>
      </w:r>
    </w:p>
    <w:bookmarkEnd w:id="0"/>
    <w:p w:rsidR="003A7DA2" w:rsidRDefault="003A7DA2" w:rsidP="003A7DA2">
      <w:pPr>
        <w:spacing w:after="0" w:line="240" w:lineRule="auto"/>
        <w:rPr>
          <w:rFonts w:ascii="Arial" w:eastAsia="Times New Roman" w:hAnsi="Arial" w:cs="Arial"/>
          <w:b/>
          <w:bCs/>
          <w:lang w:eastAsia="en-GB"/>
        </w:rPr>
      </w:pPr>
    </w:p>
    <w:p w:rsidR="003A7DA2" w:rsidRPr="003A7DA2" w:rsidRDefault="003A7DA2" w:rsidP="003A7DA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Document Type:</w:t>
      </w:r>
      <w:r w:rsidRPr="003A7DA2">
        <w:rPr>
          <w:rFonts w:ascii="Arial" w:eastAsia="Times New Roman" w:hAnsi="Arial" w:cs="Arial"/>
          <w:lang w:eastAsia="en-GB"/>
        </w:rPr>
        <w:t xml:space="preserve"> Internal</w:t>
      </w:r>
      <w:r w:rsidRPr="003A7DA2">
        <w:rPr>
          <w:rFonts w:ascii="Arial" w:eastAsia="Times New Roman" w:hAnsi="Arial" w:cs="Arial"/>
          <w:lang w:eastAsia="en-GB"/>
        </w:rPr>
        <w:br/>
      </w:r>
      <w:r w:rsidRPr="003A7DA2">
        <w:rPr>
          <w:rFonts w:ascii="Arial" w:eastAsia="Times New Roman" w:hAnsi="Arial" w:cs="Arial"/>
          <w:b/>
          <w:bCs/>
          <w:lang w:eastAsia="en-GB"/>
        </w:rPr>
        <w:t>Version:</w:t>
      </w:r>
      <w:r w:rsidRPr="003A7DA2">
        <w:rPr>
          <w:rFonts w:ascii="Arial" w:eastAsia="Times New Roman" w:hAnsi="Arial" w:cs="Arial"/>
          <w:lang w:eastAsia="en-GB"/>
        </w:rPr>
        <w:t xml:space="preserve"> 5.0</w:t>
      </w:r>
      <w:r w:rsidRPr="003A7DA2">
        <w:rPr>
          <w:rFonts w:ascii="Arial" w:eastAsia="Times New Roman" w:hAnsi="Arial" w:cs="Arial"/>
          <w:lang w:eastAsia="en-GB"/>
        </w:rPr>
        <w:br/>
      </w:r>
      <w:r w:rsidRPr="003A7DA2">
        <w:rPr>
          <w:rFonts w:ascii="Arial" w:eastAsia="Times New Roman" w:hAnsi="Arial" w:cs="Arial"/>
          <w:b/>
          <w:bCs/>
          <w:lang w:eastAsia="en-GB"/>
        </w:rPr>
        <w:t>Last Updated:</w:t>
      </w:r>
      <w:r w:rsidRPr="003A7DA2">
        <w:rPr>
          <w:rFonts w:ascii="Arial" w:eastAsia="Times New Roman" w:hAnsi="Arial" w:cs="Arial"/>
          <w:lang w:eastAsia="en-GB"/>
        </w:rPr>
        <w:t xml:space="preserve"> 28 Jan 2025</w:t>
      </w:r>
      <w:r w:rsidRPr="003A7DA2">
        <w:rPr>
          <w:rFonts w:ascii="Arial" w:eastAsia="Times New Roman" w:hAnsi="Arial" w:cs="Arial"/>
          <w:lang w:eastAsia="en-GB"/>
        </w:rPr>
        <w:br/>
      </w:r>
      <w:r w:rsidRPr="003A7DA2">
        <w:rPr>
          <w:rFonts w:ascii="Arial" w:eastAsia="Times New Roman" w:hAnsi="Arial" w:cs="Arial"/>
          <w:b/>
          <w:bCs/>
          <w:lang w:eastAsia="en-GB"/>
        </w:rPr>
        <w:t>Owner:</w:t>
      </w:r>
      <w:r w:rsidRPr="003A7DA2">
        <w:rPr>
          <w:rFonts w:ascii="Arial" w:eastAsia="Times New Roman" w:hAnsi="Arial" w:cs="Arial"/>
          <w:lang w:eastAsia="en-GB"/>
        </w:rPr>
        <w:t xml:space="preserve"> Site Reliability Engineering (SRE) &amp; Security Teams</w:t>
      </w:r>
      <w:r w:rsidRPr="003A7DA2">
        <w:rPr>
          <w:rFonts w:ascii="Arial" w:eastAsia="Times New Roman" w:hAnsi="Arial" w:cs="Arial"/>
          <w:lang w:eastAsia="en-GB"/>
        </w:rPr>
        <w:br/>
      </w:r>
      <w:r w:rsidRPr="003A7DA2">
        <w:rPr>
          <w:rFonts w:ascii="Arial" w:eastAsia="Times New Roman" w:hAnsi="Arial" w:cs="Arial"/>
          <w:b/>
          <w:bCs/>
          <w:lang w:eastAsia="en-GB"/>
        </w:rPr>
        <w:t>Status:</w:t>
      </w:r>
      <w:r w:rsidRPr="003A7DA2">
        <w:rPr>
          <w:rFonts w:ascii="Arial" w:eastAsia="Times New Roman" w:hAnsi="Arial" w:cs="Arial"/>
          <w:lang w:eastAsia="en-GB"/>
        </w:rPr>
        <w:t xml:space="preserve"> Restricted – Not for Customer Distribution**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1. Introduction</w:t>
      </w:r>
    </w:p>
    <w:p w:rsidR="003A7DA2" w:rsidRPr="003A7DA2" w:rsidRDefault="003A7DA2" w:rsidP="003A7DA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 xml:space="preserve">This document provides a </w:t>
      </w:r>
      <w:r w:rsidRPr="003A7DA2">
        <w:rPr>
          <w:rFonts w:ascii="Arial" w:eastAsia="Times New Roman" w:hAnsi="Arial" w:cs="Arial"/>
          <w:b/>
          <w:bCs/>
          <w:lang w:eastAsia="en-GB"/>
        </w:rPr>
        <w:t>complete procedural framework</w:t>
      </w:r>
      <w:r w:rsidRPr="003A7DA2">
        <w:rPr>
          <w:rFonts w:ascii="Arial" w:eastAsia="Times New Roman" w:hAnsi="Arial" w:cs="Arial"/>
          <w:lang w:eastAsia="en-GB"/>
        </w:rPr>
        <w:t xml:space="preserve"> for handling platform outages, service degradation, security incidents, integration failures, and customer-wide disruptions.</w:t>
      </w:r>
      <w:r w:rsidRPr="003A7DA2">
        <w:rPr>
          <w:rFonts w:ascii="Arial" w:eastAsia="Times New Roman" w:hAnsi="Arial" w:cs="Arial"/>
          <w:lang w:eastAsia="en-GB"/>
        </w:rPr>
        <w:br/>
        <w:t>It outlines: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incident classification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communication protocols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diagnostics steps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internal and external SLAs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engineering escalation processes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root cause analysis (RCA) production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post-incident monitoring</w:t>
      </w:r>
    </w:p>
    <w:p w:rsidR="003A7DA2" w:rsidRPr="003A7DA2" w:rsidRDefault="003A7DA2" w:rsidP="003A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status page updates and commitments</w:t>
      </w:r>
    </w:p>
    <w:p w:rsidR="003A7DA2" w:rsidRPr="003A7DA2" w:rsidRDefault="003A7DA2" w:rsidP="003A7DA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 xml:space="preserve">Each bullet is expanded into a </w:t>
      </w:r>
      <w:r w:rsidRPr="003A7DA2">
        <w:rPr>
          <w:rFonts w:ascii="Arial" w:eastAsia="Times New Roman" w:hAnsi="Arial" w:cs="Arial"/>
          <w:b/>
          <w:bCs/>
          <w:lang w:eastAsia="en-GB"/>
        </w:rPr>
        <w:t>multi-sentence explanation</w:t>
      </w:r>
      <w:r w:rsidRPr="003A7DA2">
        <w:rPr>
          <w:rFonts w:ascii="Arial" w:eastAsia="Times New Roman" w:hAnsi="Arial" w:cs="Arial"/>
          <w:lang w:eastAsia="en-GB"/>
        </w:rPr>
        <w:t xml:space="preserve"> to ensure deep semantic richness for retrieval and reasoning.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2. Incident Classification Framework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2.1 P0 – Critical Global Outage</w:t>
      </w:r>
    </w:p>
    <w:p w:rsidR="003A7DA2" w:rsidRPr="003A7DA2" w:rsidRDefault="003A7DA2" w:rsidP="003A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 P0 incident represents total or near-total system failure</w:t>
      </w:r>
      <w:r w:rsidRPr="003A7DA2">
        <w:rPr>
          <w:rFonts w:ascii="Arial" w:eastAsia="Times New Roman" w:hAnsi="Arial" w:cs="Arial"/>
          <w:lang w:eastAsia="en-GB"/>
        </w:rPr>
        <w:t xml:space="preserve">, where the entire </w:t>
      </w:r>
      <w:proofErr w:type="spellStart"/>
      <w:r w:rsidRPr="003A7DA2">
        <w:rPr>
          <w:rFonts w:ascii="Arial" w:eastAsia="Times New Roman" w:hAnsi="Arial" w:cs="Arial"/>
          <w:lang w:eastAsia="en-GB"/>
        </w:rPr>
        <w:t>HelpDeskFlow</w:t>
      </w:r>
      <w:proofErr w:type="spellEnd"/>
      <w:r w:rsidRPr="003A7DA2">
        <w:rPr>
          <w:rFonts w:ascii="Arial" w:eastAsia="Times New Roman" w:hAnsi="Arial" w:cs="Arial"/>
          <w:lang w:eastAsia="en-GB"/>
        </w:rPr>
        <w:t xml:space="preserve"> platform becomes unavailable to customers or where data corruption risks escalate rapidly.</w:t>
      </w:r>
      <w:r w:rsidRPr="003A7DA2">
        <w:rPr>
          <w:rFonts w:ascii="Arial" w:eastAsia="Times New Roman" w:hAnsi="Arial" w:cs="Arial"/>
          <w:lang w:eastAsia="en-GB"/>
        </w:rPr>
        <w:br/>
        <w:t>This includes cases where ticket creation fails globally, inbound email conversion stops across all workspaces, login attempts fail systematically, or major infrastructure components (databases, load balancers, identity services) become unresponsive.</w:t>
      </w:r>
    </w:p>
    <w:p w:rsidR="003A7DA2" w:rsidRPr="003A7DA2" w:rsidRDefault="003A7DA2" w:rsidP="003A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P0 incidents require immediate mobilisation of the Incident Commander (IC), SRE on-call, Engineering Lead, and Communications Lead</w:t>
      </w:r>
      <w:r w:rsidRPr="003A7DA2">
        <w:rPr>
          <w:rFonts w:ascii="Arial" w:eastAsia="Times New Roman" w:hAnsi="Arial" w:cs="Arial"/>
          <w:lang w:eastAsia="en-GB"/>
        </w:rPr>
        <w:t>, even if the event occurs outside working hours.</w:t>
      </w:r>
      <w:r w:rsidRPr="003A7DA2">
        <w:rPr>
          <w:rFonts w:ascii="Arial" w:eastAsia="Times New Roman" w:hAnsi="Arial" w:cs="Arial"/>
          <w:lang w:eastAsia="en-GB"/>
        </w:rPr>
        <w:br/>
        <w:t xml:space="preserve">Response begins within </w:t>
      </w:r>
      <w:r w:rsidRPr="003A7DA2">
        <w:rPr>
          <w:rFonts w:ascii="Arial" w:eastAsia="Times New Roman" w:hAnsi="Arial" w:cs="Arial"/>
          <w:i/>
          <w:iCs/>
          <w:lang w:eastAsia="en-GB"/>
        </w:rPr>
        <w:t>5 minutes</w:t>
      </w:r>
      <w:r w:rsidRPr="003A7DA2">
        <w:rPr>
          <w:rFonts w:ascii="Arial" w:eastAsia="Times New Roman" w:hAnsi="Arial" w:cs="Arial"/>
          <w:lang w:eastAsia="en-GB"/>
        </w:rPr>
        <w:t xml:space="preserve"> due to contractual and operational commitments.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2.2 P1 – High-Severity Partial Outage</w:t>
      </w:r>
    </w:p>
    <w:p w:rsidR="003A7DA2" w:rsidRPr="003A7DA2" w:rsidRDefault="003A7DA2" w:rsidP="003A7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 P1 incident involves a major functional component failing for a significant subset of customers</w:t>
      </w:r>
      <w:r w:rsidRPr="003A7DA2">
        <w:rPr>
          <w:rFonts w:ascii="Arial" w:eastAsia="Times New Roman" w:hAnsi="Arial" w:cs="Arial"/>
          <w:lang w:eastAsia="en-GB"/>
        </w:rPr>
        <w:t xml:space="preserve">, such as routing automations breaking, </w:t>
      </w:r>
      <w:proofErr w:type="spellStart"/>
      <w:r w:rsidRPr="003A7DA2">
        <w:rPr>
          <w:rFonts w:ascii="Arial" w:eastAsia="Times New Roman" w:hAnsi="Arial" w:cs="Arial"/>
          <w:lang w:eastAsia="en-GB"/>
        </w:rPr>
        <w:t>webhooks</w:t>
      </w:r>
      <w:proofErr w:type="spellEnd"/>
      <w:r w:rsidRPr="003A7DA2">
        <w:rPr>
          <w:rFonts w:ascii="Arial" w:eastAsia="Times New Roman" w:hAnsi="Arial" w:cs="Arial"/>
          <w:lang w:eastAsia="en-GB"/>
        </w:rPr>
        <w:t xml:space="preserve"> failing, ticket updates timing out, or Slack notifications ceasing unexpectedly.</w:t>
      </w:r>
      <w:r w:rsidRPr="003A7DA2">
        <w:rPr>
          <w:rFonts w:ascii="Arial" w:eastAsia="Times New Roman" w:hAnsi="Arial" w:cs="Arial"/>
          <w:lang w:eastAsia="en-GB"/>
        </w:rPr>
        <w:br/>
        <w:t>These incidents degrade primary workflows but do not prevent entire platform access.</w:t>
      </w:r>
    </w:p>
    <w:p w:rsidR="003A7DA2" w:rsidRPr="003A7DA2" w:rsidRDefault="003A7DA2" w:rsidP="003A7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lastRenderedPageBreak/>
        <w:t>P1 incidents trigger on-call SRE and the functional engineering team</w:t>
      </w:r>
      <w:r w:rsidRPr="003A7DA2">
        <w:rPr>
          <w:rFonts w:ascii="Arial" w:eastAsia="Times New Roman" w:hAnsi="Arial" w:cs="Arial"/>
          <w:lang w:eastAsia="en-GB"/>
        </w:rPr>
        <w:t>, but typically do not require immediate executive involvement unless customer impact spreads.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2.3 P2 – Moderate Degradation</w:t>
      </w:r>
    </w:p>
    <w:p w:rsidR="003A7DA2" w:rsidRPr="003A7DA2" w:rsidRDefault="003A7DA2" w:rsidP="003A7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 P2 issue involves intermittent or partial failures that impact specific features but allow users to continue operating</w:t>
      </w:r>
      <w:r w:rsidRPr="003A7DA2">
        <w:rPr>
          <w:rFonts w:ascii="Arial" w:eastAsia="Times New Roman" w:hAnsi="Arial" w:cs="Arial"/>
          <w:lang w:eastAsia="en-GB"/>
        </w:rPr>
        <w:t>, such as slow search indexing, attachment previews failing, or delayed SLA timers.</w:t>
      </w:r>
      <w:r w:rsidRPr="003A7DA2">
        <w:rPr>
          <w:rFonts w:ascii="Arial" w:eastAsia="Times New Roman" w:hAnsi="Arial" w:cs="Arial"/>
          <w:lang w:eastAsia="en-GB"/>
        </w:rPr>
        <w:br/>
        <w:t>These issues affect usability but do not halt business operations.</w:t>
      </w:r>
    </w:p>
    <w:p w:rsidR="003A7DA2" w:rsidRPr="003A7DA2" w:rsidRDefault="003A7DA2" w:rsidP="003A7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P2 incidents follow normal working-hour escalation</w:t>
      </w:r>
      <w:r w:rsidRPr="003A7DA2">
        <w:rPr>
          <w:rFonts w:ascii="Arial" w:eastAsia="Times New Roman" w:hAnsi="Arial" w:cs="Arial"/>
          <w:lang w:eastAsia="en-GB"/>
        </w:rPr>
        <w:t>, unless they degrade rapidly into P1 or P0 scenarios.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2.4 P3 – Minor Service Issue</w:t>
      </w:r>
    </w:p>
    <w:p w:rsidR="003A7DA2" w:rsidRPr="003A7DA2" w:rsidRDefault="003A7DA2" w:rsidP="003A7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P3 issues involve cosmetic UI defects, performance fluctuations, or rare edge-case behaviours</w:t>
      </w:r>
      <w:r w:rsidRPr="003A7DA2">
        <w:rPr>
          <w:rFonts w:ascii="Arial" w:eastAsia="Times New Roman" w:hAnsi="Arial" w:cs="Arial"/>
          <w:lang w:eastAsia="en-GB"/>
        </w:rPr>
        <w:t>, such as filters not updating immediately or reports showing delayed data.</w:t>
      </w:r>
      <w:r w:rsidRPr="003A7DA2">
        <w:rPr>
          <w:rFonts w:ascii="Arial" w:eastAsia="Times New Roman" w:hAnsi="Arial" w:cs="Arial"/>
          <w:lang w:eastAsia="en-GB"/>
        </w:rPr>
        <w:br/>
        <w:t>These incidents are logged and resolved in the normal sprint cycle.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3. Incident Lifecycle Overview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3.1 Detection → Triage → Containment → Resolution → RCA</w:t>
      </w:r>
    </w:p>
    <w:p w:rsidR="003A7DA2" w:rsidRPr="003A7DA2" w:rsidRDefault="003A7DA2" w:rsidP="003A7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Detection</w:t>
      </w:r>
      <w:r w:rsidRPr="003A7DA2">
        <w:rPr>
          <w:rFonts w:ascii="Arial" w:eastAsia="Times New Roman" w:hAnsi="Arial" w:cs="Arial"/>
          <w:lang w:eastAsia="en-GB"/>
        </w:rPr>
        <w:t xml:space="preserve"> can occur through monitoring alerts, customer reports, automated anomaly detection, or internal manual observation.</w:t>
      </w:r>
      <w:r w:rsidRPr="003A7DA2">
        <w:rPr>
          <w:rFonts w:ascii="Arial" w:eastAsia="Times New Roman" w:hAnsi="Arial" w:cs="Arial"/>
          <w:lang w:eastAsia="en-GB"/>
        </w:rPr>
        <w:br/>
        <w:t>A rapid acknowledgment window is crucial because delays often escalate the scope of the incident.</w:t>
      </w:r>
    </w:p>
    <w:p w:rsidR="003A7DA2" w:rsidRPr="003A7DA2" w:rsidRDefault="003A7DA2" w:rsidP="003A7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Triage</w:t>
      </w:r>
      <w:r w:rsidRPr="003A7DA2">
        <w:rPr>
          <w:rFonts w:ascii="Arial" w:eastAsia="Times New Roman" w:hAnsi="Arial" w:cs="Arial"/>
          <w:lang w:eastAsia="en-GB"/>
        </w:rPr>
        <w:t xml:space="preserve"> involves determining severity, identifying the blast radius, and deciding whether the issue should be escalated to P0/P1.</w:t>
      </w:r>
      <w:r w:rsidRPr="003A7DA2">
        <w:rPr>
          <w:rFonts w:ascii="Arial" w:eastAsia="Times New Roman" w:hAnsi="Arial" w:cs="Arial"/>
          <w:lang w:eastAsia="en-GB"/>
        </w:rPr>
        <w:br/>
        <w:t>The triage agent verifies whether the issue is global or isolated, checks logs, and reviews infrastructure metrics.</w:t>
      </w:r>
    </w:p>
    <w:p w:rsidR="003A7DA2" w:rsidRPr="003A7DA2" w:rsidRDefault="003A7DA2" w:rsidP="003A7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Containment</w:t>
      </w:r>
      <w:r w:rsidRPr="003A7DA2">
        <w:rPr>
          <w:rFonts w:ascii="Arial" w:eastAsia="Times New Roman" w:hAnsi="Arial" w:cs="Arial"/>
          <w:lang w:eastAsia="en-GB"/>
        </w:rPr>
        <w:t xml:space="preserve"> aims to stop the incident from spreading or worsening**, such as disabling faulty automation rules, isolating regions, rolling back updates, or placing the system in read-only mode.</w:t>
      </w:r>
    </w:p>
    <w:p w:rsidR="003A7DA2" w:rsidRPr="003A7DA2" w:rsidRDefault="003A7DA2" w:rsidP="003A7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Resolution</w:t>
      </w:r>
      <w:r w:rsidRPr="003A7DA2">
        <w:rPr>
          <w:rFonts w:ascii="Arial" w:eastAsia="Times New Roman" w:hAnsi="Arial" w:cs="Arial"/>
          <w:lang w:eastAsia="en-GB"/>
        </w:rPr>
        <w:t xml:space="preserve"> restores stable functionality**, either through rollback, patch deployment, component restart, capacity scaling, or infrastructure failover.</w:t>
      </w:r>
    </w:p>
    <w:p w:rsidR="003A7DA2" w:rsidRPr="003A7DA2" w:rsidRDefault="003A7DA2" w:rsidP="003A7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RCA</w:t>
      </w:r>
      <w:r w:rsidRPr="003A7DA2">
        <w:rPr>
          <w:rFonts w:ascii="Arial" w:eastAsia="Times New Roman" w:hAnsi="Arial" w:cs="Arial"/>
          <w:lang w:eastAsia="en-GB"/>
        </w:rPr>
        <w:t xml:space="preserve"> documents what failed, why it failed, and what structural changes will prevent recurrence.</w:t>
      </w:r>
      <w:r w:rsidRPr="003A7DA2">
        <w:rPr>
          <w:rFonts w:ascii="Arial" w:eastAsia="Times New Roman" w:hAnsi="Arial" w:cs="Arial"/>
          <w:lang w:eastAsia="en-GB"/>
        </w:rPr>
        <w:br/>
        <w:t>RCAs must be written within 72 hours.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4. Detection &amp; Initial Assessment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4.1 Monitoring Alerts (Ultra-Deep Bullet)</w:t>
      </w:r>
    </w:p>
    <w:p w:rsidR="003A7DA2" w:rsidRPr="003A7DA2" w:rsidRDefault="003A7DA2" w:rsidP="003A7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proofErr w:type="spellStart"/>
      <w:r w:rsidRPr="003A7DA2">
        <w:rPr>
          <w:rFonts w:ascii="Arial" w:eastAsia="Times New Roman" w:hAnsi="Arial" w:cs="Arial"/>
          <w:b/>
          <w:bCs/>
          <w:lang w:eastAsia="en-GB"/>
        </w:rPr>
        <w:t>HelpDeskFlow</w:t>
      </w:r>
      <w:proofErr w:type="spellEnd"/>
      <w:r w:rsidRPr="003A7DA2">
        <w:rPr>
          <w:rFonts w:ascii="Arial" w:eastAsia="Times New Roman" w:hAnsi="Arial" w:cs="Arial"/>
          <w:b/>
          <w:bCs/>
          <w:lang w:eastAsia="en-GB"/>
        </w:rPr>
        <w:t xml:space="preserve"> uses a multi-layer monitoring stack</w:t>
      </w:r>
      <w:r w:rsidRPr="003A7DA2">
        <w:rPr>
          <w:rFonts w:ascii="Arial" w:eastAsia="Times New Roman" w:hAnsi="Arial" w:cs="Arial"/>
          <w:lang w:eastAsia="en-GB"/>
        </w:rPr>
        <w:t xml:space="preserve"> (Prometheus → </w:t>
      </w:r>
      <w:proofErr w:type="spellStart"/>
      <w:r w:rsidRPr="003A7DA2">
        <w:rPr>
          <w:rFonts w:ascii="Arial" w:eastAsia="Times New Roman" w:hAnsi="Arial" w:cs="Arial"/>
          <w:lang w:eastAsia="en-GB"/>
        </w:rPr>
        <w:t>Alertmanager</w:t>
      </w:r>
      <w:proofErr w:type="spellEnd"/>
      <w:r w:rsidRPr="003A7DA2">
        <w:rPr>
          <w:rFonts w:ascii="Arial" w:eastAsia="Times New Roman" w:hAnsi="Arial" w:cs="Arial"/>
          <w:lang w:eastAsia="en-GB"/>
        </w:rPr>
        <w:t xml:space="preserve"> → </w:t>
      </w:r>
      <w:proofErr w:type="spellStart"/>
      <w:r w:rsidRPr="003A7DA2">
        <w:rPr>
          <w:rFonts w:ascii="Arial" w:eastAsia="Times New Roman" w:hAnsi="Arial" w:cs="Arial"/>
          <w:lang w:eastAsia="en-GB"/>
        </w:rPr>
        <w:t>PagerDuty</w:t>
      </w:r>
      <w:proofErr w:type="spellEnd"/>
      <w:r w:rsidRPr="003A7DA2">
        <w:rPr>
          <w:rFonts w:ascii="Arial" w:eastAsia="Times New Roman" w:hAnsi="Arial" w:cs="Arial"/>
          <w:lang w:eastAsia="en-GB"/>
        </w:rPr>
        <w:t>) to detect CPU spikes, failed API endpoints, database latency, message queue backlogs, and abnormal error rates.</w:t>
      </w:r>
      <w:r w:rsidRPr="003A7DA2">
        <w:rPr>
          <w:rFonts w:ascii="Arial" w:eastAsia="Times New Roman" w:hAnsi="Arial" w:cs="Arial"/>
          <w:lang w:eastAsia="en-GB"/>
        </w:rPr>
        <w:br/>
        <w:t>When thresholds exceed predetermined levels, the system raises alerts that classify the type and possible cause of degradation.</w:t>
      </w:r>
    </w:p>
    <w:p w:rsidR="003A7DA2" w:rsidRPr="003A7DA2" w:rsidRDefault="003A7DA2" w:rsidP="003A7D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lastRenderedPageBreak/>
        <w:t>Each alert includes historical trend comparisons</w:t>
      </w:r>
      <w:r w:rsidRPr="003A7DA2">
        <w:rPr>
          <w:rFonts w:ascii="Arial" w:eastAsia="Times New Roman" w:hAnsi="Arial" w:cs="Arial"/>
          <w:lang w:eastAsia="en-GB"/>
        </w:rPr>
        <w:t>, allowing SREs to determine whether a spike is a one-off event or part of a repeating pattern.</w:t>
      </w:r>
      <w:r w:rsidRPr="003A7DA2">
        <w:rPr>
          <w:rFonts w:ascii="Arial" w:eastAsia="Times New Roman" w:hAnsi="Arial" w:cs="Arial"/>
          <w:lang w:eastAsia="en-GB"/>
        </w:rPr>
        <w:br/>
        <w:t>This distinction prevents false positives due to transient load or customer-specific spikes.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4.2 Customer Reports</w:t>
      </w:r>
    </w:p>
    <w:p w:rsidR="003A7DA2" w:rsidRPr="003A7DA2" w:rsidRDefault="003A7DA2" w:rsidP="003A7D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Agents must always treat patterns of similar customer complaints as potential incidents</w:t>
      </w:r>
      <w:r w:rsidRPr="003A7DA2">
        <w:rPr>
          <w:rFonts w:ascii="Arial" w:eastAsia="Times New Roman" w:hAnsi="Arial" w:cs="Arial"/>
          <w:lang w:eastAsia="en-GB"/>
        </w:rPr>
        <w:t>, especially if they originate from different geographical regions or workspace types.</w:t>
      </w:r>
      <w:r w:rsidRPr="003A7DA2">
        <w:rPr>
          <w:rFonts w:ascii="Arial" w:eastAsia="Times New Roman" w:hAnsi="Arial" w:cs="Arial"/>
          <w:lang w:eastAsia="en-GB"/>
        </w:rPr>
        <w:br/>
        <w:t>Customers often detect functional outages before monitoring systems catch them.</w:t>
      </w:r>
    </w:p>
    <w:p w:rsidR="003A7DA2" w:rsidRPr="003A7DA2" w:rsidRDefault="003A7DA2" w:rsidP="003A7D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When multiple similar reports appear within a short window, agents must escalate immediately to SRE</w:t>
      </w:r>
      <w:r w:rsidRPr="003A7DA2">
        <w:rPr>
          <w:rFonts w:ascii="Arial" w:eastAsia="Times New Roman" w:hAnsi="Arial" w:cs="Arial"/>
          <w:lang w:eastAsia="en-GB"/>
        </w:rPr>
        <w:t>, even if monitoring has not yet triggered alerts.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5. Incident Command Structure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5.1 Roles &amp; Responsibilities</w:t>
      </w:r>
    </w:p>
    <w:p w:rsidR="003A7DA2" w:rsidRPr="003A7DA2" w:rsidRDefault="003A7DA2" w:rsidP="003A7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Incident Commander (IC)</w:t>
      </w:r>
      <w:r w:rsidRPr="003A7DA2">
        <w:rPr>
          <w:rFonts w:ascii="Arial" w:eastAsia="Times New Roman" w:hAnsi="Arial" w:cs="Arial"/>
          <w:lang w:eastAsia="en-GB"/>
        </w:rPr>
        <w:t xml:space="preserve"> – Owns decision-making, coordinates all teams, approves actions, maintains overall control, and ensures communication flows smoothly.</w:t>
      </w:r>
      <w:r w:rsidRPr="003A7DA2">
        <w:rPr>
          <w:rFonts w:ascii="Arial" w:eastAsia="Times New Roman" w:hAnsi="Arial" w:cs="Arial"/>
          <w:lang w:eastAsia="en-GB"/>
        </w:rPr>
        <w:br/>
        <w:t xml:space="preserve">The IC is the </w:t>
      </w:r>
      <w:r w:rsidRPr="003A7DA2">
        <w:rPr>
          <w:rFonts w:ascii="Arial" w:eastAsia="Times New Roman" w:hAnsi="Arial" w:cs="Arial"/>
          <w:i/>
          <w:iCs/>
          <w:lang w:eastAsia="en-GB"/>
        </w:rPr>
        <w:t>single source of truth</w:t>
      </w:r>
      <w:r w:rsidRPr="003A7DA2">
        <w:rPr>
          <w:rFonts w:ascii="Arial" w:eastAsia="Times New Roman" w:hAnsi="Arial" w:cs="Arial"/>
          <w:lang w:eastAsia="en-GB"/>
        </w:rPr>
        <w:t xml:space="preserve"> during the incident.</w:t>
      </w:r>
    </w:p>
    <w:p w:rsidR="003A7DA2" w:rsidRPr="003A7DA2" w:rsidRDefault="003A7DA2" w:rsidP="003A7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SRE On-Call</w:t>
      </w:r>
      <w:r w:rsidRPr="003A7DA2">
        <w:rPr>
          <w:rFonts w:ascii="Arial" w:eastAsia="Times New Roman" w:hAnsi="Arial" w:cs="Arial"/>
          <w:lang w:eastAsia="en-GB"/>
        </w:rPr>
        <w:t xml:space="preserve"> – Performs direct infrastructure diagnostics, executes failovers, restarts services, examines error logs, and assists IC with technical risk assessment.</w:t>
      </w:r>
    </w:p>
    <w:p w:rsidR="003A7DA2" w:rsidRPr="003A7DA2" w:rsidRDefault="003A7DA2" w:rsidP="003A7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Engineering Lead</w:t>
      </w:r>
      <w:r w:rsidRPr="003A7DA2">
        <w:rPr>
          <w:rFonts w:ascii="Arial" w:eastAsia="Times New Roman" w:hAnsi="Arial" w:cs="Arial"/>
          <w:lang w:eastAsia="en-GB"/>
        </w:rPr>
        <w:t xml:space="preserve"> – Leads root-cause analysis, directs developers to inspect code-level failures, and coordinates hotfix deployment.</w:t>
      </w:r>
    </w:p>
    <w:p w:rsidR="003A7DA2" w:rsidRPr="003A7DA2" w:rsidRDefault="003A7DA2" w:rsidP="003A7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Communications Lead</w:t>
      </w:r>
      <w:r w:rsidRPr="003A7DA2">
        <w:rPr>
          <w:rFonts w:ascii="Arial" w:eastAsia="Times New Roman" w:hAnsi="Arial" w:cs="Arial"/>
          <w:lang w:eastAsia="en-GB"/>
        </w:rPr>
        <w:t xml:space="preserve"> – Writes Status Page updates, composes customer communications, and ensures tone and accuracy.</w:t>
      </w:r>
      <w:r w:rsidRPr="003A7DA2">
        <w:rPr>
          <w:rFonts w:ascii="Arial" w:eastAsia="Times New Roman" w:hAnsi="Arial" w:cs="Arial"/>
          <w:lang w:eastAsia="en-GB"/>
        </w:rPr>
        <w:br/>
        <w:t>No one else communicates externally.</w:t>
      </w:r>
    </w:p>
    <w:p w:rsidR="003A7DA2" w:rsidRPr="003A7DA2" w:rsidRDefault="003A7DA2" w:rsidP="003A7D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Support Liaison</w:t>
      </w:r>
      <w:r w:rsidRPr="003A7DA2">
        <w:rPr>
          <w:rFonts w:ascii="Arial" w:eastAsia="Times New Roman" w:hAnsi="Arial" w:cs="Arial"/>
          <w:lang w:eastAsia="en-GB"/>
        </w:rPr>
        <w:t xml:space="preserve"> – Summarizes customer impact reports and fields real-time updates to agents so they can answer customer tickets consistently.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6. Immediate Containment Procedures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6.1 Database Outages</w:t>
      </w:r>
    </w:p>
    <w:p w:rsidR="003A7DA2" w:rsidRPr="003A7DA2" w:rsidRDefault="003A7DA2" w:rsidP="003A7D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If database connectivity becomes unstable, SRE must immediately switch traffic to the secondary node</w:t>
      </w:r>
      <w:r w:rsidRPr="003A7DA2">
        <w:rPr>
          <w:rFonts w:ascii="Arial" w:eastAsia="Times New Roman" w:hAnsi="Arial" w:cs="Arial"/>
          <w:lang w:eastAsia="en-GB"/>
        </w:rPr>
        <w:t>, preventing widespread failures.</w:t>
      </w:r>
      <w:r w:rsidRPr="003A7DA2">
        <w:rPr>
          <w:rFonts w:ascii="Arial" w:eastAsia="Times New Roman" w:hAnsi="Arial" w:cs="Arial"/>
          <w:lang w:eastAsia="en-GB"/>
        </w:rPr>
        <w:br/>
        <w:t>Databases operate under automatic failover, but manual intervention is sometimes required if replication lag rises excessively.</w:t>
      </w:r>
    </w:p>
    <w:p w:rsidR="003A7DA2" w:rsidRPr="003A7DA2" w:rsidRDefault="003A7DA2" w:rsidP="003A7D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Active write operations must be temporarily suspended during failover</w:t>
      </w:r>
      <w:r w:rsidRPr="003A7DA2">
        <w:rPr>
          <w:rFonts w:ascii="Arial" w:eastAsia="Times New Roman" w:hAnsi="Arial" w:cs="Arial"/>
          <w:lang w:eastAsia="en-GB"/>
        </w:rPr>
        <w:t>, because writes made to a failing node may not replicate correctly.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6.2 API Gateway Failures</w:t>
      </w:r>
    </w:p>
    <w:p w:rsidR="003A7DA2" w:rsidRPr="003A7DA2" w:rsidRDefault="003A7DA2" w:rsidP="003A7D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When API error rates spike, the gateway throttles traffic and temporarily shifts into protection mode</w:t>
      </w:r>
      <w:r w:rsidRPr="003A7DA2">
        <w:rPr>
          <w:rFonts w:ascii="Arial" w:eastAsia="Times New Roman" w:hAnsi="Arial" w:cs="Arial"/>
          <w:lang w:eastAsia="en-GB"/>
        </w:rPr>
        <w:t>, reducing load on downstream services.</w:t>
      </w:r>
      <w:r w:rsidRPr="003A7DA2">
        <w:rPr>
          <w:rFonts w:ascii="Arial" w:eastAsia="Times New Roman" w:hAnsi="Arial" w:cs="Arial"/>
          <w:lang w:eastAsia="en-GB"/>
        </w:rPr>
        <w:br/>
        <w:t>This helps prevent cascading outages.</w:t>
      </w:r>
    </w:p>
    <w:p w:rsidR="003A7DA2" w:rsidRPr="003A7DA2" w:rsidRDefault="003A7DA2" w:rsidP="003A7D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SRE must clear any faulty deployment that introduced the regression</w:t>
      </w:r>
      <w:r w:rsidRPr="003A7DA2">
        <w:rPr>
          <w:rFonts w:ascii="Arial" w:eastAsia="Times New Roman" w:hAnsi="Arial" w:cs="Arial"/>
          <w:lang w:eastAsia="en-GB"/>
        </w:rPr>
        <w:t>, often by rolling back to the last healthy version within minutes.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lastRenderedPageBreak/>
        <w:t xml:space="preserve">6.3 Automation or </w:t>
      </w:r>
      <w:proofErr w:type="spellStart"/>
      <w:r w:rsidRPr="003A7DA2">
        <w:rPr>
          <w:rFonts w:ascii="Arial" w:eastAsia="Times New Roman" w:hAnsi="Arial" w:cs="Arial"/>
          <w:b/>
          <w:bCs/>
          <w:lang w:eastAsia="en-GB"/>
        </w:rPr>
        <w:t>Webhook</w:t>
      </w:r>
      <w:proofErr w:type="spellEnd"/>
      <w:r w:rsidRPr="003A7DA2">
        <w:rPr>
          <w:rFonts w:ascii="Arial" w:eastAsia="Times New Roman" w:hAnsi="Arial" w:cs="Arial"/>
          <w:b/>
          <w:bCs/>
          <w:lang w:eastAsia="en-GB"/>
        </w:rPr>
        <w:t xml:space="preserve"> Failures</w:t>
      </w:r>
    </w:p>
    <w:p w:rsidR="003A7DA2" w:rsidRPr="003A7DA2" w:rsidRDefault="003A7DA2" w:rsidP="003A7D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 xml:space="preserve">If automation rules or </w:t>
      </w:r>
      <w:proofErr w:type="spellStart"/>
      <w:r w:rsidRPr="003A7DA2">
        <w:rPr>
          <w:rFonts w:ascii="Arial" w:eastAsia="Times New Roman" w:hAnsi="Arial" w:cs="Arial"/>
          <w:b/>
          <w:bCs/>
          <w:lang w:eastAsia="en-GB"/>
        </w:rPr>
        <w:t>webhooks</w:t>
      </w:r>
      <w:proofErr w:type="spellEnd"/>
      <w:r w:rsidRPr="003A7DA2">
        <w:rPr>
          <w:rFonts w:ascii="Arial" w:eastAsia="Times New Roman" w:hAnsi="Arial" w:cs="Arial"/>
          <w:b/>
          <w:bCs/>
          <w:lang w:eastAsia="en-GB"/>
        </w:rPr>
        <w:t xml:space="preserve"> begin failing at scale, the system temporarily disables non-critical workflows</w:t>
      </w:r>
      <w:r w:rsidRPr="003A7DA2">
        <w:rPr>
          <w:rFonts w:ascii="Arial" w:eastAsia="Times New Roman" w:hAnsi="Arial" w:cs="Arial"/>
          <w:lang w:eastAsia="en-GB"/>
        </w:rPr>
        <w:t>, ensuring essential functions like ticket creation continue to work.</w:t>
      </w:r>
    </w:p>
    <w:p w:rsidR="003A7DA2" w:rsidRPr="003A7DA2" w:rsidRDefault="003A7DA2" w:rsidP="003A7D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Queue backlog must be drained and replayed once the root cause is fixed</w:t>
      </w:r>
      <w:r w:rsidRPr="003A7DA2">
        <w:rPr>
          <w:rFonts w:ascii="Arial" w:eastAsia="Times New Roman" w:hAnsi="Arial" w:cs="Arial"/>
          <w:lang w:eastAsia="en-GB"/>
        </w:rPr>
        <w:t>, ensuring no lost events.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7. Communication Protocols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7.1 Internal Communication</w:t>
      </w:r>
    </w:p>
    <w:p w:rsidR="003A7DA2" w:rsidRPr="003A7DA2" w:rsidRDefault="003A7DA2" w:rsidP="003A7D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All incident communication must happen in the dedicated “#incident-room” channel</w:t>
      </w:r>
      <w:r w:rsidRPr="003A7DA2">
        <w:rPr>
          <w:rFonts w:ascii="Arial" w:eastAsia="Times New Roman" w:hAnsi="Arial" w:cs="Arial"/>
          <w:lang w:eastAsia="en-GB"/>
        </w:rPr>
        <w:t>, preventing fragmented or contradictory commentary.</w:t>
      </w:r>
      <w:r w:rsidRPr="003A7DA2">
        <w:rPr>
          <w:rFonts w:ascii="Arial" w:eastAsia="Times New Roman" w:hAnsi="Arial" w:cs="Arial"/>
          <w:lang w:eastAsia="en-GB"/>
        </w:rPr>
        <w:br/>
        <w:t>The IC maintains chronological updates that serve as the official record.</w:t>
      </w:r>
    </w:p>
    <w:p w:rsidR="003A7DA2" w:rsidRPr="003A7DA2" w:rsidRDefault="003A7DA2" w:rsidP="003A7D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No side-channels or private messages may contain technical instructions</w:t>
      </w:r>
      <w:r w:rsidRPr="003A7DA2">
        <w:rPr>
          <w:rFonts w:ascii="Arial" w:eastAsia="Times New Roman" w:hAnsi="Arial" w:cs="Arial"/>
          <w:lang w:eastAsia="en-GB"/>
        </w:rPr>
        <w:t>, because this disrupts transparency.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7.2 External Communication</w:t>
      </w:r>
    </w:p>
    <w:p w:rsidR="003A7DA2" w:rsidRPr="003A7DA2" w:rsidRDefault="003A7DA2" w:rsidP="003A7D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Only the Communications Lead may update the Status Page</w:t>
      </w:r>
      <w:r w:rsidRPr="003A7DA2">
        <w:rPr>
          <w:rFonts w:ascii="Arial" w:eastAsia="Times New Roman" w:hAnsi="Arial" w:cs="Arial"/>
          <w:lang w:eastAsia="en-GB"/>
        </w:rPr>
        <w:t>, ensuring consistency and compliance.</w:t>
      </w:r>
      <w:r w:rsidRPr="003A7DA2">
        <w:rPr>
          <w:rFonts w:ascii="Arial" w:eastAsia="Times New Roman" w:hAnsi="Arial" w:cs="Arial"/>
          <w:lang w:eastAsia="en-GB"/>
        </w:rPr>
        <w:br/>
        <w:t>Updates include summary, scope, severity, affected regions, estimated resolution time, and workaround steps.</w:t>
      </w:r>
    </w:p>
    <w:p w:rsidR="003A7DA2" w:rsidRPr="003A7DA2" w:rsidRDefault="003A7DA2" w:rsidP="003A7D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Support agents may respond to customers only using the sanctioned template</w:t>
      </w:r>
      <w:r w:rsidRPr="003A7DA2">
        <w:rPr>
          <w:rFonts w:ascii="Arial" w:eastAsia="Times New Roman" w:hAnsi="Arial" w:cs="Arial"/>
          <w:lang w:eastAsia="en-GB"/>
        </w:rPr>
        <w:t>, and must never speculate about causes or expected fix times unless approved.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8. Status Page Guidelines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8.1 When to Update</w:t>
      </w:r>
    </w:p>
    <w:p w:rsidR="003A7DA2" w:rsidRPr="003A7DA2" w:rsidRDefault="003A7DA2" w:rsidP="003A7D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The status page must be updated for any P0 or P1 incident within 15 minutes of confirmation</w:t>
      </w:r>
      <w:r w:rsidRPr="003A7DA2">
        <w:rPr>
          <w:rFonts w:ascii="Arial" w:eastAsia="Times New Roman" w:hAnsi="Arial" w:cs="Arial"/>
          <w:lang w:eastAsia="en-GB"/>
        </w:rPr>
        <w:t>, or sooner if customers are already reporting outages.</w:t>
      </w:r>
      <w:r w:rsidRPr="003A7DA2">
        <w:rPr>
          <w:rFonts w:ascii="Arial" w:eastAsia="Times New Roman" w:hAnsi="Arial" w:cs="Arial"/>
          <w:lang w:eastAsia="en-GB"/>
        </w:rPr>
        <w:br/>
        <w:t>Lack of communication increases customer frustration and leads to high ticket volume.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8.2 What to Include</w:t>
      </w:r>
    </w:p>
    <w:p w:rsidR="003A7DA2" w:rsidRPr="003A7DA2" w:rsidRDefault="003A7DA2" w:rsidP="003A7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Nature of outage</w:t>
      </w:r>
    </w:p>
    <w:p w:rsidR="003A7DA2" w:rsidRPr="003A7DA2" w:rsidRDefault="003A7DA2" w:rsidP="003A7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Affected users</w:t>
      </w:r>
    </w:p>
    <w:p w:rsidR="003A7DA2" w:rsidRPr="003A7DA2" w:rsidRDefault="003A7DA2" w:rsidP="003A7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Known symptoms</w:t>
      </w:r>
    </w:p>
    <w:p w:rsidR="003A7DA2" w:rsidRPr="003A7DA2" w:rsidRDefault="003A7DA2" w:rsidP="003A7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Acknowledgment of issue</w:t>
      </w:r>
    </w:p>
    <w:p w:rsidR="003A7DA2" w:rsidRPr="003A7DA2" w:rsidRDefault="003A7DA2" w:rsidP="003A7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Next update time</w:t>
      </w:r>
    </w:p>
    <w:p w:rsidR="003A7DA2" w:rsidRPr="003A7DA2" w:rsidRDefault="003A7DA2" w:rsidP="003A7D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Workarounds (if any)</w:t>
      </w:r>
    </w:p>
    <w:p w:rsidR="003A7DA2" w:rsidRPr="003A7DA2" w:rsidRDefault="003A7DA2" w:rsidP="003A7DA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lang w:eastAsia="en-GB"/>
        </w:rPr>
        <w:t>Every update must be factual, concise, and free from technical jargon.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9. Post-Incident Workflows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lastRenderedPageBreak/>
        <w:t>9.1 Root Cause Analysis (RCA)</w:t>
      </w:r>
    </w:p>
    <w:p w:rsidR="003A7DA2" w:rsidRPr="003A7DA2" w:rsidRDefault="003A7DA2" w:rsidP="003A7D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An RCA must be completed within 72 hours</w:t>
      </w:r>
      <w:r w:rsidRPr="003A7DA2">
        <w:rPr>
          <w:rFonts w:ascii="Arial" w:eastAsia="Times New Roman" w:hAnsi="Arial" w:cs="Arial"/>
          <w:lang w:eastAsia="en-GB"/>
        </w:rPr>
        <w:t>, including what happened, why it happened, how it was detected, how long it lasted, and what fixes are being implemented.</w:t>
      </w:r>
      <w:r w:rsidRPr="003A7DA2">
        <w:rPr>
          <w:rFonts w:ascii="Arial" w:eastAsia="Times New Roman" w:hAnsi="Arial" w:cs="Arial"/>
          <w:lang w:eastAsia="en-GB"/>
        </w:rPr>
        <w:br/>
        <w:t>RCAs must include diagrams, logs, timelines, and a clear action list.</w:t>
      </w:r>
    </w:p>
    <w:p w:rsidR="003A7DA2" w:rsidRPr="003A7DA2" w:rsidRDefault="003A7DA2" w:rsidP="003A7D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RCAs follow the “Five Whys” method</w:t>
      </w:r>
      <w:r w:rsidRPr="003A7DA2">
        <w:rPr>
          <w:rFonts w:ascii="Arial" w:eastAsia="Times New Roman" w:hAnsi="Arial" w:cs="Arial"/>
          <w:lang w:eastAsia="en-GB"/>
        </w:rPr>
        <w:t>, ensuring the analysis digs beyond surface-level explanations (e.g., “server crashed”) to uncover structural weaknesses (e.g., “memory leak introduced in release X caused resource exhaustion”).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9.2 Internal Debrief</w:t>
      </w:r>
    </w:p>
    <w:p w:rsidR="003A7DA2" w:rsidRPr="003A7DA2" w:rsidRDefault="003A7DA2" w:rsidP="003A7D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The team conducts a post-incident meeting</w:t>
      </w:r>
      <w:r w:rsidRPr="003A7DA2">
        <w:rPr>
          <w:rFonts w:ascii="Arial" w:eastAsia="Times New Roman" w:hAnsi="Arial" w:cs="Arial"/>
          <w:lang w:eastAsia="en-GB"/>
        </w:rPr>
        <w:t>, where SRE, engineering, support, and product teams evaluate what went smoothly and what failed operationally.</w:t>
      </w:r>
    </w:p>
    <w:p w:rsidR="003A7DA2" w:rsidRPr="003A7DA2" w:rsidRDefault="003A7DA2" w:rsidP="003A7D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Lessons learned are converted into concrete action items</w:t>
      </w:r>
      <w:r w:rsidRPr="003A7DA2">
        <w:rPr>
          <w:rFonts w:ascii="Arial" w:eastAsia="Times New Roman" w:hAnsi="Arial" w:cs="Arial"/>
          <w:lang w:eastAsia="en-GB"/>
        </w:rPr>
        <w:t>, not abstract recommendations.</w:t>
      </w:r>
      <w:r w:rsidRPr="003A7DA2">
        <w:rPr>
          <w:rFonts w:ascii="Arial" w:eastAsia="Times New Roman" w:hAnsi="Arial" w:cs="Arial"/>
          <w:lang w:eastAsia="en-GB"/>
        </w:rPr>
        <w:br/>
        <w:t>For example: “Add replication lag alert” rather than “Improve database monitoring.”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9.3 Monitoring Enhancements</w:t>
      </w:r>
    </w:p>
    <w:p w:rsidR="003A7DA2" w:rsidRPr="003A7DA2" w:rsidRDefault="003A7DA2" w:rsidP="003A7D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Any incident caused by insufficient monitoring must result in new alerts, dashboards, or automatic detection rules</w:t>
      </w:r>
      <w:r w:rsidRPr="003A7DA2">
        <w:rPr>
          <w:rFonts w:ascii="Arial" w:eastAsia="Times New Roman" w:hAnsi="Arial" w:cs="Arial"/>
          <w:lang w:eastAsia="en-GB"/>
        </w:rPr>
        <w:t>, ensuring the same issue triggers faster response next time.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3A7DA2">
        <w:rPr>
          <w:rFonts w:ascii="Arial" w:eastAsia="Times New Roman" w:hAnsi="Arial" w:cs="Arial"/>
          <w:b/>
          <w:bCs/>
          <w:kern w:val="36"/>
          <w:lang w:eastAsia="en-GB"/>
        </w:rPr>
        <w:t>10. Prevention &amp; Continuous Improvement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10.1 Change Management</w:t>
      </w:r>
    </w:p>
    <w:p w:rsidR="003A7DA2" w:rsidRPr="003A7DA2" w:rsidRDefault="003A7DA2" w:rsidP="003A7D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All high-risk deployments require staged rollouts</w:t>
      </w:r>
      <w:r w:rsidRPr="003A7DA2">
        <w:rPr>
          <w:rFonts w:ascii="Arial" w:eastAsia="Times New Roman" w:hAnsi="Arial" w:cs="Arial"/>
          <w:lang w:eastAsia="en-GB"/>
        </w:rPr>
        <w:t>, such as canary releases, to detect issues before global rollout.</w:t>
      </w:r>
    </w:p>
    <w:p w:rsidR="003A7DA2" w:rsidRPr="003A7DA2" w:rsidRDefault="003A7DA2" w:rsidP="003A7D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Deployments on Fridays or immediately before holidays are disallowed</w:t>
      </w:r>
      <w:r w:rsidRPr="003A7DA2">
        <w:rPr>
          <w:rFonts w:ascii="Arial" w:eastAsia="Times New Roman" w:hAnsi="Arial" w:cs="Arial"/>
          <w:lang w:eastAsia="en-GB"/>
        </w:rPr>
        <w:t>, reducing the likelihood of extended off-hours incidents.</w:t>
      </w:r>
    </w:p>
    <w:p w:rsidR="003A7DA2" w:rsidRPr="003A7DA2" w:rsidRDefault="003A7DA2" w:rsidP="003A7DA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10.2 Chaos Testing</w:t>
      </w:r>
    </w:p>
    <w:p w:rsidR="003A7DA2" w:rsidRPr="003A7DA2" w:rsidRDefault="003A7DA2" w:rsidP="003A7D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r w:rsidRPr="003A7DA2">
        <w:rPr>
          <w:rFonts w:ascii="Arial" w:eastAsia="Times New Roman" w:hAnsi="Arial" w:cs="Arial"/>
          <w:b/>
          <w:bCs/>
          <w:lang w:eastAsia="en-GB"/>
        </w:rPr>
        <w:t>SRE performs quarterly “chaos drills”</w:t>
      </w:r>
      <w:r w:rsidRPr="003A7DA2">
        <w:rPr>
          <w:rFonts w:ascii="Arial" w:eastAsia="Times New Roman" w:hAnsi="Arial" w:cs="Arial"/>
          <w:lang w:eastAsia="en-GB"/>
        </w:rPr>
        <w:t xml:space="preserve"> simulating failures (e.g., node shutdowns, network partitions) to ensure failover systems behave as expected.</w:t>
      </w:r>
    </w:p>
    <w:p w:rsidR="006377C9" w:rsidRPr="003A7DA2" w:rsidRDefault="003A7DA2">
      <w:pPr>
        <w:rPr>
          <w:rFonts w:ascii="Arial" w:hAnsi="Arial" w:cs="Arial"/>
        </w:rPr>
      </w:pPr>
    </w:p>
    <w:sectPr w:rsidR="006377C9" w:rsidRPr="003A7D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501"/>
    <w:multiLevelType w:val="multilevel"/>
    <w:tmpl w:val="F0D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3B2"/>
    <w:multiLevelType w:val="multilevel"/>
    <w:tmpl w:val="CF9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2477"/>
    <w:multiLevelType w:val="multilevel"/>
    <w:tmpl w:val="1F7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6E01"/>
    <w:multiLevelType w:val="multilevel"/>
    <w:tmpl w:val="E6E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111B8"/>
    <w:multiLevelType w:val="multilevel"/>
    <w:tmpl w:val="D20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11366"/>
    <w:multiLevelType w:val="multilevel"/>
    <w:tmpl w:val="D46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27634"/>
    <w:multiLevelType w:val="multilevel"/>
    <w:tmpl w:val="D19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C72FC"/>
    <w:multiLevelType w:val="multilevel"/>
    <w:tmpl w:val="E46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45A8B"/>
    <w:multiLevelType w:val="multilevel"/>
    <w:tmpl w:val="AE7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B55D4"/>
    <w:multiLevelType w:val="multilevel"/>
    <w:tmpl w:val="DE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6579"/>
    <w:multiLevelType w:val="multilevel"/>
    <w:tmpl w:val="59F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13BDA"/>
    <w:multiLevelType w:val="multilevel"/>
    <w:tmpl w:val="CF3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B0307"/>
    <w:multiLevelType w:val="multilevel"/>
    <w:tmpl w:val="A45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671"/>
    <w:multiLevelType w:val="multilevel"/>
    <w:tmpl w:val="1F9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43554"/>
    <w:multiLevelType w:val="multilevel"/>
    <w:tmpl w:val="05B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52C47"/>
    <w:multiLevelType w:val="multilevel"/>
    <w:tmpl w:val="9DD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51FFF"/>
    <w:multiLevelType w:val="multilevel"/>
    <w:tmpl w:val="798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E2ACA"/>
    <w:multiLevelType w:val="multilevel"/>
    <w:tmpl w:val="A90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90133"/>
    <w:multiLevelType w:val="multilevel"/>
    <w:tmpl w:val="7A1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31A5A"/>
    <w:multiLevelType w:val="multilevel"/>
    <w:tmpl w:val="4E0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84785"/>
    <w:multiLevelType w:val="multilevel"/>
    <w:tmpl w:val="E1D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15"/>
  </w:num>
  <w:num w:numId="4">
    <w:abstractNumId w:val="2"/>
  </w:num>
  <w:num w:numId="5">
    <w:abstractNumId w:val="19"/>
  </w:num>
  <w:num w:numId="6">
    <w:abstractNumId w:val="0"/>
  </w:num>
  <w:num w:numId="7">
    <w:abstractNumId w:val="8"/>
  </w:num>
  <w:num w:numId="8">
    <w:abstractNumId w:val="17"/>
  </w:num>
  <w:num w:numId="9">
    <w:abstractNumId w:val="4"/>
  </w:num>
  <w:num w:numId="10">
    <w:abstractNumId w:val="9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  <w:num w:numId="15">
    <w:abstractNumId w:val="14"/>
  </w:num>
  <w:num w:numId="16">
    <w:abstractNumId w:val="5"/>
  </w:num>
  <w:num w:numId="17">
    <w:abstractNumId w:val="16"/>
  </w:num>
  <w:num w:numId="18">
    <w:abstractNumId w:val="6"/>
  </w:num>
  <w:num w:numId="19">
    <w:abstractNumId w:val="7"/>
  </w:num>
  <w:num w:numId="20">
    <w:abstractNumId w:val="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DA2"/>
    <w:rsid w:val="002873F6"/>
    <w:rsid w:val="002A3BBA"/>
    <w:rsid w:val="003A7DA2"/>
    <w:rsid w:val="00E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9462"/>
  <w15:chartTrackingRefBased/>
  <w15:docId w15:val="{64A13610-28FF-42D3-A796-F024B167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D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A7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A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A7DA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3A7D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A7D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Kaab</dc:creator>
  <cp:keywords/>
  <dc:description/>
  <cp:lastModifiedBy>Kaab</cp:lastModifiedBy>
  <cp:revision>1</cp:revision>
  <dcterms:created xsi:type="dcterms:W3CDTF">2025-11-26T10:28:00Z</dcterms:created>
  <dcterms:modified xsi:type="dcterms:W3CDTF">2025-11-26T10:33:00Z</dcterms:modified>
</cp:coreProperties>
</file>