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AC8" w:rsidRDefault="001B67AE" w:rsidP="001B67AE">
      <w:pPr>
        <w:jc w:val="center"/>
        <w:rPr>
          <w:b/>
          <w:sz w:val="40"/>
          <w:szCs w:val="40"/>
        </w:rPr>
      </w:pPr>
      <w:r w:rsidRPr="001B67AE">
        <w:rPr>
          <w:b/>
          <w:sz w:val="40"/>
          <w:szCs w:val="40"/>
        </w:rPr>
        <w:t>Доклад</w:t>
      </w:r>
    </w:p>
    <w:p w:rsidR="001B67AE" w:rsidRDefault="001B67AE" w:rsidP="001B67AE">
      <w:pPr>
        <w:jc w:val="center"/>
        <w:rPr>
          <w:b/>
          <w:sz w:val="40"/>
          <w:szCs w:val="40"/>
          <w:u w:val="single"/>
        </w:rPr>
      </w:pPr>
      <w:r w:rsidRPr="001B67AE">
        <w:rPr>
          <w:b/>
          <w:sz w:val="40"/>
          <w:szCs w:val="40"/>
          <w:u w:val="single"/>
        </w:rPr>
        <w:t>Вградени системи</w:t>
      </w:r>
    </w:p>
    <w:p w:rsidR="001B67AE" w:rsidRDefault="001B67AE" w:rsidP="001B67A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1.</w:t>
      </w:r>
      <w:r w:rsidRPr="001B67A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Вградена система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специално проектирана система, при която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компютърът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вграден в самото устройство, което управлява.</w:t>
      </w:r>
    </w:p>
    <w:p w:rsidR="001B67AE" w:rsidRDefault="001B67AE" w:rsidP="001B67AE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2.</w:t>
      </w:r>
      <w:r w:rsidRPr="001B67A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B67A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Микроконтролерът</w:t>
      </w:r>
      <w:r w:rsidRPr="001B67AE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MCU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едночипова система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съчетаваща в себе си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микропроцесор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тактов генератор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оперативна памет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 програмируеми </w:t>
      </w:r>
      <w:r w:rsidRPr="001B67AE">
        <w:rPr>
          <w:rFonts w:ascii="Arial" w:hAnsi="Arial" w:cs="Arial"/>
          <w:sz w:val="21"/>
          <w:szCs w:val="21"/>
          <w:shd w:val="clear" w:color="auto" w:fill="FFFFFF"/>
        </w:rPr>
        <w:t>входно-изходни устройства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1B67AE" w:rsidRDefault="001B67AE" w:rsidP="001B67AE">
      <w:pPr>
        <w:jc w:val="center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3.</w:t>
      </w: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drawing>
          <wp:inline distT="0" distB="0" distL="0" distR="0">
            <wp:extent cx="2124075" cy="2152650"/>
            <wp:effectExtent l="0" t="0" r="9525" b="0"/>
            <wp:docPr id="2" name="Picture 2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t>4.</w:t>
      </w: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  <w:r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  <w:drawing>
          <wp:inline distT="0" distB="0" distL="0" distR="0">
            <wp:extent cx="2447925" cy="1866900"/>
            <wp:effectExtent l="0" t="0" r="9525" b="0"/>
            <wp:docPr id="3" name="Picture 3" descr="C:\Users\user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7AE" w:rsidRPr="001B67AE" w:rsidRDefault="001B67AE" w:rsidP="001B67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hAnsi="Arial" w:cs="Arial"/>
          <w:b/>
          <w:i/>
          <w:noProof/>
          <w:color w:val="202122"/>
          <w:sz w:val="21"/>
          <w:szCs w:val="21"/>
          <w:shd w:val="clear" w:color="auto" w:fill="FFFFFF"/>
          <w:lang w:eastAsia="bg-BG"/>
        </w:rPr>
        <w:t>5.</w:t>
      </w:r>
      <w:r w:rsidRPr="001B67AE">
        <w:rPr>
          <w:rFonts w:ascii="Arial" w:hAnsi="Arial" w:cs="Arial"/>
          <w:i/>
          <w:color w:val="202122"/>
          <w:sz w:val="21"/>
          <w:szCs w:val="21"/>
        </w:rPr>
        <w:t xml:space="preserve"> </w:t>
      </w: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пример за самостоятелна вградена система: 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>Пералня</w:t>
      </w:r>
    </w:p>
    <w:p w:rsidR="001B67AE" w:rsidRPr="001B67AE" w:rsidRDefault="001B67AE" w:rsidP="001B67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примери за много вградени системи в една вграждаща система: 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 xml:space="preserve">Автомобил,Система за 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u w:val="single"/>
          <w:lang w:eastAsia="bg-BG"/>
        </w:rPr>
        <w:t xml:space="preserve"> 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>за домашно кино.</w:t>
      </w:r>
    </w:p>
    <w:p w:rsidR="001B67AE" w:rsidRPr="001B67AE" w:rsidRDefault="001B67AE" w:rsidP="001B67AE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пример за самостоятелна система: </w:t>
      </w:r>
      <w:r w:rsidRPr="001B67AE">
        <w:rPr>
          <w:rFonts w:ascii="Arial" w:eastAsia="Times New Roman" w:hAnsi="Arial" w:cs="Arial"/>
          <w:i/>
          <w:color w:val="000000" w:themeColor="text1"/>
          <w:sz w:val="21"/>
          <w:szCs w:val="21"/>
          <w:lang w:eastAsia="bg-BG"/>
        </w:rPr>
        <w:t>Мрежови рутер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6.</w:t>
      </w:r>
      <w:r w:rsidRPr="001B67AE">
        <w:rPr>
          <w:rFonts w:ascii="Arial" w:hAnsi="Arial" w:cs="Arial"/>
          <w:b/>
          <w:bCs/>
          <w:i/>
          <w:color w:val="202122"/>
          <w:sz w:val="21"/>
          <w:szCs w:val="21"/>
          <w:shd w:val="clear" w:color="auto" w:fill="FFFFFF"/>
        </w:rPr>
        <w:t xml:space="preserve"> </w:t>
      </w:r>
      <w:r w:rsidRPr="001B67AE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Електрониката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е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инженерна наука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чиято цел е ползването за полезни цели на контролирано и регулирано движение на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електрони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в различна среда.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7.</w:t>
      </w:r>
      <w:r w:rsidRPr="001B67AE">
        <w:rPr>
          <w:rFonts w:ascii="Arial" w:eastAsia="Times New Roman" w:hAnsi="Arial" w:cs="Arial"/>
          <w:i/>
          <w:color w:val="202122"/>
          <w:sz w:val="21"/>
          <w:szCs w:val="21"/>
          <w:lang w:eastAsia="bg-BG"/>
        </w:rPr>
        <w:t>Видове материали: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color w:val="000000" w:themeColor="text1"/>
          <w:sz w:val="21"/>
          <w:szCs w:val="21"/>
          <w:lang w:eastAsia="bg-BG"/>
        </w:rPr>
        <w:lastRenderedPageBreak/>
        <w:t>-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Проводниците са специално произведени електроинсталационни изделия за провеждане на  за съединителни силови и информационни вериги.</w:t>
      </w:r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1B67AE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Полупроводниците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са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материали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със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специфична електропроводимост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между тези на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проводниците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изолаторите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приблизително в интервала между 10</w:t>
      </w:r>
      <w:r w:rsidRPr="001B67AE">
        <w:rPr>
          <w:rFonts w:ascii="Arial" w:hAnsi="Arial" w:cs="Arial"/>
          <w:i/>
          <w:color w:val="202122"/>
          <w:sz w:val="19"/>
          <w:szCs w:val="19"/>
          <w:shd w:val="clear" w:color="auto" w:fill="FFFFFF"/>
          <w:vertAlign w:val="superscript"/>
        </w:rPr>
        <w:t>3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S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/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cm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и 10</w:t>
      </w:r>
      <w:r w:rsidRPr="001B67AE">
        <w:rPr>
          <w:rFonts w:ascii="Arial" w:hAnsi="Arial" w:cs="Arial"/>
          <w:i/>
          <w:color w:val="202122"/>
          <w:sz w:val="19"/>
          <w:szCs w:val="19"/>
          <w:shd w:val="clear" w:color="auto" w:fill="FFFFFF"/>
          <w:vertAlign w:val="superscript"/>
        </w:rPr>
        <w:t>−8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S/cm.</w:t>
      </w:r>
    </w:p>
    <w:p w:rsid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</w:pPr>
      <w:r w:rsidRPr="001B67AE"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1B67AE">
        <w:rPr>
          <w:rFonts w:ascii="Arial" w:hAnsi="Arial" w:cs="Arial"/>
          <w:bCs/>
          <w:i/>
          <w:color w:val="202122"/>
          <w:sz w:val="21"/>
          <w:szCs w:val="21"/>
          <w:shd w:val="clear" w:color="auto" w:fill="FFFFFF"/>
        </w:rPr>
        <w:t>Диелектрикът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 е вещество, слабо провеждащо или съвсем непровеждащо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електрически ток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, което може да бъде поляризирано от външно </w:t>
      </w:r>
      <w:r w:rsidRPr="001B67AE">
        <w:rPr>
          <w:rFonts w:ascii="Arial" w:hAnsi="Arial" w:cs="Arial"/>
          <w:i/>
          <w:sz w:val="21"/>
          <w:szCs w:val="21"/>
          <w:shd w:val="clear" w:color="auto" w:fill="FFFFFF"/>
        </w:rPr>
        <w:t>електрично поле</w:t>
      </w:r>
      <w:r w:rsidRPr="001B67AE">
        <w:rPr>
          <w:rFonts w:ascii="Arial" w:hAnsi="Arial" w:cs="Arial"/>
          <w:i/>
          <w:color w:val="202122"/>
          <w:sz w:val="21"/>
          <w:szCs w:val="21"/>
          <w:shd w:val="clear" w:color="auto" w:fill="FFFFFF"/>
        </w:rPr>
        <w:t>.</w:t>
      </w:r>
    </w:p>
    <w:p w:rsid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8.</w:t>
      </w:r>
      <w:r w:rsidRPr="001B67A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1B67AE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Електрическата верига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 съвкупност от свързани елементи и устройства, в които протичат електрически процеси.</w:t>
      </w:r>
    </w:p>
    <w:p w:rsid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9.</w:t>
      </w:r>
      <w:r w:rsidR="002F2B8C" w:rsidRPr="002F2B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2F2B8C"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Електронна схема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 се нарича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електрическа верига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 съдържаща отделни пасивни и активни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електронни компоненти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 като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резистори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транзистори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кондензатори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индукционни бобини и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диоди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свързани с проводници така, че да протича </w:t>
      </w:r>
      <w:r w:rsidR="002F2B8C"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ток</w:t>
      </w:r>
      <w:r w:rsidR="002F2B8C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10.</w:t>
      </w:r>
      <w:r w:rsidRPr="002F2B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Електрическото напрежение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 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физична величина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характеризираща изменението на потенциалната енергия на единица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заряд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Електрическото напрежение предизвиква протичането на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11.</w:t>
      </w:r>
      <w:r w:rsidRPr="002F2B8C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Електрическото съпротивление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физична величина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характеризираща способността на материалите да се съпротивляват на електрическия ток, който протича през тях.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12.</w:t>
      </w:r>
      <w:r w:rsidRPr="002F2B8C"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  <w:t>Елементи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Резисторът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наричан също 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съпротивление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е двуизводен пасивен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електронен компонент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чиято основна характеристика 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електрическото съпротивление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Светодиодът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 w:rsidRPr="002F2B8C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светоизлъчващият диод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полупроводников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диод, който се състои от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p-n преход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който излъчва некохерентна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светлина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тесен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спектър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когато през него протича </w:t>
      </w:r>
      <w:r w:rsidRPr="002F2B8C">
        <w:rPr>
          <w:rFonts w:ascii="Arial" w:hAnsi="Arial" w:cs="Arial"/>
          <w:sz w:val="21"/>
          <w:szCs w:val="21"/>
          <w:shd w:val="clear" w:color="auto" w:fill="FFFFFF"/>
        </w:rPr>
        <w:t>електрически ток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права посока.</w:t>
      </w:r>
    </w:p>
    <w:p w:rsidR="002F2B8C" w:rsidRPr="002F2B8C" w:rsidRDefault="002F2B8C" w:rsidP="002F2B8C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b/>
          <w:i/>
          <w:color w:val="000000" w:themeColor="text1"/>
          <w:sz w:val="21"/>
          <w:szCs w:val="21"/>
          <w:lang w:eastAsia="bg-BG"/>
        </w:rPr>
        <w:t>-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Ключове и бутони-Служат за прекъсване на електрическа верига.</w:t>
      </w:r>
      <w:bookmarkStart w:id="0" w:name="_GoBack"/>
      <w:bookmarkEnd w:id="0"/>
    </w:p>
    <w:p w:rsidR="001B67AE" w:rsidRPr="001B67AE" w:rsidRDefault="001B67AE" w:rsidP="001B67AE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Arial" w:eastAsia="Times New Roman" w:hAnsi="Arial" w:cs="Arial"/>
          <w:b/>
          <w:color w:val="202122"/>
          <w:sz w:val="21"/>
          <w:szCs w:val="21"/>
          <w:lang w:eastAsia="bg-BG"/>
        </w:rPr>
      </w:pPr>
    </w:p>
    <w:p w:rsidR="001B67AE" w:rsidRDefault="001B67AE" w:rsidP="001B67AE">
      <w:pPr>
        <w:jc w:val="center"/>
        <w:rPr>
          <w:rFonts w:ascii="Arial" w:hAnsi="Arial" w:cs="Arial"/>
          <w:b/>
          <w:noProof/>
          <w:color w:val="202122"/>
          <w:sz w:val="21"/>
          <w:szCs w:val="21"/>
          <w:shd w:val="clear" w:color="auto" w:fill="FFFFFF"/>
          <w:lang w:eastAsia="bg-BG"/>
        </w:rPr>
      </w:pPr>
    </w:p>
    <w:p w:rsidR="001B67AE" w:rsidRPr="001B67AE" w:rsidRDefault="001B67AE" w:rsidP="001B67AE">
      <w:pPr>
        <w:jc w:val="center"/>
        <w:rPr>
          <w:b/>
          <w:sz w:val="40"/>
          <w:szCs w:val="40"/>
          <w:u w:val="single"/>
        </w:rPr>
      </w:pPr>
    </w:p>
    <w:sectPr w:rsidR="001B67AE" w:rsidRPr="001B67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E15F5"/>
    <w:multiLevelType w:val="multilevel"/>
    <w:tmpl w:val="33EC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AE"/>
    <w:rsid w:val="001B67AE"/>
    <w:rsid w:val="002F2B8C"/>
    <w:rsid w:val="00B2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B4B25"/>
  <w15:chartTrackingRefBased/>
  <w15:docId w15:val="{33411443-5D84-46D8-8590-2AD5D5892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7AE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F2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2022-10-03T10:37:00Z</dcterms:created>
  <dcterms:modified xsi:type="dcterms:W3CDTF">2022-10-03T10:57:00Z</dcterms:modified>
</cp:coreProperties>
</file>