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9albm6qwzoh" w:id="0"/>
      <w:bookmarkEnd w:id="0"/>
      <w:r w:rsidDel="00000000" w:rsidR="00000000" w:rsidRPr="00000000">
        <w:rPr>
          <w:rtl w:val="0"/>
        </w:rPr>
        <w:t xml:space="preserve">Project Ideas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zwm3x5ov3fq" w:id="1"/>
      <w:bookmarkEnd w:id="1"/>
      <w:r w:rsidDel="00000000" w:rsidR="00000000" w:rsidRPr="00000000">
        <w:rPr>
          <w:rtl w:val="0"/>
        </w:rPr>
        <w:t xml:space="preserve">Amphibious Robot with undulating fins: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https://www.redbull.com/int-en/pliant-energy-systems-velox-drone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https://www.researchgate.net/publication/221918724_Design_Implementation_and_Control_of_a_Fish_Robot_with_Undulating_Fins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wvbicj5ufzu" w:id="2"/>
      <w:bookmarkEnd w:id="2"/>
      <w:r w:rsidDel="00000000" w:rsidR="00000000" w:rsidRPr="00000000">
        <w:rPr>
          <w:rtl w:val="0"/>
        </w:rPr>
        <w:t xml:space="preserve">Autonomous Buoy: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autonomous water measuring bot with GPS navigation.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bull.com/int-en/pliant-energy-systems-velox-drone" TargetMode="External"/><Relationship Id="rId7" Type="http://schemas.openxmlformats.org/officeDocument/2006/relationships/hyperlink" Target="https://www.researchgate.net/publication/221918724_Design_Implementation_and_Control_of_a_Fish_Robot_with_Undulating_F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