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C565" w14:textId="77777777" w:rsidR="00D81F40" w:rsidRPr="00DC7364" w:rsidRDefault="00D81F40" w:rsidP="00D81F40">
      <w:pPr>
        <w:tabs>
          <w:tab w:val="left" w:pos="5340"/>
          <w:tab w:val="right" w:pos="10800"/>
        </w:tabs>
        <w:jc w:val="both"/>
        <w:rPr>
          <w:rFonts w:asciiTheme="majorHAnsi" w:hAnsiTheme="majorHAnsi"/>
          <w:sz w:val="20"/>
          <w:szCs w:val="20"/>
        </w:rPr>
      </w:pPr>
    </w:p>
    <w:p w14:paraId="04EA58DC" w14:textId="77777777" w:rsidR="00D81F40" w:rsidRDefault="00D81F40" w:rsidP="00D81F40">
      <w:pPr>
        <w:rPr>
          <w:rFonts w:asciiTheme="majorHAnsi" w:hAnsiTheme="majorHAnsi"/>
          <w:b/>
          <w:sz w:val="20"/>
          <w:szCs w:val="20"/>
        </w:rPr>
      </w:pPr>
    </w:p>
    <w:p w14:paraId="2D5FA6FF" w14:textId="77777777" w:rsidR="00D81F40" w:rsidRDefault="00D81F40" w:rsidP="00D81F40">
      <w:pPr>
        <w:rPr>
          <w:rFonts w:asciiTheme="majorHAnsi" w:hAnsiTheme="majorHAnsi"/>
          <w:b/>
          <w:sz w:val="20"/>
          <w:szCs w:val="20"/>
        </w:rPr>
      </w:pPr>
    </w:p>
    <w:p w14:paraId="49964B85" w14:textId="77777777" w:rsidR="00D81F40" w:rsidRDefault="00D81F40" w:rsidP="00D81F40">
      <w:pPr>
        <w:rPr>
          <w:rFonts w:asciiTheme="majorHAnsi" w:hAnsiTheme="majorHAnsi"/>
          <w:b/>
          <w:sz w:val="20"/>
          <w:szCs w:val="20"/>
        </w:rPr>
      </w:pPr>
    </w:p>
    <w:p w14:paraId="25DC00B7" w14:textId="42B93887" w:rsidR="00D81F40" w:rsidRPr="00DC7364" w:rsidRDefault="00D81F40" w:rsidP="00D81F40">
      <w:pPr>
        <w:rPr>
          <w:rFonts w:asciiTheme="majorHAnsi" w:hAnsiTheme="majorHAnsi"/>
          <w:b/>
          <w:sz w:val="20"/>
          <w:szCs w:val="20"/>
        </w:rPr>
      </w:pPr>
      <w:r w:rsidRPr="00DC7364">
        <w:rPr>
          <w:rFonts w:asciiTheme="majorHAnsi" w:hAnsiTheme="majorHAnsi"/>
          <w:b/>
          <w:sz w:val="20"/>
          <w:szCs w:val="20"/>
        </w:rPr>
        <w:t>Site Name:</w:t>
      </w:r>
      <w:r w:rsidR="00F07DE5">
        <w:rPr>
          <w:rFonts w:asciiTheme="majorHAnsi" w:hAnsiTheme="majorHAnsi"/>
          <w:b/>
          <w:sz w:val="20"/>
          <w:szCs w:val="20"/>
        </w:rPr>
        <w:t>Bedstone Growers</w:t>
      </w:r>
    </w:p>
    <w:p w14:paraId="04142654" w14:textId="77777777" w:rsidR="00D81F40" w:rsidRPr="00DC7364" w:rsidRDefault="00D81F40" w:rsidP="00D81F40">
      <w:pPr>
        <w:rPr>
          <w:rFonts w:asciiTheme="majorHAnsi" w:hAnsiTheme="majorHAnsi"/>
          <w:b/>
          <w:sz w:val="20"/>
          <w:szCs w:val="20"/>
        </w:rPr>
      </w:pPr>
    </w:p>
    <w:p w14:paraId="140F20B0" w14:textId="693E375D" w:rsidR="00D81F40" w:rsidRPr="00DC7364" w:rsidRDefault="00D81F40" w:rsidP="00D81F40">
      <w:pPr>
        <w:rPr>
          <w:rFonts w:asciiTheme="majorHAnsi" w:hAnsiTheme="majorHAnsi"/>
          <w:b/>
          <w:sz w:val="20"/>
          <w:szCs w:val="20"/>
        </w:rPr>
      </w:pPr>
      <w:r w:rsidRPr="00DC7364">
        <w:rPr>
          <w:rFonts w:asciiTheme="majorHAnsi" w:hAnsiTheme="majorHAnsi"/>
          <w:b/>
          <w:sz w:val="20"/>
          <w:szCs w:val="20"/>
        </w:rPr>
        <w:t>Site Address:</w:t>
      </w:r>
      <w:r w:rsidR="00F07DE5">
        <w:rPr>
          <w:rFonts w:asciiTheme="majorHAnsi" w:hAnsiTheme="majorHAnsi"/>
          <w:b/>
          <w:sz w:val="20"/>
          <w:szCs w:val="20"/>
        </w:rPr>
        <w:t>Heath Farm, Hopton Heath, SY7 0QB</w:t>
      </w:r>
    </w:p>
    <w:p w14:paraId="2365ADF2" w14:textId="77777777" w:rsidR="00D81F40" w:rsidRPr="00DC7364" w:rsidRDefault="00D81F40" w:rsidP="00D81F40">
      <w:pPr>
        <w:tabs>
          <w:tab w:val="left" w:pos="5340"/>
          <w:tab w:val="right" w:pos="10800"/>
        </w:tabs>
        <w:jc w:val="both"/>
        <w:rPr>
          <w:rFonts w:asciiTheme="majorHAnsi" w:hAnsiTheme="majorHAnsi"/>
          <w:sz w:val="20"/>
          <w:szCs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139"/>
        <w:gridCol w:w="6574"/>
        <w:gridCol w:w="1772"/>
      </w:tblGrid>
      <w:tr w:rsidR="00D81F40" w:rsidRPr="00DC7364" w14:paraId="1FEE044D" w14:textId="77777777" w:rsidTr="00AD57D4">
        <w:trPr>
          <w:trHeight w:val="337"/>
        </w:trPr>
        <w:tc>
          <w:tcPr>
            <w:tcW w:w="2139" w:type="dxa"/>
          </w:tcPr>
          <w:p w14:paraId="0ECEE4A0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 w:rsidRPr="00DC7364">
              <w:rPr>
                <w:rFonts w:asciiTheme="majorHAnsi" w:hAnsiTheme="majorHAnsi"/>
                <w:b/>
                <w:sz w:val="20"/>
                <w:szCs w:val="20"/>
              </w:rPr>
              <w:t>Item Description</w:t>
            </w:r>
          </w:p>
        </w:tc>
        <w:tc>
          <w:tcPr>
            <w:tcW w:w="6574" w:type="dxa"/>
          </w:tcPr>
          <w:p w14:paraId="32257B15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 w:rsidRPr="00DC7364">
              <w:rPr>
                <w:rFonts w:asciiTheme="majorHAnsi" w:hAnsiTheme="majorHAnsi"/>
                <w:b/>
                <w:sz w:val="20"/>
                <w:szCs w:val="20"/>
              </w:rPr>
              <w:t>Action</w:t>
            </w:r>
          </w:p>
        </w:tc>
        <w:tc>
          <w:tcPr>
            <w:tcW w:w="1772" w:type="dxa"/>
          </w:tcPr>
          <w:p w14:paraId="62EFADDE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b/>
                <w:sz w:val="20"/>
                <w:szCs w:val="20"/>
              </w:rPr>
            </w:pPr>
            <w:r w:rsidRPr="00DC7364">
              <w:rPr>
                <w:rFonts w:asciiTheme="majorHAnsi" w:hAnsiTheme="majorHAnsi"/>
                <w:b/>
                <w:sz w:val="20"/>
                <w:szCs w:val="20"/>
              </w:rPr>
              <w:t>Frequency</w:t>
            </w:r>
          </w:p>
        </w:tc>
      </w:tr>
      <w:tr w:rsidR="00D81F40" w:rsidRPr="00DC7364" w14:paraId="43BE82D9" w14:textId="77777777" w:rsidTr="00AD57D4">
        <w:trPr>
          <w:trHeight w:val="354"/>
        </w:trPr>
        <w:tc>
          <w:tcPr>
            <w:tcW w:w="2139" w:type="dxa"/>
          </w:tcPr>
          <w:p w14:paraId="0927D1F9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Fuel Storage</w:t>
            </w:r>
          </w:p>
        </w:tc>
        <w:tc>
          <w:tcPr>
            <w:tcW w:w="6574" w:type="dxa"/>
          </w:tcPr>
          <w:p w14:paraId="57AEE252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Check bunding and stocks</w:t>
            </w:r>
          </w:p>
        </w:tc>
        <w:tc>
          <w:tcPr>
            <w:tcW w:w="1772" w:type="dxa"/>
          </w:tcPr>
          <w:p w14:paraId="6B2D4BB6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Weekly</w:t>
            </w:r>
          </w:p>
        </w:tc>
      </w:tr>
      <w:tr w:rsidR="00D81F40" w:rsidRPr="00DC7364" w14:paraId="551B4FB8" w14:textId="77777777" w:rsidTr="00AD57D4">
        <w:trPr>
          <w:trHeight w:val="1369"/>
        </w:trPr>
        <w:tc>
          <w:tcPr>
            <w:tcW w:w="2139" w:type="dxa"/>
          </w:tcPr>
          <w:p w14:paraId="7EAE90E0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Drainage System</w:t>
            </w:r>
          </w:p>
        </w:tc>
        <w:tc>
          <w:tcPr>
            <w:tcW w:w="6574" w:type="dxa"/>
          </w:tcPr>
          <w:p w14:paraId="09F8DD9C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Ensure gulley’s and sediment traps are clean.</w:t>
            </w:r>
          </w:p>
          <w:p w14:paraId="2B5A6371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 xml:space="preserve">Check guttering and downspouts. </w:t>
            </w:r>
          </w:p>
          <w:p w14:paraId="45A5C19D" w14:textId="77777777" w:rsidR="005545E1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 xml:space="preserve">Ensure catchment tanks are empty prior to wash down. </w:t>
            </w:r>
          </w:p>
          <w:p w14:paraId="03017C88" w14:textId="77777777" w:rsidR="00D81F40" w:rsidRPr="00DC7364" w:rsidRDefault="00D81F40" w:rsidP="00AD57D4">
            <w:pPr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Check changeover/diverter valves and bungs for operation.</w:t>
            </w:r>
          </w:p>
        </w:tc>
        <w:tc>
          <w:tcPr>
            <w:tcW w:w="1772" w:type="dxa"/>
          </w:tcPr>
          <w:p w14:paraId="6B130E5F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Weekly</w:t>
            </w:r>
          </w:p>
        </w:tc>
      </w:tr>
      <w:tr w:rsidR="00D81F40" w:rsidRPr="00DC7364" w14:paraId="0AAFBE73" w14:textId="77777777" w:rsidTr="00AD57D4">
        <w:trPr>
          <w:trHeight w:val="354"/>
        </w:trPr>
        <w:tc>
          <w:tcPr>
            <w:tcW w:w="2139" w:type="dxa"/>
          </w:tcPr>
          <w:p w14:paraId="13CE2455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Buildings Integrity</w:t>
            </w:r>
          </w:p>
        </w:tc>
        <w:tc>
          <w:tcPr>
            <w:tcW w:w="6574" w:type="dxa"/>
          </w:tcPr>
          <w:p w14:paraId="6654863A" w14:textId="77777777" w:rsidR="00D81F40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Visual check around outside of buildings and concrete areas.</w:t>
            </w:r>
          </w:p>
          <w:p w14:paraId="53AE457F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72" w:type="dxa"/>
          </w:tcPr>
          <w:p w14:paraId="5FACFE97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Monthly</w:t>
            </w:r>
          </w:p>
        </w:tc>
      </w:tr>
      <w:tr w:rsidR="00D81F40" w:rsidRPr="00DC7364" w14:paraId="05FBA652" w14:textId="77777777" w:rsidTr="00AD57D4">
        <w:trPr>
          <w:trHeight w:val="1031"/>
        </w:trPr>
        <w:tc>
          <w:tcPr>
            <w:tcW w:w="2139" w:type="dxa"/>
          </w:tcPr>
          <w:p w14:paraId="132A0238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Electrical Systems</w:t>
            </w:r>
          </w:p>
        </w:tc>
        <w:tc>
          <w:tcPr>
            <w:tcW w:w="6574" w:type="dxa"/>
          </w:tcPr>
          <w:p w14:paraId="4DA3D9E9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 xml:space="preserve">Service by qualified electrician. </w:t>
            </w:r>
          </w:p>
          <w:p w14:paraId="21EBA8FF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Ensure correct daily operation.</w:t>
            </w:r>
          </w:p>
          <w:p w14:paraId="68BF00F2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72" w:type="dxa"/>
          </w:tcPr>
          <w:p w14:paraId="02943A9B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Service each crop</w:t>
            </w:r>
          </w:p>
          <w:p w14:paraId="0B98F500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Daily during crop</w:t>
            </w:r>
          </w:p>
        </w:tc>
      </w:tr>
      <w:tr w:rsidR="00D81F40" w:rsidRPr="00DC7364" w14:paraId="496052CC" w14:textId="77777777" w:rsidTr="00AD57D4">
        <w:trPr>
          <w:trHeight w:val="692"/>
        </w:trPr>
        <w:tc>
          <w:tcPr>
            <w:tcW w:w="2139" w:type="dxa"/>
          </w:tcPr>
          <w:p w14:paraId="22284D6E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Heating Systems</w:t>
            </w:r>
          </w:p>
        </w:tc>
        <w:tc>
          <w:tcPr>
            <w:tcW w:w="6574" w:type="dxa"/>
          </w:tcPr>
          <w:p w14:paraId="7F2F41A3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Routine maintenance.</w:t>
            </w:r>
          </w:p>
          <w:p w14:paraId="52F60ADE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Ensure correct daily operation.</w:t>
            </w:r>
          </w:p>
        </w:tc>
        <w:tc>
          <w:tcPr>
            <w:tcW w:w="1772" w:type="dxa"/>
          </w:tcPr>
          <w:p w14:paraId="440BBBD8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Service each crop</w:t>
            </w:r>
          </w:p>
          <w:p w14:paraId="1132151A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Daily during crop</w:t>
            </w:r>
          </w:p>
        </w:tc>
      </w:tr>
      <w:tr w:rsidR="00D81F40" w:rsidRPr="00DC7364" w14:paraId="4BCDA392" w14:textId="77777777" w:rsidTr="00AD57D4">
        <w:trPr>
          <w:trHeight w:val="692"/>
        </w:trPr>
        <w:tc>
          <w:tcPr>
            <w:tcW w:w="2139" w:type="dxa"/>
          </w:tcPr>
          <w:p w14:paraId="0F553979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Ventilation Systems</w:t>
            </w:r>
          </w:p>
        </w:tc>
        <w:tc>
          <w:tcPr>
            <w:tcW w:w="6574" w:type="dxa"/>
          </w:tcPr>
          <w:p w14:paraId="538A96DF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Routine maintenance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  <w:p w14:paraId="06CAC088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Ensure correct daily operation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1772" w:type="dxa"/>
          </w:tcPr>
          <w:p w14:paraId="2B48DAE1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Service each crop</w:t>
            </w:r>
          </w:p>
          <w:p w14:paraId="2501A96E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Daily during crop</w:t>
            </w:r>
          </w:p>
        </w:tc>
      </w:tr>
      <w:tr w:rsidR="00D81F40" w:rsidRPr="00DC7364" w14:paraId="18112663" w14:textId="77777777" w:rsidTr="00AD57D4">
        <w:trPr>
          <w:trHeight w:val="675"/>
        </w:trPr>
        <w:tc>
          <w:tcPr>
            <w:tcW w:w="2139" w:type="dxa"/>
          </w:tcPr>
          <w:p w14:paraId="2B09043D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Feeder Systems</w:t>
            </w:r>
          </w:p>
        </w:tc>
        <w:tc>
          <w:tcPr>
            <w:tcW w:w="6574" w:type="dxa"/>
          </w:tcPr>
          <w:p w14:paraId="13F456BA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Routine maintenance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  <w:p w14:paraId="1FAFEAC0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Ensure correct daily operation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1772" w:type="dxa"/>
          </w:tcPr>
          <w:p w14:paraId="3ACD7EAC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Service each crop</w:t>
            </w:r>
          </w:p>
          <w:p w14:paraId="78816BCA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Daily during crop</w:t>
            </w:r>
          </w:p>
        </w:tc>
      </w:tr>
      <w:tr w:rsidR="00D81F40" w:rsidRPr="00DC7364" w14:paraId="3DC62B66" w14:textId="77777777" w:rsidTr="00AD57D4">
        <w:trPr>
          <w:trHeight w:val="692"/>
        </w:trPr>
        <w:tc>
          <w:tcPr>
            <w:tcW w:w="2139" w:type="dxa"/>
          </w:tcPr>
          <w:p w14:paraId="64FA5D22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Drinker System</w:t>
            </w:r>
          </w:p>
        </w:tc>
        <w:tc>
          <w:tcPr>
            <w:tcW w:w="6574" w:type="dxa"/>
          </w:tcPr>
          <w:p w14:paraId="73D3D1E4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Clean and sanitise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  <w:p w14:paraId="2028114A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Adjust height daily, record water usage and check for leaks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1772" w:type="dxa"/>
          </w:tcPr>
          <w:p w14:paraId="3C2C084B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Service each crop</w:t>
            </w:r>
          </w:p>
          <w:p w14:paraId="0046F8DF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Daily during crop</w:t>
            </w:r>
          </w:p>
        </w:tc>
      </w:tr>
      <w:tr w:rsidR="00D81F40" w:rsidRPr="00DC7364" w14:paraId="7F53AAB7" w14:textId="77777777" w:rsidTr="00AD57D4">
        <w:trPr>
          <w:trHeight w:val="692"/>
        </w:trPr>
        <w:tc>
          <w:tcPr>
            <w:tcW w:w="2139" w:type="dxa"/>
          </w:tcPr>
          <w:p w14:paraId="767BBE38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Generator</w:t>
            </w:r>
          </w:p>
        </w:tc>
        <w:tc>
          <w:tcPr>
            <w:tcW w:w="6574" w:type="dxa"/>
          </w:tcPr>
          <w:p w14:paraId="043D7497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Service contract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  <w:p w14:paraId="44AE7D47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Check for any leaks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</w:tc>
        <w:tc>
          <w:tcPr>
            <w:tcW w:w="1772" w:type="dxa"/>
          </w:tcPr>
          <w:p w14:paraId="7508DE03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Service bi-annual</w:t>
            </w:r>
          </w:p>
          <w:p w14:paraId="703A1565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Test run weekly</w:t>
            </w:r>
          </w:p>
        </w:tc>
      </w:tr>
      <w:tr w:rsidR="00D81F40" w:rsidRPr="00DC7364" w14:paraId="101FD305" w14:textId="77777777" w:rsidTr="00AD57D4">
        <w:trPr>
          <w:trHeight w:val="337"/>
        </w:trPr>
        <w:tc>
          <w:tcPr>
            <w:tcW w:w="2139" w:type="dxa"/>
          </w:tcPr>
          <w:p w14:paraId="47C92564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House Environment</w:t>
            </w:r>
          </w:p>
        </w:tc>
        <w:tc>
          <w:tcPr>
            <w:tcW w:w="6574" w:type="dxa"/>
          </w:tcPr>
          <w:p w14:paraId="0AAC515C" w14:textId="77777777" w:rsidR="00D81F40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Ensure correct temperature and humidity levels to maintain litter quality.</w:t>
            </w:r>
          </w:p>
          <w:p w14:paraId="0FB9FCB5" w14:textId="77777777" w:rsidR="00D81F40" w:rsidRPr="00DC7364" w:rsidRDefault="00D81F40" w:rsidP="00AD57D4">
            <w:pPr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</w:p>
        </w:tc>
        <w:tc>
          <w:tcPr>
            <w:tcW w:w="1772" w:type="dxa"/>
          </w:tcPr>
          <w:p w14:paraId="6D206DC3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Daily</w:t>
            </w:r>
          </w:p>
        </w:tc>
      </w:tr>
      <w:tr w:rsidR="00D81F40" w:rsidRPr="00DC7364" w14:paraId="64BCE2F8" w14:textId="77777777" w:rsidTr="00AD57D4">
        <w:trPr>
          <w:trHeight w:val="337"/>
        </w:trPr>
        <w:tc>
          <w:tcPr>
            <w:tcW w:w="2139" w:type="dxa"/>
          </w:tcPr>
          <w:p w14:paraId="2FEF1FFD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Wash Down Tanks</w:t>
            </w:r>
          </w:p>
        </w:tc>
        <w:tc>
          <w:tcPr>
            <w:tcW w:w="6574" w:type="dxa"/>
          </w:tcPr>
          <w:p w14:paraId="03AAF718" w14:textId="77777777" w:rsidR="00D81F40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 w:cs="Arial"/>
                <w:sz w:val="20"/>
                <w:szCs w:val="20"/>
                <w:lang w:val="en-GB"/>
              </w:rPr>
            </w:pPr>
            <w:r w:rsidRPr="00DC7364">
              <w:rPr>
                <w:rFonts w:asciiTheme="majorHAnsi" w:hAnsiTheme="majorHAnsi" w:cs="Arial"/>
                <w:sz w:val="20"/>
                <w:szCs w:val="20"/>
                <w:lang w:val="en-GB"/>
              </w:rPr>
              <w:t>Monitor levels during washing to maintain at least 300mm freeboard</w:t>
            </w:r>
            <w:r>
              <w:rPr>
                <w:rFonts w:asciiTheme="majorHAnsi" w:hAnsiTheme="majorHAnsi" w:cs="Arial"/>
                <w:sz w:val="20"/>
                <w:szCs w:val="20"/>
                <w:lang w:val="en-GB"/>
              </w:rPr>
              <w:t>.</w:t>
            </w:r>
          </w:p>
          <w:p w14:paraId="50D60073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772" w:type="dxa"/>
          </w:tcPr>
          <w:p w14:paraId="3CDC267A" w14:textId="77777777" w:rsidR="00D81F40" w:rsidRPr="00DC7364" w:rsidRDefault="00D81F40" w:rsidP="00AD57D4">
            <w:pPr>
              <w:tabs>
                <w:tab w:val="left" w:pos="5340"/>
                <w:tab w:val="right" w:pos="10800"/>
              </w:tabs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DC7364">
              <w:rPr>
                <w:rFonts w:asciiTheme="majorHAnsi" w:hAnsiTheme="majorHAnsi"/>
                <w:sz w:val="20"/>
                <w:szCs w:val="20"/>
              </w:rPr>
              <w:t>During wash down</w:t>
            </w:r>
          </w:p>
        </w:tc>
      </w:tr>
    </w:tbl>
    <w:p w14:paraId="3D5C3D54" w14:textId="77777777" w:rsidR="00E05609" w:rsidRDefault="00E05609"/>
    <w:sectPr w:rsidR="00E0560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92CD" w14:textId="77777777" w:rsidR="005360BB" w:rsidRDefault="005360BB" w:rsidP="00301CDA">
      <w:r>
        <w:separator/>
      </w:r>
    </w:p>
  </w:endnote>
  <w:endnote w:type="continuationSeparator" w:id="0">
    <w:p w14:paraId="702627DA" w14:textId="77777777" w:rsidR="005360BB" w:rsidRDefault="005360BB" w:rsidP="0030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4"/>
      <w:gridCol w:w="2126"/>
      <w:gridCol w:w="1983"/>
      <w:gridCol w:w="1986"/>
      <w:gridCol w:w="1984"/>
    </w:tblGrid>
    <w:tr w:rsidR="00270107" w:rsidRPr="00035CFA" w14:paraId="2772CE0A" w14:textId="77777777" w:rsidTr="003310CA">
      <w:trPr>
        <w:trHeight w:val="174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517041" w14:textId="77777777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Issued By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4C4115" w14:textId="77777777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Authorized By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9A9CE" w14:textId="77777777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Issue Date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A42240" w14:textId="77777777" w:rsidR="00270107" w:rsidRPr="00035CFA" w:rsidRDefault="00270107" w:rsidP="00270107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No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C29FA1" w14:textId="77777777" w:rsidR="00270107" w:rsidRPr="00035CFA" w:rsidRDefault="00270107" w:rsidP="00270107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Reference</w:t>
          </w:r>
        </w:p>
      </w:tc>
    </w:tr>
    <w:tr w:rsidR="00270107" w:rsidRPr="00035CFA" w14:paraId="31D991EF" w14:textId="77777777" w:rsidTr="003310CA">
      <w:trPr>
        <w:trHeight w:val="237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571458" w14:textId="2D89971E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 xml:space="preserve">Dyana Loach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B47571" w14:textId="37455E7E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Keith Warner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0A6B76" w14:textId="65986041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19-March-26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C947A2" w14:textId="77777777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 w:rsidRPr="00035CFA">
            <w:rPr>
              <w:rFonts w:ascii="Proxima Nova Rg" w:eastAsia="Times New Roman" w:hAnsi="Proxima Nova Rg" w:cs="Times New Roman"/>
              <w:sz w:val="18"/>
              <w:szCs w:val="16"/>
            </w:rPr>
            <w:t>01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CE13C7" w14:textId="322918D4" w:rsidR="00270107" w:rsidRPr="00035CFA" w:rsidRDefault="00270107" w:rsidP="00270107">
          <w:pPr>
            <w:overflowPunct w:val="0"/>
            <w:adjustRightInd w:val="0"/>
            <w:jc w:val="center"/>
            <w:rPr>
              <w:rFonts w:ascii="Proxima Nova Rg" w:eastAsia="Times New Roman" w:hAnsi="Proxima Nova Rg" w:cs="Times New Roman"/>
              <w:sz w:val="18"/>
              <w:szCs w:val="16"/>
            </w:rPr>
          </w:pPr>
          <w:r>
            <w:rPr>
              <w:rFonts w:ascii="Proxima Nova Rg" w:eastAsia="Times New Roman" w:hAnsi="Proxima Nova Rg" w:cs="Times New Roman"/>
              <w:sz w:val="18"/>
              <w:szCs w:val="16"/>
            </w:rPr>
            <w:t>TE.FA.06.AC</w:t>
          </w:r>
        </w:p>
      </w:tc>
    </w:tr>
  </w:tbl>
  <w:p w14:paraId="6BE28B6B" w14:textId="1D4F5B91" w:rsidR="00301CDA" w:rsidRPr="00301CDA" w:rsidRDefault="00301CDA">
    <w:pPr>
      <w:pStyle w:val="Footer"/>
      <w:rPr>
        <w:rFonts w:asciiTheme="majorHAnsi" w:hAnsiTheme="majorHAnsi" w:cstheme="majorHAnsi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F664E" w14:textId="77777777" w:rsidR="005360BB" w:rsidRDefault="005360BB" w:rsidP="00301CDA">
      <w:r>
        <w:separator/>
      </w:r>
    </w:p>
  </w:footnote>
  <w:footnote w:type="continuationSeparator" w:id="0">
    <w:p w14:paraId="4E1E0F94" w14:textId="77777777" w:rsidR="005360BB" w:rsidRDefault="005360BB" w:rsidP="0030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1D0B8" w14:textId="77777777" w:rsidR="00301CDA" w:rsidRDefault="00D81F40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05FAB0" wp14:editId="016F2794">
              <wp:simplePos x="0" y="0"/>
              <wp:positionH relativeFrom="margin">
                <wp:posOffset>0</wp:posOffset>
              </wp:positionH>
              <wp:positionV relativeFrom="paragraph">
                <wp:posOffset>1071880</wp:posOffset>
              </wp:positionV>
              <wp:extent cx="4038600" cy="457200"/>
              <wp:effectExtent l="0" t="0" r="0" b="0"/>
              <wp:wrapNone/>
              <wp:docPr id="5" name="Round Diagonal Corner 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38600" cy="457200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26195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B81D99" w14:textId="77777777" w:rsidR="00D81F40" w:rsidRPr="00C441DC" w:rsidRDefault="00D81F40" w:rsidP="00D81F40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  <w:t>Routine Maintenance Schedule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05FAB0" id="Round Diagonal Corner Rectangle 40" o:spid="_x0000_s1026" style="position:absolute;margin-left:0;margin-top:84.4pt;width:318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03860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" adj="-11796480,,5400" path="m105549,l4038600,r,l4038600,351651v,58293,-47256,105549,-105549,105549l,457200r,l,105549c,47256,47256,,105549,xe" fillcolor="#26195c" stroked="f">
              <v:stroke joinstyle="miter"/>
              <v:formulas/>
              <v:path arrowok="t" o:connecttype="custom" o:connectlocs="105549,0;4038600,0;4038600,0;4038600,351651;3933051,457200;0,457200;0,457200;0,105549;105549,0" o:connectangles="0,0,0,0,0,0,0,0,0" textboxrect="0,0,4038600,457200"/>
              <v:textbox>
                <w:txbxContent>
                  <w:p w14:paraId="79B81D99" w14:textId="77777777" w:rsidR="00D81F40" w:rsidRPr="00C441DC" w:rsidRDefault="00D81F40" w:rsidP="00D81F40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</w:pPr>
                    <w:r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  <w:t>Routine Maintenance Schedule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01CDA">
      <w:rPr>
        <w:noProof/>
      </w:rPr>
      <w:drawing>
        <wp:anchor distT="0" distB="0" distL="114300" distR="114300" simplePos="0" relativeHeight="251659264" behindDoc="1" locked="0" layoutInCell="1" allowOverlap="1" wp14:anchorId="4ACF7148" wp14:editId="1339B066">
          <wp:simplePos x="0" y="0"/>
          <wp:positionH relativeFrom="margin">
            <wp:posOffset>-901700</wp:posOffset>
          </wp:positionH>
          <wp:positionV relativeFrom="page">
            <wp:align>top</wp:align>
          </wp:positionV>
          <wp:extent cx="7780792" cy="2406650"/>
          <wp:effectExtent l="0" t="0" r="0" b="0"/>
          <wp:wrapThrough wrapText="bothSides">
            <wp:wrapPolygon edited="0">
              <wp:start x="0" y="0"/>
              <wp:lineTo x="0" y="13678"/>
              <wp:lineTo x="16870" y="13678"/>
              <wp:lineTo x="15813" y="15559"/>
              <wp:lineTo x="15760" y="18294"/>
              <wp:lineTo x="17241" y="19149"/>
              <wp:lineTo x="17188" y="20517"/>
              <wp:lineTo x="18880" y="20517"/>
              <wp:lineTo x="18880" y="19320"/>
              <wp:lineTo x="19885" y="19149"/>
              <wp:lineTo x="20466" y="18294"/>
              <wp:lineTo x="20466" y="16243"/>
              <wp:lineTo x="19938" y="15046"/>
              <wp:lineTo x="19303" y="13678"/>
              <wp:lineTo x="19356" y="12994"/>
              <wp:lineTo x="18827" y="11626"/>
              <wp:lineTo x="18192" y="10942"/>
              <wp:lineTo x="18563" y="10942"/>
              <wp:lineTo x="18721" y="9917"/>
              <wp:lineTo x="18510" y="8207"/>
              <wp:lineTo x="21524" y="7865"/>
              <wp:lineTo x="21524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licy_Cover_Border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62" t="2613" r="4113" b="77252"/>
                  <a:stretch/>
                </pic:blipFill>
                <pic:spPr bwMode="auto">
                  <a:xfrm>
                    <a:off x="0" y="0"/>
                    <a:ext cx="7780792" cy="2406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DA"/>
    <w:rsid w:val="0003642E"/>
    <w:rsid w:val="00066637"/>
    <w:rsid w:val="001B0333"/>
    <w:rsid w:val="00270107"/>
    <w:rsid w:val="002877E4"/>
    <w:rsid w:val="00301CDA"/>
    <w:rsid w:val="004755AD"/>
    <w:rsid w:val="005360BB"/>
    <w:rsid w:val="005545E1"/>
    <w:rsid w:val="00725C15"/>
    <w:rsid w:val="0081540D"/>
    <w:rsid w:val="00A85713"/>
    <w:rsid w:val="00A91395"/>
    <w:rsid w:val="00C6627A"/>
    <w:rsid w:val="00D81F40"/>
    <w:rsid w:val="00E05609"/>
    <w:rsid w:val="00F0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A38A9"/>
  <w15:chartTrackingRefBased/>
  <w15:docId w15:val="{34C2C37D-702E-4EC7-9E8E-BDFEC7CA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13"/>
  </w:style>
  <w:style w:type="paragraph" w:styleId="Heading1">
    <w:name w:val="heading 1"/>
    <w:basedOn w:val="Normal"/>
    <w:next w:val="Normal"/>
    <w:link w:val="Heading1Char"/>
    <w:uiPriority w:val="9"/>
    <w:qFormat/>
    <w:rsid w:val="00A857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A85713"/>
  </w:style>
  <w:style w:type="paragraph" w:styleId="ListParagraph">
    <w:name w:val="List Paragraph"/>
    <w:basedOn w:val="Normal"/>
    <w:uiPriority w:val="34"/>
    <w:qFormat/>
    <w:rsid w:val="00A857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CDA"/>
  </w:style>
  <w:style w:type="paragraph" w:styleId="Footer">
    <w:name w:val="footer"/>
    <w:basedOn w:val="Normal"/>
    <w:link w:val="Foot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CDA"/>
  </w:style>
  <w:style w:type="table" w:styleId="TableGrid">
    <w:name w:val="Table Grid"/>
    <w:basedOn w:val="TableNormal"/>
    <w:uiPriority w:val="59"/>
    <w:rsid w:val="00D81F40"/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d17414-da1c-4260-8799-1cfbd5209a57">QS3PK77KAY2K-465404252-95507</_dlc_DocId>
    <_dlc_DocIdUrl xmlns="d5d17414-da1c-4260-8799-1cfbd5209a57">
      <Url>https://foods365.sharepoint.com/sites/AgricultureCompliance/_layouts/15/DocIdRedir.aspx?ID=QS3PK77KAY2K-465404252-95507</Url>
      <Description>QS3PK77KAY2K-465404252-95507</Description>
    </_dlc_DocIdUrl>
    <TaxCatchAll xmlns="d5d17414-da1c-4260-8799-1cfbd5209a57" xsi:nil="true"/>
    <lcf76f155ced4ddcb4097134ff3c332f xmlns="1c75fb39-afbe-45ec-97de-03dc2ea20fc1">
      <Terms xmlns="http://schemas.microsoft.com/office/infopath/2007/PartnerControls"/>
    </lcf76f155ced4ddcb4097134ff3c332f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3593FED735D42BFC08D3EE00302E3" ma:contentTypeVersion="19" ma:contentTypeDescription="Create a new document." ma:contentTypeScope="" ma:versionID="2cbe78ff0be38ec04af3ba3fac239776">
  <xsd:schema xmlns:xsd="http://www.w3.org/2001/XMLSchema" xmlns:xs="http://www.w3.org/2001/XMLSchema" xmlns:p="http://schemas.microsoft.com/office/2006/metadata/properties" xmlns:ns2="1c75fb39-afbe-45ec-97de-03dc2ea20fc1" xmlns:ns3="d5d17414-da1c-4260-8799-1cfbd5209a57" targetNamespace="http://schemas.microsoft.com/office/2006/metadata/properties" ma:root="true" ma:fieldsID="04b2150fb79e869a9c1ee5e4e4c6306f" ns2:_="" ns3:_="">
    <xsd:import namespace="1c75fb39-afbe-45ec-97de-03dc2ea20fc1"/>
    <xsd:import namespace="d5d17414-da1c-4260-8799-1cfbd5209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5fb39-afbe-45ec-97de-03dc2ea20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9d4d-488f-4ad2-b4a7-b0bd51fce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17414-da1c-4260-8799-1cfbd5209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2b80356f-0cce-49e1-981e-871eb34d8e08}" ma:internalName="TaxCatchAll" ma:showField="CatchAllData" ma:web="d5d17414-da1c-4260-8799-1cfbd5209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A74275-17D5-4874-9E81-FF5C8747C655}">
  <ds:schemaRefs>
    <ds:schemaRef ds:uri="http://schemas.microsoft.com/office/2006/metadata/properties"/>
    <ds:schemaRef ds:uri="http://schemas.microsoft.com/office/infopath/2007/PartnerControls"/>
    <ds:schemaRef ds:uri="d5d17414-da1c-4260-8799-1cfbd5209a57"/>
    <ds:schemaRef ds:uri="1c75fb39-afbe-45ec-97de-03dc2ea20fc1"/>
  </ds:schemaRefs>
</ds:datastoreItem>
</file>

<file path=customXml/itemProps2.xml><?xml version="1.0" encoding="utf-8"?>
<ds:datastoreItem xmlns:ds="http://schemas.openxmlformats.org/officeDocument/2006/customXml" ds:itemID="{A5096042-C744-425E-AFCF-B2EB61E1D0F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92347F9-C2FF-4CD1-B295-49D15DC42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75fb39-afbe-45ec-97de-03dc2ea20fc1"/>
    <ds:schemaRef ds:uri="d5d17414-da1c-4260-8799-1cfbd5209a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95AB80-6244-47D5-9307-2C61E99B5F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Dyana Webb</dc:creator>
  <cp:keywords/>
  <dc:description/>
  <cp:lastModifiedBy>Bedstone Poultry Ltd</cp:lastModifiedBy>
  <cp:revision>3</cp:revision>
  <dcterms:created xsi:type="dcterms:W3CDTF">2026-03-19T10:09:00Z</dcterms:created>
  <dcterms:modified xsi:type="dcterms:W3CDTF">2026-06-17T15:59:00Z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0x01010074C3593FED735D42BFC08D3EE00302E3</vt:lpwstr>
  </property>
  <property fmtid="{D5CDD505-2E9C-101B-9397-08002B2CF9AE}" pid="3" name="Order">
    <vt:r8>277600</vt:r8>
  </property>
  <property fmtid="{D5CDD505-2E9C-101B-9397-08002B2CF9AE}" pid="4" name="_dlc_DocIdItemGuid">
    <vt:lpwstr>cf11223d-3209-40c4-8d21-91a729ceb6f3</vt:lpwstr>
  </property>
  <property fmtid="{D5CDD505-2E9C-101B-9397-08002B2CF9AE}" pid="5" name="MediaServiceImageTags">
    <vt:lpwstr/>
  </property>
</Properties>
</file>