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C7B6" w14:textId="40D61683" w:rsidR="003D0B10" w:rsidRDefault="00EE212D" w:rsidP="009937BC">
      <w:pPr>
        <w:ind w:left="360"/>
      </w:pPr>
      <w:r w:rsidRPr="00EE212D">
        <w:t xml:space="preserve">A. Transmission-Line/TN-Port S-Parameters: Model a 50 Ω microwave two-port network of length 50 mm and operate it from 8 to 12 GHz with a 10 GHz </w:t>
      </w:r>
      <w:proofErr w:type="spellStart"/>
      <w:r w:rsidRPr="00EE212D">
        <w:t>center</w:t>
      </w:r>
      <w:proofErr w:type="spellEnd"/>
      <w:r w:rsidRPr="00EE212D">
        <w:t xml:space="preserve"> frequency. Set both ports to 50 Ω and obtain S11, S12, S21 and S22. At 10 GHz calculate return loss RL = −20log10|S11|, insertion loss IL = −20log10|S21| and transmission efficiency η = |S21|²×100%. Compare the simulated values with </w:t>
      </w:r>
      <w:proofErr w:type="gramStart"/>
      <w:r w:rsidRPr="00EE212D">
        <w:t>the  ideal</w:t>
      </w:r>
      <w:proofErr w:type="gramEnd"/>
      <w:r w:rsidRPr="00EE212D">
        <w:t xml:space="preserve"> 50 Ω matched reference.</w:t>
      </w:r>
    </w:p>
    <w:p w14:paraId="29592C5F" w14:textId="46AF831F" w:rsidR="00694CC5" w:rsidRDefault="009937BC" w:rsidP="008770CC">
      <w:pPr>
        <w:ind w:left="360"/>
      </w:pPr>
      <w:r>
        <w:t>OBJECTIVE:</w:t>
      </w:r>
    </w:p>
    <w:p w14:paraId="592F7C19" w14:textId="3DFDBD43" w:rsidR="008770CC" w:rsidRDefault="008770CC" w:rsidP="008770CC">
      <w:pPr>
        <w:ind w:left="360"/>
      </w:pPr>
      <w:r>
        <w:t>1</w:t>
      </w:r>
      <w:r w:rsidRPr="008770CC">
        <w:t>. To model coaxial, waveguide or microstrip transmission structures for microwave-frequency operation.</w:t>
      </w:r>
    </w:p>
    <w:p w14:paraId="18B22402" w14:textId="77777777" w:rsidR="00694CC5" w:rsidRDefault="00694CC5"/>
    <w:p w14:paraId="37AE4EE7" w14:textId="5D080B9B" w:rsidR="008B153D" w:rsidRDefault="00500441">
      <w:r w:rsidRPr="00500441">
        <w:drawing>
          <wp:inline distT="0" distB="0" distL="0" distR="0" wp14:anchorId="06F3098C" wp14:editId="6CD2130A">
            <wp:extent cx="5731510" cy="2783205"/>
            <wp:effectExtent l="0" t="0" r="2540" b="0"/>
            <wp:docPr id="1359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B65D" w14:textId="77777777" w:rsidR="008770CC" w:rsidRDefault="008770CC"/>
    <w:p w14:paraId="1AE7028D" w14:textId="4AF147EB" w:rsidR="008770CC" w:rsidRDefault="008057F0">
      <w:r w:rsidRPr="008057F0">
        <w:t>2. To determine characteristic impedance, propagation constant and transmission characteristics of the selected structure.</w:t>
      </w:r>
    </w:p>
    <w:p w14:paraId="32010003" w14:textId="77777777" w:rsidR="00E9183C" w:rsidRDefault="00E9183C"/>
    <w:p w14:paraId="64CBDE06" w14:textId="5C2DA952" w:rsidR="00E9183C" w:rsidRDefault="00E9183C">
      <w:r w:rsidRPr="00E9183C">
        <w:drawing>
          <wp:inline distT="0" distB="0" distL="0" distR="0" wp14:anchorId="5EC5A04E" wp14:editId="473A447E">
            <wp:extent cx="5731510" cy="2717165"/>
            <wp:effectExtent l="0" t="0" r="2540" b="6985"/>
            <wp:docPr id="21208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8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9109" w14:textId="33885CAC" w:rsidR="00754FCE" w:rsidRDefault="008057F0">
      <w:r w:rsidRPr="008057F0">
        <w:lastRenderedPageBreak/>
        <w:t xml:space="preserve">3. To obtain and </w:t>
      </w:r>
      <w:proofErr w:type="spellStart"/>
      <w:r w:rsidRPr="008057F0">
        <w:t>analyze</w:t>
      </w:r>
      <w:proofErr w:type="spellEnd"/>
      <w:r w:rsidRPr="008057F0">
        <w:t xml:space="preserve"> S</w:t>
      </w:r>
      <w:proofErr w:type="gramStart"/>
      <w:r w:rsidRPr="008057F0">
        <w:t>11 ,</w:t>
      </w:r>
      <w:proofErr w:type="gramEnd"/>
      <w:r w:rsidRPr="008057F0">
        <w:t xml:space="preserve"> S</w:t>
      </w:r>
      <w:proofErr w:type="gramStart"/>
      <w:r w:rsidRPr="008057F0">
        <w:t>21 ,</w:t>
      </w:r>
      <w:proofErr w:type="gramEnd"/>
      <w:r w:rsidRPr="008057F0">
        <w:t xml:space="preserve"> S12 and S22 over a specified frequency range. </w:t>
      </w:r>
      <w:r w:rsidR="00754FCE" w:rsidRPr="00754FCE">
        <w:drawing>
          <wp:inline distT="0" distB="0" distL="0" distR="0" wp14:anchorId="35912E57" wp14:editId="258B595B">
            <wp:extent cx="5731510" cy="2324735"/>
            <wp:effectExtent l="0" t="0" r="2540" b="0"/>
            <wp:docPr id="1415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1520" w14:textId="77777777" w:rsidR="008057F0" w:rsidRDefault="008057F0"/>
    <w:p w14:paraId="05EF0546" w14:textId="2C222926" w:rsidR="008057F0" w:rsidRDefault="00A148EF">
      <w:r w:rsidRPr="00A148EF">
        <w:t>4. To evaluate return loss, insertion loss and transmission efficiency from the simulated S-parameter response.</w:t>
      </w:r>
    </w:p>
    <w:p w14:paraId="21157B9B" w14:textId="02ECA2B2" w:rsidR="00754FCE" w:rsidRDefault="00555A75">
      <w:r w:rsidRPr="00555A75">
        <w:drawing>
          <wp:inline distT="0" distB="0" distL="0" distR="0" wp14:anchorId="4B2A2E73" wp14:editId="74D1A12D">
            <wp:extent cx="5731510" cy="2670810"/>
            <wp:effectExtent l="0" t="0" r="2540" b="0"/>
            <wp:docPr id="9831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7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8440" w14:textId="77777777" w:rsidR="00A148EF" w:rsidRDefault="00A148EF"/>
    <w:p w14:paraId="318872A1" w14:textId="77777777" w:rsidR="00A148EF" w:rsidRDefault="00A148EF"/>
    <w:p w14:paraId="22AD9F2A" w14:textId="77777777" w:rsidR="00A148EF" w:rsidRDefault="00A148EF"/>
    <w:p w14:paraId="4F1B9C94" w14:textId="77777777" w:rsidR="00A148EF" w:rsidRDefault="00A148EF"/>
    <w:p w14:paraId="0B4B63CC" w14:textId="77777777" w:rsidR="00A148EF" w:rsidRDefault="00A148EF"/>
    <w:p w14:paraId="491C1B45" w14:textId="77777777" w:rsidR="00A148EF" w:rsidRDefault="00A148EF"/>
    <w:p w14:paraId="2D3E15AA" w14:textId="77777777" w:rsidR="00A148EF" w:rsidRDefault="00A148EF"/>
    <w:p w14:paraId="2DAFEE1E" w14:textId="77777777" w:rsidR="00A148EF" w:rsidRDefault="00A148EF"/>
    <w:p w14:paraId="576F398E" w14:textId="77777777" w:rsidR="00A148EF" w:rsidRDefault="00A148EF"/>
    <w:p w14:paraId="36FFB76B" w14:textId="6393E914" w:rsidR="00A148EF" w:rsidRDefault="007D5051">
      <w:r w:rsidRPr="007D5051">
        <w:lastRenderedPageBreak/>
        <w:t>B. Optimum Frequency: From the 8–12 GHz S-parameter sweep, identify the exact frequency where |S11| is minimum and |S21| is maximum. Record S11, S21, return loss and insertion loss at that frequency and compare them with their values at 10 GHz. Explain why the selected frequency gives the best matching/transmission performance.</w:t>
      </w:r>
    </w:p>
    <w:p w14:paraId="4E806C7E" w14:textId="6C2C9F1F" w:rsidR="00CD1FAE" w:rsidRDefault="00CD1FAE">
      <w:r>
        <w:t>OBJECTIVES:</w:t>
      </w:r>
    </w:p>
    <w:p w14:paraId="768AE03D" w14:textId="47EBB54D" w:rsidR="00A910BE" w:rsidRDefault="00CD1FAE">
      <w:r w:rsidRPr="00CD1FAE">
        <w:t>1. To model coaxial, waveguide or microstrip transmission structures for microwave-frequency operation.</w:t>
      </w:r>
    </w:p>
    <w:p w14:paraId="3F32CEE4" w14:textId="77777777" w:rsidR="007D5051" w:rsidRDefault="007D5051"/>
    <w:p w14:paraId="0D4C9E08" w14:textId="54C48249" w:rsidR="00A910BE" w:rsidRDefault="00A910BE">
      <w:r w:rsidRPr="00A910BE">
        <w:drawing>
          <wp:inline distT="0" distB="0" distL="0" distR="0" wp14:anchorId="11C71D9D" wp14:editId="1AF78185">
            <wp:extent cx="5731510" cy="2638425"/>
            <wp:effectExtent l="0" t="0" r="2540" b="9525"/>
            <wp:docPr id="1426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6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EEC8" w14:textId="77777777" w:rsidR="00AD3C74" w:rsidRDefault="00AD3C74"/>
    <w:p w14:paraId="732EFA82" w14:textId="0C3857C9" w:rsidR="00AD3C74" w:rsidRDefault="008570C1">
      <w:r w:rsidRPr="008570C1">
        <w:t>2. To determine characteristic impedance, propagation constant and transmission characteristics of the selected structure.</w:t>
      </w:r>
    </w:p>
    <w:p w14:paraId="0D46D373" w14:textId="77777777" w:rsidR="00CD1FAE" w:rsidRDefault="00CD1FAE"/>
    <w:p w14:paraId="0C7C4EA3" w14:textId="65A3A79C" w:rsidR="00CD1FAE" w:rsidRDefault="00AD3C74">
      <w:r w:rsidRPr="00AD3C74">
        <w:drawing>
          <wp:inline distT="0" distB="0" distL="0" distR="0" wp14:anchorId="526208F4" wp14:editId="0D854208">
            <wp:extent cx="5731510" cy="2652395"/>
            <wp:effectExtent l="0" t="0" r="2540" b="0"/>
            <wp:docPr id="19269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3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4DE4" w14:textId="77777777" w:rsidR="008570C1" w:rsidRDefault="008570C1"/>
    <w:p w14:paraId="028C6DA0" w14:textId="6847DC56" w:rsidR="008570C1" w:rsidRDefault="008570C1">
      <w:r w:rsidRPr="008570C1">
        <w:lastRenderedPageBreak/>
        <w:t xml:space="preserve">3. To obtain and </w:t>
      </w:r>
      <w:proofErr w:type="spellStart"/>
      <w:r w:rsidRPr="008570C1">
        <w:t>analyze</w:t>
      </w:r>
      <w:proofErr w:type="spellEnd"/>
      <w:r w:rsidRPr="008570C1">
        <w:t xml:space="preserve"> S</w:t>
      </w:r>
      <w:proofErr w:type="gramStart"/>
      <w:r w:rsidRPr="008570C1">
        <w:t>11 ,</w:t>
      </w:r>
      <w:proofErr w:type="gramEnd"/>
      <w:r w:rsidRPr="008570C1">
        <w:t xml:space="preserve"> S</w:t>
      </w:r>
      <w:proofErr w:type="gramStart"/>
      <w:r w:rsidRPr="008570C1">
        <w:t>21 ,</w:t>
      </w:r>
      <w:proofErr w:type="gramEnd"/>
      <w:r w:rsidRPr="008570C1">
        <w:t xml:space="preserve"> S12 and S22 over a specified frequency range.</w:t>
      </w:r>
    </w:p>
    <w:p w14:paraId="54B86520" w14:textId="3C80021C" w:rsidR="008570C1" w:rsidRDefault="00896B8D">
      <w:r w:rsidRPr="00896B8D">
        <w:drawing>
          <wp:inline distT="0" distB="0" distL="0" distR="0" wp14:anchorId="15DDC869" wp14:editId="4D2F40AE">
            <wp:extent cx="5731510" cy="2089150"/>
            <wp:effectExtent l="0" t="0" r="2540" b="6350"/>
            <wp:docPr id="58224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7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CD8F" w14:textId="77777777" w:rsidR="00896B8D" w:rsidRDefault="00896B8D"/>
    <w:p w14:paraId="2EE91B82" w14:textId="2B631F1B" w:rsidR="00896B8D" w:rsidRDefault="00981E2B">
      <w:r>
        <w:t>4</w:t>
      </w:r>
      <w:r w:rsidRPr="00981E2B">
        <w:t>. To evaluate return loss, insertion loss and transmission efficiency from the simulated S-parameter response.</w:t>
      </w:r>
    </w:p>
    <w:p w14:paraId="45AFB9F0" w14:textId="77777777" w:rsidR="001048C9" w:rsidRDefault="001048C9"/>
    <w:p w14:paraId="4DB60B40" w14:textId="797091EA" w:rsidR="00981E2B" w:rsidRDefault="001048C9">
      <w:r w:rsidRPr="001048C9">
        <w:drawing>
          <wp:inline distT="0" distB="0" distL="0" distR="0" wp14:anchorId="6E9AB9A3" wp14:editId="40D09754">
            <wp:extent cx="3756986" cy="2034716"/>
            <wp:effectExtent l="0" t="0" r="0" b="3810"/>
            <wp:docPr id="11766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9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08C6"/>
    <w:multiLevelType w:val="hybridMultilevel"/>
    <w:tmpl w:val="E39EE03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978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B4"/>
    <w:rsid w:val="001048C9"/>
    <w:rsid w:val="00151EB4"/>
    <w:rsid w:val="003D0B10"/>
    <w:rsid w:val="00500441"/>
    <w:rsid w:val="00555A75"/>
    <w:rsid w:val="00694CC5"/>
    <w:rsid w:val="00754FCE"/>
    <w:rsid w:val="007D5051"/>
    <w:rsid w:val="008057F0"/>
    <w:rsid w:val="008570C1"/>
    <w:rsid w:val="008770CC"/>
    <w:rsid w:val="00896B8D"/>
    <w:rsid w:val="008B153D"/>
    <w:rsid w:val="00981E2B"/>
    <w:rsid w:val="009937BC"/>
    <w:rsid w:val="00A148EF"/>
    <w:rsid w:val="00A84558"/>
    <w:rsid w:val="00A910BE"/>
    <w:rsid w:val="00AD3C74"/>
    <w:rsid w:val="00CD1FAE"/>
    <w:rsid w:val="00E9183C"/>
    <w:rsid w:val="00E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E5AC"/>
  <w15:chartTrackingRefBased/>
  <w15:docId w15:val="{C311E0CB-723C-4FC9-9DBA-89C0A77A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20</cp:revision>
  <dcterms:created xsi:type="dcterms:W3CDTF">2026-10-12T04:58:00Z</dcterms:created>
  <dcterms:modified xsi:type="dcterms:W3CDTF">2026-10-12T05:25:00Z</dcterms:modified>
</cp:coreProperties>
</file>