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DA6E6" w14:textId="78A2CB5C" w:rsidR="004B44AF" w:rsidRDefault="004B44AF" w:rsidP="004B44AF">
      <w:proofErr w:type="spellStart"/>
      <w:r>
        <w:t>Resultarot</w:t>
      </w:r>
      <w:proofErr w:type="spellEnd"/>
      <w:r>
        <w:t>:</w:t>
      </w:r>
    </w:p>
    <w:p w14:paraId="4721B96E" w14:textId="77777777" w:rsidR="004B44AF" w:rsidRDefault="004B44AF" w:rsidP="004B44AF"/>
    <w:p w14:paraId="67822D88" w14:textId="77777777" w:rsidR="004B44AF" w:rsidRDefault="004B44AF" w:rsidP="004B44AF"/>
    <w:p w14:paraId="5D160FFB" w14:textId="77777777" w:rsidR="004B44AF" w:rsidRDefault="004B44AF" w:rsidP="004B44AF"/>
    <w:p w14:paraId="4D0C178C" w14:textId="0819B3DE" w:rsidR="004B44AF" w:rsidRDefault="004B44AF" w:rsidP="004B44AF">
      <w:proofErr w:type="spellStart"/>
      <w:r>
        <w:t>Intorductor</w:t>
      </w:r>
      <w:proofErr w:type="spellEnd"/>
      <w:r>
        <w:t>:</w:t>
      </w:r>
    </w:p>
    <w:p w14:paraId="597B7A86" w14:textId="77777777" w:rsidR="004B44AF" w:rsidRDefault="004B44AF" w:rsidP="004B44AF"/>
    <w:p w14:paraId="11AD48D4" w14:textId="39442364" w:rsidR="004B44AF" w:rsidRDefault="004B44AF" w:rsidP="004B44AF">
      <w:pPr>
        <w:pStyle w:val="ListParagraph"/>
        <w:numPr>
          <w:ilvl w:val="0"/>
          <w:numId w:val="1"/>
        </w:numPr>
      </w:pPr>
      <w:r>
        <w:t xml:space="preserve">Iets over ACPA </w:t>
      </w:r>
      <w:r w:rsidRPr="004B44AF">
        <w:t>(Reuma Magazine, 2022)</w:t>
      </w:r>
    </w:p>
    <w:p w14:paraId="02CEC960" w14:textId="77777777" w:rsidR="005962C2" w:rsidRPr="005962C2" w:rsidRDefault="005962C2" w:rsidP="005962C2">
      <w:pPr>
        <w:pStyle w:val="ListParagraph"/>
        <w:numPr>
          <w:ilvl w:val="0"/>
          <w:numId w:val="1"/>
        </w:numPr>
      </w:pPr>
      <w:r>
        <w:t xml:space="preserve">Iets over GO </w:t>
      </w:r>
      <w:proofErr w:type="spellStart"/>
      <w:r>
        <w:t>analysie</w:t>
      </w:r>
      <w:proofErr w:type="spellEnd"/>
      <w:r>
        <w:t xml:space="preserve"> </w:t>
      </w:r>
      <w:r w:rsidRPr="005962C2">
        <w:t>(</w:t>
      </w:r>
      <w:r w:rsidRPr="005962C2">
        <w:rPr>
          <w:i/>
          <w:iCs/>
        </w:rPr>
        <w:t xml:space="preserve">GO </w:t>
      </w:r>
      <w:proofErr w:type="spellStart"/>
      <w:r w:rsidRPr="005962C2">
        <w:rPr>
          <w:i/>
          <w:iCs/>
        </w:rPr>
        <w:t>Enrichment</w:t>
      </w:r>
      <w:proofErr w:type="spellEnd"/>
      <w:r w:rsidRPr="005962C2">
        <w:rPr>
          <w:i/>
          <w:iCs/>
        </w:rPr>
        <w:t xml:space="preserve"> Analysis</w:t>
      </w:r>
      <w:r w:rsidRPr="005962C2">
        <w:t>, 2026)</w:t>
      </w:r>
    </w:p>
    <w:p w14:paraId="4D7C7816" w14:textId="77777777" w:rsidR="005962C2" w:rsidRPr="005962C2" w:rsidRDefault="005962C2" w:rsidP="005962C2">
      <w:pPr>
        <w:pStyle w:val="ListParagraph"/>
        <w:numPr>
          <w:ilvl w:val="0"/>
          <w:numId w:val="1"/>
        </w:numPr>
      </w:pPr>
      <w:r>
        <w:t xml:space="preserve">Iets over deseq2 </w:t>
      </w:r>
      <w:r w:rsidRPr="005962C2">
        <w:t>(</w:t>
      </w:r>
      <w:proofErr w:type="spellStart"/>
      <w:r w:rsidRPr="005962C2">
        <w:t>Embl-Ebi</w:t>
      </w:r>
      <w:proofErr w:type="spellEnd"/>
      <w:r w:rsidRPr="005962C2">
        <w:t xml:space="preserve">, </w:t>
      </w:r>
      <w:proofErr w:type="spellStart"/>
      <w:r w:rsidRPr="005962C2">
        <w:t>n.d</w:t>
      </w:r>
      <w:proofErr w:type="spellEnd"/>
      <w:r w:rsidRPr="005962C2">
        <w:t>.)</w:t>
      </w:r>
    </w:p>
    <w:p w14:paraId="2C020466" w14:textId="77777777" w:rsidR="00697AEC" w:rsidRPr="00697AEC" w:rsidRDefault="00697AEC" w:rsidP="00697AEC">
      <w:pPr>
        <w:pStyle w:val="ListParagraph"/>
        <w:numPr>
          <w:ilvl w:val="0"/>
          <w:numId w:val="1"/>
        </w:numPr>
      </w:pPr>
      <w:r>
        <w:t xml:space="preserve">Iets </w:t>
      </w:r>
      <w:proofErr w:type="spellStart"/>
      <w:r>
        <w:t>ovwer</w:t>
      </w:r>
      <w:proofErr w:type="spellEnd"/>
      <w:r>
        <w:t xml:space="preserve"> reuma </w:t>
      </w:r>
      <w:r w:rsidRPr="00697AEC">
        <w:t xml:space="preserve">(UMC Utrecht, </w:t>
      </w:r>
      <w:proofErr w:type="spellStart"/>
      <w:r w:rsidRPr="00697AEC">
        <w:t>n.d</w:t>
      </w:r>
      <w:proofErr w:type="spellEnd"/>
      <w:r w:rsidRPr="00697AEC">
        <w:t>.)</w:t>
      </w:r>
    </w:p>
    <w:p w14:paraId="65343500" w14:textId="646F95C5" w:rsidR="005962C2" w:rsidRDefault="005962C2" w:rsidP="00697AEC"/>
    <w:p w14:paraId="6AF12A6D" w14:textId="77777777" w:rsidR="00697AEC" w:rsidRDefault="00697AEC" w:rsidP="00697AEC">
      <w:pPr>
        <w:pStyle w:val="ListParagraph"/>
      </w:pPr>
    </w:p>
    <w:p w14:paraId="2A599FF6" w14:textId="43A0AFD0" w:rsidR="004B44AF" w:rsidRDefault="00697AEC" w:rsidP="004B44AF">
      <w:proofErr w:type="spellStart"/>
      <w:r>
        <w:t>Reuma</w:t>
      </w:r>
      <w:r w:rsidR="005E4709">
        <w:t>toide</w:t>
      </w:r>
      <w:proofErr w:type="spellEnd"/>
      <w:r w:rsidR="005E4709">
        <w:t xml:space="preserve"> artritis</w:t>
      </w:r>
      <w:r w:rsidR="00EF6E02">
        <w:t>,</w:t>
      </w:r>
      <w:r w:rsidR="005E4709">
        <w:t xml:space="preserve"> ook bekend als reuma, is een </w:t>
      </w:r>
      <w:proofErr w:type="spellStart"/>
      <w:r w:rsidR="005E4709">
        <w:t>autoimuunziekte</w:t>
      </w:r>
      <w:proofErr w:type="spellEnd"/>
      <w:r w:rsidR="005E4709">
        <w:t xml:space="preserve">. Mensen die last hebben van reuma krijgen ontstekingen in hun gewrichten, </w:t>
      </w:r>
      <w:r w:rsidR="00EF6E02">
        <w:t xml:space="preserve">hoeveel last men daarvan heeft wisselt. Op moment is er nog geen medicijn om reuma volledig te genezen, maar het kan wel geremd worden. Reuma komt vaker voor bij vrouwen dan bij mannen, leeftijd maakt voor reuma niet veel uit. </w:t>
      </w:r>
      <w:r w:rsidR="00C06188" w:rsidRPr="00697AEC">
        <w:t xml:space="preserve">(UMC Utrecht, </w:t>
      </w:r>
      <w:proofErr w:type="spellStart"/>
      <w:r w:rsidR="00C06188" w:rsidRPr="00697AEC">
        <w:t>n.d</w:t>
      </w:r>
      <w:proofErr w:type="spellEnd"/>
      <w:r w:rsidR="00C06188" w:rsidRPr="00697AEC">
        <w:t>.)</w:t>
      </w:r>
    </w:p>
    <w:p w14:paraId="092B87FB" w14:textId="77777777" w:rsidR="00EF6E02" w:rsidRDefault="00EF6E02" w:rsidP="004B44AF"/>
    <w:p w14:paraId="55F78ED1" w14:textId="2F3C101D" w:rsidR="00C06188" w:rsidRPr="00C06188" w:rsidRDefault="00C06188" w:rsidP="00C06188">
      <w:r>
        <w:t>Om er achter te komen of iemand reuma heeft kan je kijken naar ACPA (</w:t>
      </w:r>
      <w:r w:rsidRPr="00C06188">
        <w:t>Anti-</w:t>
      </w:r>
      <w:proofErr w:type="spellStart"/>
      <w:r w:rsidRPr="00C06188">
        <w:t>Citrullinated</w:t>
      </w:r>
      <w:proofErr w:type="spellEnd"/>
      <w:r w:rsidRPr="00C06188">
        <w:t xml:space="preserve"> </w:t>
      </w:r>
      <w:proofErr w:type="spellStart"/>
      <w:r w:rsidRPr="00C06188">
        <w:t>Protein</w:t>
      </w:r>
      <w:proofErr w:type="spellEnd"/>
      <w:r w:rsidRPr="00C06188">
        <w:t xml:space="preserve"> </w:t>
      </w:r>
      <w:proofErr w:type="spellStart"/>
      <w:r w:rsidRPr="00C06188">
        <w:t>Antibodies</w:t>
      </w:r>
      <w:proofErr w:type="spellEnd"/>
      <w:r>
        <w:t xml:space="preserve">). </w:t>
      </w:r>
      <w:r w:rsidRPr="00C06188">
        <w:t>ACPA zijn antistoffen</w:t>
      </w:r>
      <w:r>
        <w:t xml:space="preserve"> tegen het eiwit CCP</w:t>
      </w:r>
      <w:r w:rsidRPr="00C06188">
        <w:t xml:space="preserve"> die in het bloed gevonden kunnen worden bij mensen met reumatoïde artritis.</w:t>
      </w:r>
      <w:r>
        <w:t xml:space="preserve"> </w:t>
      </w:r>
      <w:r w:rsidRPr="00C06188">
        <w:t xml:space="preserve">Wanneer iemand een positieve ACPA-test heeft in combinatie met gewrichtsontstekingen, is de kans groot dat die persoon reuma heeft. Toch heeft niet iedere reumapatiënt ACPA in het bloed. De antistoffen kunnen soms al jaren aanwezig zijn voordat de eerste klachten ontstaan. </w:t>
      </w:r>
      <w:r>
        <w:t xml:space="preserve">Mensen die reuma hebben zonder ACPA kunnen vaker stoppen met medicatie zonder dat gewrichtsklachten terug komen dan mensen die wel ACPA hebben. </w:t>
      </w:r>
      <w:r w:rsidRPr="004B44AF">
        <w:t>(Reuma Magazine, 2022)</w:t>
      </w:r>
    </w:p>
    <w:p w14:paraId="2AACEF2E" w14:textId="7E8A7031" w:rsidR="00697AEC" w:rsidRDefault="00697AEC" w:rsidP="004B44AF"/>
    <w:p w14:paraId="1308C0F6" w14:textId="3F34B960" w:rsidR="00AE793B" w:rsidRDefault="00AE793B" w:rsidP="004B44AF">
      <w:r>
        <w:t xml:space="preserve">Door te kijken naar </w:t>
      </w:r>
      <w:proofErr w:type="spellStart"/>
      <w:r>
        <w:t>sequencing</w:t>
      </w:r>
      <w:proofErr w:type="spellEnd"/>
      <w:r>
        <w:t xml:space="preserve"> data van reuma patiënten en dat te vergelijken met mensen zonder reuma is er te zien welke genen actiever of minder actief zijn. Met die informatie kan met verder onderzoek misschien meer worden gedaan om patiënten te helpen.</w:t>
      </w:r>
    </w:p>
    <w:p w14:paraId="3B173FAA" w14:textId="77777777" w:rsidR="00C06188" w:rsidRDefault="00C06188" w:rsidP="004B44AF"/>
    <w:p w14:paraId="66E08E77" w14:textId="77777777" w:rsidR="00AE793B" w:rsidRDefault="00AE793B" w:rsidP="004B44AF"/>
    <w:p w14:paraId="0FDD0C1C" w14:textId="6CBD0444" w:rsidR="004B44AF" w:rsidRDefault="004B44AF" w:rsidP="004B44AF">
      <w:r>
        <w:lastRenderedPageBreak/>
        <w:t>Methoden:</w:t>
      </w:r>
    </w:p>
    <w:p w14:paraId="3CFAC051" w14:textId="20B01FB7" w:rsidR="00783634" w:rsidRDefault="004B44AF" w:rsidP="004B44AF">
      <w:r>
        <w:t xml:space="preserve">Er </w:t>
      </w:r>
      <w:r w:rsidR="00783634">
        <w:t>zijn</w:t>
      </w:r>
      <w:r>
        <w:t xml:space="preserve"> 4 monsters van patiënten met reuma en data van 4 patiënten zonder reuma </w:t>
      </w:r>
      <w:proofErr w:type="spellStart"/>
      <w:r>
        <w:t>ge</w:t>
      </w:r>
      <w:r w:rsidR="00783634">
        <w:t>sequenced</w:t>
      </w:r>
      <w:proofErr w:type="spellEnd"/>
      <w:r>
        <w:t xml:space="preserve">. Deze monsters zijn genomen uit gewrichtslijmvlies doormiddel van een </w:t>
      </w:r>
      <w:proofErr w:type="spellStart"/>
      <w:r>
        <w:t>synoviumbiopt</w:t>
      </w:r>
      <w:proofErr w:type="spellEnd"/>
      <w:r>
        <w:t xml:space="preserve">. De </w:t>
      </w:r>
      <w:r w:rsidR="00783634">
        <w:t>patiënten</w:t>
      </w:r>
      <w:r>
        <w:t xml:space="preserve"> zijn meer dan een jaar voor</w:t>
      </w:r>
      <w:r w:rsidR="00783634">
        <w:t xml:space="preserve">dat het monster </w:t>
      </w:r>
      <w:r w:rsidR="005962C2">
        <w:t>werd</w:t>
      </w:r>
      <w:r w:rsidR="00783634">
        <w:t xml:space="preserve"> genomen</w:t>
      </w:r>
      <w:r>
        <w:t xml:space="preserve"> positief getest op ACPA. Om deze </w:t>
      </w:r>
      <w:proofErr w:type="spellStart"/>
      <w:r>
        <w:t>sequencing</w:t>
      </w:r>
      <w:proofErr w:type="spellEnd"/>
      <w:r>
        <w:t xml:space="preserve"> data te analyseren is er met behulp van </w:t>
      </w:r>
      <w:r w:rsidR="005962C2">
        <w:t xml:space="preserve">de codetaal </w:t>
      </w:r>
      <w:r>
        <w:t xml:space="preserve">R een </w:t>
      </w:r>
      <w:proofErr w:type="spellStart"/>
      <w:r>
        <w:t>transcriptomics</w:t>
      </w:r>
      <w:proofErr w:type="spellEnd"/>
      <w:r>
        <w:t xml:space="preserve"> analyse en ook een gene </w:t>
      </w:r>
      <w:proofErr w:type="spellStart"/>
      <w:r>
        <w:t>ontology</w:t>
      </w:r>
      <w:proofErr w:type="spellEnd"/>
      <w:r>
        <w:t xml:space="preserve"> (GO) a</w:t>
      </w:r>
      <w:r w:rsidR="00783634">
        <w:t>n</w:t>
      </w:r>
      <w:r>
        <w:t>alyse</w:t>
      </w:r>
      <w:r w:rsidR="00783634">
        <w:t xml:space="preserve"> uitgevoerd. </w:t>
      </w:r>
    </w:p>
    <w:p w14:paraId="0D503181" w14:textId="0B08443D" w:rsidR="00EB2A5E" w:rsidRDefault="00783634" w:rsidP="004B44AF">
      <w:r>
        <w:t xml:space="preserve">Voor de </w:t>
      </w:r>
      <w:proofErr w:type="spellStart"/>
      <w:r>
        <w:t>transcriptomics</w:t>
      </w:r>
      <w:proofErr w:type="spellEnd"/>
      <w:r>
        <w:t xml:space="preserve"> analyse is er eerst het menselijk genoom [zie hier] geïndexeerd voor gebruik als referentiegenoom met de package </w:t>
      </w:r>
      <w:proofErr w:type="spellStart"/>
      <w:r>
        <w:t>Rsubread</w:t>
      </w:r>
      <w:proofErr w:type="spellEnd"/>
      <w:r>
        <w:t xml:space="preserve">. Daarna werden alle monsters </w:t>
      </w:r>
      <w:proofErr w:type="spellStart"/>
      <w:r>
        <w:t>gemapt</w:t>
      </w:r>
      <w:proofErr w:type="spellEnd"/>
      <w:r>
        <w:t xml:space="preserve"> tegen het referentiegenoom, hierbij is voor elk monster een .BAM bestand aangemaakt [.bam bestanden].</w:t>
      </w:r>
      <w:r w:rsidR="005962C2">
        <w:t xml:space="preserve"> Er is ook een </w:t>
      </w:r>
      <w:proofErr w:type="spellStart"/>
      <w:r w:rsidR="005962C2">
        <w:t>different</w:t>
      </w:r>
      <w:r w:rsidR="00EA6177">
        <w:t>ial</w:t>
      </w:r>
      <w:proofErr w:type="spellEnd"/>
      <w:r w:rsidR="00EA6177">
        <w:t xml:space="preserve"> gene analyse gedaan met DESec2, hiermee is bekeken of de verschillen in aantal </w:t>
      </w:r>
      <w:proofErr w:type="spellStart"/>
      <w:r w:rsidR="00EA6177">
        <w:t>reads</w:t>
      </w:r>
      <w:proofErr w:type="spellEnd"/>
      <w:r w:rsidR="00EA6177">
        <w:t xml:space="preserve"> wel of niet statistisch significant is.</w:t>
      </w:r>
      <w:r>
        <w:t xml:space="preserve"> </w:t>
      </w:r>
      <w:r w:rsidR="00203D9F">
        <w:t xml:space="preserve">Het aantal </w:t>
      </w:r>
      <w:proofErr w:type="spellStart"/>
      <w:r w:rsidR="00203D9F">
        <w:t>reads</w:t>
      </w:r>
      <w:proofErr w:type="spellEnd"/>
      <w:r w:rsidR="00203D9F">
        <w:t xml:space="preserve"> van elk gen zijn geteld en in een </w:t>
      </w:r>
      <w:proofErr w:type="spellStart"/>
      <w:r w:rsidR="00203D9F">
        <w:t>count</w:t>
      </w:r>
      <w:proofErr w:type="spellEnd"/>
      <w:r w:rsidR="00203D9F">
        <w:t xml:space="preserve"> matrix gezet om makkelijk te zien welke genen het meest actief zijn.</w:t>
      </w:r>
    </w:p>
    <w:p w14:paraId="3F0074A2" w14:textId="1C62ACA0" w:rsidR="00783634" w:rsidRDefault="005962C2" w:rsidP="004B44AF">
      <w:r>
        <w:t xml:space="preserve">Om te zien welke genen omhoog of omlaag worden gereguleerd is er een GO analyse gedaan. </w:t>
      </w:r>
      <w:r w:rsidR="00EB2A5E">
        <w:t xml:space="preserve">Voordat de GO analyse werd gedaan zijn alle niet significante genen eruit gefilterd waardoor alleen de belangrijke en statistisch significante genen geanalyseerd werden. Daarna is met behulp van KEGG gekeken naar welke </w:t>
      </w:r>
      <w:proofErr w:type="spellStart"/>
      <w:r w:rsidR="00EB2A5E">
        <w:t>pathways</w:t>
      </w:r>
      <w:proofErr w:type="spellEnd"/>
      <w:r w:rsidR="00EB2A5E">
        <w:t xml:space="preserve"> daarbij horen</w:t>
      </w:r>
      <w:r>
        <w:t>.</w:t>
      </w:r>
      <w:r w:rsidR="00EA6177">
        <w:t>0</w:t>
      </w:r>
    </w:p>
    <w:p w14:paraId="620F4E4B" w14:textId="77777777" w:rsidR="00EA6177" w:rsidRDefault="00EA6177" w:rsidP="004B44AF"/>
    <w:p w14:paraId="057DF805" w14:textId="76444F28" w:rsidR="00EA6177" w:rsidRDefault="00EA6177" w:rsidP="004B44AF">
      <w:r>
        <w:t>Conclusie</w:t>
      </w:r>
    </w:p>
    <w:p w14:paraId="263B7061" w14:textId="77777777" w:rsidR="00EA6177" w:rsidRDefault="00EA6177" w:rsidP="004B44AF"/>
    <w:sectPr w:rsidR="00EA617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C2FF1"/>
    <w:multiLevelType w:val="hybridMultilevel"/>
    <w:tmpl w:val="46CA3E54"/>
    <w:lvl w:ilvl="0" w:tplc="79648F92">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324358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92C"/>
    <w:rsid w:val="0019492C"/>
    <w:rsid w:val="00203D9F"/>
    <w:rsid w:val="00292B7B"/>
    <w:rsid w:val="002A7C4D"/>
    <w:rsid w:val="0038486B"/>
    <w:rsid w:val="004B44AF"/>
    <w:rsid w:val="005962C2"/>
    <w:rsid w:val="005E4709"/>
    <w:rsid w:val="00697AEC"/>
    <w:rsid w:val="00783634"/>
    <w:rsid w:val="00AE793B"/>
    <w:rsid w:val="00C06188"/>
    <w:rsid w:val="00DA0A6A"/>
    <w:rsid w:val="00DE7593"/>
    <w:rsid w:val="00E74472"/>
    <w:rsid w:val="00EA6177"/>
    <w:rsid w:val="00EB2A5E"/>
    <w:rsid w:val="00EF6E0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C68DE"/>
  <w15:chartTrackingRefBased/>
  <w15:docId w15:val="{DF43C4BC-1637-4995-A078-5C90E0015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9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9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9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9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9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9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9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9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9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9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9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9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9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9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9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9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9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92C"/>
    <w:rPr>
      <w:rFonts w:eastAsiaTheme="majorEastAsia" w:cstheme="majorBidi"/>
      <w:color w:val="272727" w:themeColor="text1" w:themeTint="D8"/>
    </w:rPr>
  </w:style>
  <w:style w:type="paragraph" w:styleId="Title">
    <w:name w:val="Title"/>
    <w:basedOn w:val="Normal"/>
    <w:next w:val="Normal"/>
    <w:link w:val="TitleChar"/>
    <w:uiPriority w:val="10"/>
    <w:qFormat/>
    <w:rsid w:val="001949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9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9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9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92C"/>
    <w:pPr>
      <w:spacing w:before="160"/>
      <w:jc w:val="center"/>
    </w:pPr>
    <w:rPr>
      <w:i/>
      <w:iCs/>
      <w:color w:val="404040" w:themeColor="text1" w:themeTint="BF"/>
    </w:rPr>
  </w:style>
  <w:style w:type="character" w:customStyle="1" w:styleId="QuoteChar">
    <w:name w:val="Quote Char"/>
    <w:basedOn w:val="DefaultParagraphFont"/>
    <w:link w:val="Quote"/>
    <w:uiPriority w:val="29"/>
    <w:rsid w:val="0019492C"/>
    <w:rPr>
      <w:i/>
      <w:iCs/>
      <w:color w:val="404040" w:themeColor="text1" w:themeTint="BF"/>
    </w:rPr>
  </w:style>
  <w:style w:type="paragraph" w:styleId="ListParagraph">
    <w:name w:val="List Paragraph"/>
    <w:basedOn w:val="Normal"/>
    <w:uiPriority w:val="34"/>
    <w:qFormat/>
    <w:rsid w:val="0019492C"/>
    <w:pPr>
      <w:ind w:left="720"/>
      <w:contextualSpacing/>
    </w:pPr>
  </w:style>
  <w:style w:type="character" w:styleId="IntenseEmphasis">
    <w:name w:val="Intense Emphasis"/>
    <w:basedOn w:val="DefaultParagraphFont"/>
    <w:uiPriority w:val="21"/>
    <w:qFormat/>
    <w:rsid w:val="0019492C"/>
    <w:rPr>
      <w:i/>
      <w:iCs/>
      <w:color w:val="0F4761" w:themeColor="accent1" w:themeShade="BF"/>
    </w:rPr>
  </w:style>
  <w:style w:type="paragraph" w:styleId="IntenseQuote">
    <w:name w:val="Intense Quote"/>
    <w:basedOn w:val="Normal"/>
    <w:next w:val="Normal"/>
    <w:link w:val="IntenseQuoteChar"/>
    <w:uiPriority w:val="30"/>
    <w:qFormat/>
    <w:rsid w:val="001949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92C"/>
    <w:rPr>
      <w:i/>
      <w:iCs/>
      <w:color w:val="0F4761" w:themeColor="accent1" w:themeShade="BF"/>
    </w:rPr>
  </w:style>
  <w:style w:type="character" w:styleId="IntenseReference">
    <w:name w:val="Intense Reference"/>
    <w:basedOn w:val="DefaultParagraphFont"/>
    <w:uiPriority w:val="32"/>
    <w:qFormat/>
    <w:rsid w:val="0019492C"/>
    <w:rPr>
      <w:b/>
      <w:bCs/>
      <w:smallCaps/>
      <w:color w:val="0F4761" w:themeColor="accent1" w:themeShade="BF"/>
      <w:spacing w:val="5"/>
    </w:rPr>
  </w:style>
  <w:style w:type="character" w:styleId="Hyperlink">
    <w:name w:val="Hyperlink"/>
    <w:basedOn w:val="DefaultParagraphFont"/>
    <w:uiPriority w:val="99"/>
    <w:unhideWhenUsed/>
    <w:rsid w:val="00697AEC"/>
    <w:rPr>
      <w:color w:val="467886" w:themeColor="hyperlink"/>
      <w:u w:val="single"/>
    </w:rPr>
  </w:style>
  <w:style w:type="character" w:styleId="UnresolvedMention">
    <w:name w:val="Unresolved Mention"/>
    <w:basedOn w:val="DefaultParagraphFont"/>
    <w:uiPriority w:val="99"/>
    <w:semiHidden/>
    <w:unhideWhenUsed/>
    <w:rsid w:val="00697A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167</TotalTime>
  <Pages>1</Pages>
  <Words>438</Words>
  <Characters>2410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Boaz de Haan</dc:creator>
  <cp:keywords/>
  <dc:description/>
  <cp:lastModifiedBy>Boaz de Haan</cp:lastModifiedBy>
  <cp:revision>5</cp:revision>
  <dcterms:created xsi:type="dcterms:W3CDTF">2026-05-24T13:05:00Z</dcterms:created>
  <dcterms:modified xsi:type="dcterms:W3CDTF">2026-05-26T14:43:00Z</dcterms:modified>
</cp:coreProperties>
</file>