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FF6C4" w14:textId="052F54EE" w:rsidR="00EA3244" w:rsidRDefault="00EA3244">
      <w:pPr>
        <w:rPr>
          <w:b/>
          <w:bCs/>
        </w:rPr>
      </w:pPr>
      <w:r>
        <w:rPr>
          <w:b/>
          <w:bCs/>
        </w:rPr>
        <w:t>Background</w:t>
      </w:r>
    </w:p>
    <w:p w14:paraId="6416E8EB" w14:textId="0475E4B1" w:rsidR="00723607" w:rsidRPr="00723607" w:rsidRDefault="00723607" w:rsidP="00723607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>
        <w:t>Fgf</w:t>
      </w:r>
      <w:proofErr w:type="spellEnd"/>
      <w:r>
        <w:t xml:space="preserve"> signaling is important for the development of a lot of different organs (look this up)</w:t>
      </w:r>
    </w:p>
    <w:p w14:paraId="72C6FCCE" w14:textId="16738D8F" w:rsidR="00723607" w:rsidRPr="00723607" w:rsidRDefault="00723607" w:rsidP="00723607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In particular, </w:t>
      </w:r>
      <w:proofErr w:type="spellStart"/>
      <w:r>
        <w:t>fgf</w:t>
      </w:r>
      <w:proofErr w:type="spellEnd"/>
      <w:r>
        <w:t xml:space="preserve"> </w:t>
      </w:r>
      <w:proofErr w:type="spellStart"/>
      <w:r>
        <w:t>signalling</w:t>
      </w:r>
      <w:proofErr w:type="spellEnd"/>
      <w:r>
        <w:t xml:space="preserve"> is critical for lung development and maintenance </w:t>
      </w:r>
    </w:p>
    <w:p w14:paraId="2C5840F5" w14:textId="32F8C127" w:rsidR="00723607" w:rsidRPr="00723607" w:rsidRDefault="00723607" w:rsidP="00723607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Driving </w:t>
      </w:r>
      <w:proofErr w:type="spellStart"/>
      <w:r>
        <w:t>fgf</w:t>
      </w:r>
      <w:proofErr w:type="spellEnd"/>
      <w:r>
        <w:t xml:space="preserve"> signaling in the lung has been shown to have antifibrotic &amp; pro-repair outcomes</w:t>
      </w:r>
    </w:p>
    <w:p w14:paraId="60D156C1" w14:textId="3B168DF0" w:rsidR="00723607" w:rsidRPr="00723607" w:rsidRDefault="00723607" w:rsidP="00723607">
      <w:pPr>
        <w:pStyle w:val="ListParagraph"/>
        <w:numPr>
          <w:ilvl w:val="0"/>
          <w:numId w:val="2"/>
        </w:numPr>
        <w:rPr>
          <w:b/>
          <w:bCs/>
        </w:rPr>
      </w:pPr>
      <w:r>
        <w:t>Fgfr2 ligand-receptor interaction</w:t>
      </w:r>
    </w:p>
    <w:p w14:paraId="7752EF16" w14:textId="7DE87959" w:rsidR="00723607" w:rsidRPr="00723607" w:rsidRDefault="00723607" w:rsidP="00723607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Ligands like fgf10 bind to their receptor and </w:t>
      </w:r>
    </w:p>
    <w:p w14:paraId="6EA1A2D5" w14:textId="77FD8C9A" w:rsidR="00EA3244" w:rsidRDefault="00EA3244">
      <w:pPr>
        <w:rPr>
          <w:b/>
          <w:bCs/>
        </w:rPr>
      </w:pPr>
      <w:r>
        <w:rPr>
          <w:b/>
          <w:bCs/>
        </w:rPr>
        <w:t>Methods</w:t>
      </w:r>
    </w:p>
    <w:p w14:paraId="2D104E11" w14:textId="77777777" w:rsidR="00EA3244" w:rsidRDefault="00EA3244">
      <w:pPr>
        <w:rPr>
          <w:b/>
          <w:bCs/>
        </w:rPr>
      </w:pPr>
    </w:p>
    <w:p w14:paraId="54A2E8D7" w14:textId="58AB62C1" w:rsidR="00EA3244" w:rsidRDefault="00EA3244">
      <w:pPr>
        <w:rPr>
          <w:b/>
          <w:bCs/>
        </w:rPr>
      </w:pPr>
      <w:r>
        <w:rPr>
          <w:b/>
          <w:bCs/>
        </w:rPr>
        <w:t>Results</w:t>
      </w:r>
    </w:p>
    <w:p w14:paraId="71353D6C" w14:textId="77777777" w:rsidR="00EA3244" w:rsidRDefault="00EA3244">
      <w:pPr>
        <w:rPr>
          <w:b/>
          <w:bCs/>
        </w:rPr>
      </w:pPr>
    </w:p>
    <w:p w14:paraId="7A48D7E2" w14:textId="7745F078" w:rsidR="00EA3244" w:rsidRDefault="00EA3244">
      <w:pPr>
        <w:rPr>
          <w:b/>
          <w:bCs/>
        </w:rPr>
      </w:pPr>
      <w:r>
        <w:rPr>
          <w:b/>
          <w:bCs/>
        </w:rPr>
        <w:t>Discussion</w:t>
      </w:r>
    </w:p>
    <w:p w14:paraId="648EDC76" w14:textId="77777777" w:rsidR="00EA3244" w:rsidRDefault="00EA3244">
      <w:pPr>
        <w:rPr>
          <w:b/>
          <w:bCs/>
        </w:rPr>
      </w:pPr>
    </w:p>
    <w:p w14:paraId="108CD855" w14:textId="7D68FF32" w:rsidR="00EA3244" w:rsidRPr="00EA3244" w:rsidRDefault="00EA3244">
      <w:pPr>
        <w:rPr>
          <w:b/>
          <w:bCs/>
        </w:rPr>
      </w:pPr>
      <w:r>
        <w:rPr>
          <w:b/>
          <w:bCs/>
        </w:rPr>
        <w:t>Next Steps</w:t>
      </w:r>
    </w:p>
    <w:sectPr w:rsidR="00EA3244" w:rsidRPr="00EA32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44A3D"/>
    <w:multiLevelType w:val="hybridMultilevel"/>
    <w:tmpl w:val="92ECD3C2"/>
    <w:lvl w:ilvl="0" w:tplc="0664A40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0E63CB"/>
    <w:multiLevelType w:val="hybridMultilevel"/>
    <w:tmpl w:val="05644830"/>
    <w:lvl w:ilvl="0" w:tplc="423EC95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2004032">
    <w:abstractNumId w:val="1"/>
  </w:num>
  <w:num w:numId="2" w16cid:durableId="972366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244"/>
    <w:rsid w:val="00575CA1"/>
    <w:rsid w:val="00723607"/>
    <w:rsid w:val="00DD4F78"/>
    <w:rsid w:val="00EA3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14896"/>
  <w15:chartTrackingRefBased/>
  <w15:docId w15:val="{F6AA0E17-A860-4609-94B2-7477DA0CC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2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2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2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2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2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90794cc-8ced-4156-9787-a1fbf819c752}" enabled="1" method="Standard" siteId="{a25fff9c-3f63-4fb2-9a8a-d9bdd0321f9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Uppala, Kaavya</dc:creator>
  <cp:keywords/>
  <dc:description/>
  <cp:lastModifiedBy>Uppala, Kaavya</cp:lastModifiedBy>
  <cp:revision>1</cp:revision>
  <dcterms:created xsi:type="dcterms:W3CDTF">2026-07-15T21:15:00Z</dcterms:created>
  <dcterms:modified xsi:type="dcterms:W3CDTF">2026-07-15T22:10:00Z</dcterms:modified>
</cp:coreProperties>
</file>