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29" w:type="dxa"/>
        <w:jc w:val="start"/>
        <w:tblInd w:w="-142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noHBand="0" w:noVBand="1" w:firstColumn="1" w:lastRow="0" w:lastColumn="0" w:firstRow="1"/>
      </w:tblPr>
      <w:tblGrid>
        <w:gridCol w:w="1198"/>
        <w:gridCol w:w="1144"/>
        <w:gridCol w:w="1238"/>
        <w:gridCol w:w="44"/>
        <w:gridCol w:w="1307"/>
        <w:gridCol w:w="1139"/>
        <w:gridCol w:w="142"/>
        <w:gridCol w:w="822"/>
        <w:gridCol w:w="1183"/>
        <w:gridCol w:w="1335"/>
        <w:gridCol w:w="1277"/>
      </w:tblGrid>
      <w:tr>
        <w:trPr>
          <w:trHeight w:val="855" w:hRule="atLeast"/>
        </w:trPr>
        <w:tc>
          <w:tcPr>
            <w:tcW w:w="3580" w:type="dxa"/>
            <w:gridSpan w:val="3"/>
            <w:vMerge w:val="restart"/>
            <w:tcBorders/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122805" cy="212280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05" cy="2122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5898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>Hexa Systems</w:t>
            </w:r>
          </w:p>
        </w:tc>
      </w:tr>
      <w:tr>
        <w:trPr>
          <w:trHeight w:val="705" w:hRule="atLeast"/>
        </w:trPr>
        <w:tc>
          <w:tcPr>
            <w:tcW w:w="3580" w:type="dxa"/>
            <w:gridSpan w:val="3"/>
            <w:vMerge w:val="continue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5898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>120 Cr de Vincennes, 75012 Paris</w:t>
            </w:r>
          </w:p>
        </w:tc>
      </w:tr>
      <w:tr>
        <w:trPr>
          <w:trHeight w:val="510" w:hRule="atLeast"/>
        </w:trPr>
        <w:tc>
          <w:tcPr>
            <w:tcW w:w="10829" w:type="dxa"/>
            <w:gridSpan w:val="11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  <w:t xml:space="preserve">Devis : Infrastructure Système </w:t>
            </w:r>
          </w:p>
        </w:tc>
      </w:tr>
      <w:tr>
        <w:trPr>
          <w:trHeight w:val="60" w:hRule="exact"/>
        </w:trPr>
        <w:tc>
          <w:tcPr>
            <w:tcW w:w="10829" w:type="dxa"/>
            <w:gridSpan w:val="11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</w:r>
          </w:p>
        </w:tc>
      </w:tr>
      <w:tr>
        <w:trPr>
          <w:trHeight w:val="105" w:hRule="exact"/>
        </w:trPr>
        <w:tc>
          <w:tcPr>
            <w:tcW w:w="11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30" w:hRule="atLeast"/>
        </w:trPr>
        <w:tc>
          <w:tcPr>
            <w:tcW w:w="3580" w:type="dxa"/>
            <w:gridSpan w:val="3"/>
            <w:tcBorders>
              <w:start w:val="single" w:sz="4" w:space="0" w:color="000000"/>
            </w:tcBorders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Date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379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SIRET</w:t>
            </w:r>
          </w:p>
        </w:tc>
      </w:tr>
      <w:tr>
        <w:trPr>
          <w:trHeight w:val="330" w:hRule="atLeast"/>
        </w:trPr>
        <w:tc>
          <w:tcPr>
            <w:tcW w:w="358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06/03/2026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37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Style w:val="Strong"/>
              </w:rPr>
              <w:t>123 456 789 00010</w:t>
            </w:r>
          </w:p>
        </w:tc>
      </w:tr>
      <w:tr>
        <w:trPr>
          <w:trHeight w:val="90" w:hRule="exact"/>
        </w:trPr>
        <w:tc>
          <w:tcPr>
            <w:tcW w:w="119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70" w:hRule="atLeast"/>
        </w:trPr>
        <w:tc>
          <w:tcPr>
            <w:tcW w:w="2342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  <w:t>Données sur le client</w:t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  <w:t>UpcycleConnect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  <w:t>174 rue La Fayette, 75010 Paris</w:t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60" w:hRule="exact"/>
        </w:trPr>
        <w:tc>
          <w:tcPr>
            <w:tcW w:w="119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60" w:hRule="atLeast"/>
        </w:trPr>
        <w:tc>
          <w:tcPr>
            <w:tcW w:w="1198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Entreprise:</w:t>
            </w:r>
          </w:p>
        </w:tc>
        <w:tc>
          <w:tcPr>
            <w:tcW w:w="487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/>
              <w:t>UpcycleConnect</w:t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 xml:space="preserve">SIRET: </w:t>
            </w:r>
          </w:p>
        </w:tc>
        <w:tc>
          <w:tcPr>
            <w:tcW w:w="37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Style w:val="Strong"/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167 926 759 6710</w:t>
            </w: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>
        <w:trPr>
          <w:trHeight w:val="60" w:hRule="exact"/>
        </w:trPr>
        <w:tc>
          <w:tcPr>
            <w:tcW w:w="119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45" w:hRule="atLeast"/>
        </w:trPr>
        <w:tc>
          <w:tcPr>
            <w:tcW w:w="1198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Adresse:</w:t>
            </w:r>
          </w:p>
        </w:tc>
        <w:tc>
          <w:tcPr>
            <w:tcW w:w="9631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174 rue La Fayette, 75010 Paris </w:t>
            </w:r>
          </w:p>
        </w:tc>
      </w:tr>
      <w:tr>
        <w:trPr>
          <w:trHeight w:val="60" w:hRule="exact"/>
        </w:trPr>
        <w:tc>
          <w:tcPr>
            <w:tcW w:w="119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00" w:hRule="atLeast"/>
        </w:trPr>
        <w:tc>
          <w:tcPr>
            <w:tcW w:w="1198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Téléphone:</w:t>
            </w:r>
          </w:p>
        </w:tc>
        <w:tc>
          <w:tcPr>
            <w:tcW w:w="23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Fonts w:eastAsia="Times New Roman" w:cs="Arial" w:ascii="Arial" w:hAnsi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  <w:t>+33 6 76967301</w:t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Demandeur:</w:t>
            </w:r>
          </w:p>
        </w:tc>
        <w:tc>
          <w:tcPr>
            <w:tcW w:w="589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/>
              <w:t>Sylvain Levy</w:t>
            </w:r>
          </w:p>
        </w:tc>
      </w:tr>
      <w:tr>
        <w:trPr>
          <w:trHeight w:val="150" w:hRule="exact"/>
        </w:trPr>
        <w:tc>
          <w:tcPr>
            <w:tcW w:w="119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70" w:hRule="atLeast"/>
        </w:trPr>
        <w:tc>
          <w:tcPr>
            <w:tcW w:w="3580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  <w:t>Détails du devis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690" w:hRule="atLeast"/>
        </w:trPr>
        <w:tc>
          <w:tcPr>
            <w:tcW w:w="7034" w:type="dxa"/>
            <w:gridSpan w:val="8"/>
            <w:tcBorders>
              <w:start w:val="single" w:sz="4" w:space="0" w:color="000000"/>
            </w:tcBorders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Description du produit/service</w:t>
            </w:r>
          </w:p>
        </w:tc>
        <w:tc>
          <w:tcPr>
            <w:tcW w:w="1183" w:type="dxa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Unités</w:t>
            </w:r>
          </w:p>
        </w:tc>
        <w:tc>
          <w:tcPr>
            <w:tcW w:w="1335" w:type="dxa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Prix unitaire</w:t>
            </w:r>
          </w:p>
        </w:tc>
        <w:tc>
          <w:tcPr>
            <w:tcW w:w="1277" w:type="dxa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Prix total</w:t>
            </w:r>
          </w:p>
        </w:tc>
      </w:tr>
      <w:tr>
        <w:trPr>
          <w:trHeight w:val="540" w:hRule="atLeast"/>
        </w:trPr>
        <w:tc>
          <w:tcPr>
            <w:tcW w:w="703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Mission 2 :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 Admin. systèmes et services (AD, DNS, GPO, Docker) </w:t>
            </w:r>
          </w:p>
        </w:tc>
        <w:tc>
          <w:tcPr>
            <w:tcW w:w="11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38 (H)  </w:t>
            </w:r>
          </w:p>
        </w:tc>
        <w:tc>
          <w:tcPr>
            <w:tcW w:w="133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55,15 €   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2 095,70 €  </w:t>
            </w:r>
          </w:p>
        </w:tc>
      </w:tr>
      <w:tr>
        <w:trPr>
          <w:trHeight w:val="540" w:hRule="atLeast"/>
        </w:trPr>
        <w:tc>
          <w:tcPr>
            <w:tcW w:w="703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Hébergement :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 Location serveurs tiers (Forfait groupe autorisé) </w:t>
            </w:r>
          </w:p>
        </w:tc>
        <w:tc>
          <w:tcPr>
            <w:tcW w:w="118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1  </w:t>
            </w:r>
          </w:p>
        </w:tc>
        <w:tc>
          <w:tcPr>
            <w:tcW w:w="13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54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€  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54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€  </w:t>
            </w:r>
          </w:p>
        </w:tc>
      </w:tr>
      <w:tr>
        <w:trPr>
          <w:trHeight w:val="540" w:hRule="atLeast"/>
        </w:trPr>
        <w:tc>
          <w:tcPr>
            <w:tcW w:w="703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Supervision :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 Déploiement outils de monitoring et Ticketing </w:t>
            </w:r>
          </w:p>
        </w:tc>
        <w:tc>
          <w:tcPr>
            <w:tcW w:w="118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8 (H) </w:t>
            </w:r>
          </w:p>
        </w:tc>
        <w:tc>
          <w:tcPr>
            <w:tcW w:w="13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60,15 € 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481,20 € </w:t>
            </w:r>
          </w:p>
        </w:tc>
      </w:tr>
      <w:tr>
        <w:trPr>
          <w:trHeight w:val="60" w:hRule="exact"/>
        </w:trPr>
        <w:tc>
          <w:tcPr>
            <w:tcW w:w="11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420" w:hRule="atLeast"/>
        </w:trPr>
        <w:tc>
          <w:tcPr>
            <w:tcW w:w="6070" w:type="dxa"/>
            <w:gridSpan w:val="6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Informations complémentaires</w:t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3340" w:type="dxa"/>
            <w:gridSpan w:val="3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Sous-total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 xml:space="preserve">2 610,23 €  </w:t>
            </w:r>
          </w:p>
        </w:tc>
      </w:tr>
      <w:tr>
        <w:trPr>
          <w:trHeight w:val="60" w:hRule="exact"/>
        </w:trPr>
        <w:tc>
          <w:tcPr>
            <w:tcW w:w="119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6070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1) Ce devis est valable pour _____ jours.</w:t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2005" w:type="dxa"/>
            <w:gridSpan w:val="2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Remise</w:t>
            </w:r>
          </w:p>
        </w:tc>
        <w:tc>
          <w:tcPr>
            <w:tcW w:w="1335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0%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0,00</w:t>
            </w:r>
          </w:p>
        </w:tc>
      </w:tr>
      <w:tr>
        <w:trPr>
          <w:trHeight w:val="60" w:hRule="exact"/>
        </w:trPr>
        <w:tc>
          <w:tcPr>
            <w:tcW w:w="11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6070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2) Le paiement est dû à hauteur de 50 % au début et de 50 % à la fin du cours.</w:t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2005" w:type="dxa"/>
            <w:gridSpan w:val="2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TVA</w:t>
            </w:r>
          </w:p>
        </w:tc>
        <w:tc>
          <w:tcPr>
            <w:tcW w:w="1335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20%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 xml:space="preserve">522,05 €   </w:t>
            </w:r>
          </w:p>
        </w:tc>
      </w:tr>
      <w:tr>
        <w:trPr>
          <w:trHeight w:val="60" w:hRule="exact"/>
        </w:trPr>
        <w:tc>
          <w:tcPr>
            <w:tcW w:w="11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6070" w:type="dxa"/>
            <w:gridSpan w:val="6"/>
            <w:vMerge w:val="restart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3) Notre mode de paiement est le compte : XXX-XXXX- au nom de : _____________________.</w:t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3340" w:type="dxa"/>
            <w:gridSpan w:val="3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Total, devis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  <w:t xml:space="preserve">3 132,28 €  </w:t>
            </w:r>
          </w:p>
        </w:tc>
      </w:tr>
      <w:tr>
        <w:trPr>
          <w:trHeight w:val="285" w:hRule="atLeast"/>
        </w:trPr>
        <w:tc>
          <w:tcPr>
            <w:tcW w:w="6070" w:type="dxa"/>
            <w:gridSpan w:val="6"/>
            <w:vMerge w:val="continue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exact"/>
        </w:trPr>
        <w:tc>
          <w:tcPr>
            <w:tcW w:w="119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119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  <w:tc>
          <w:tcPr>
            <w:tcW w:w="1183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  <w:tc>
          <w:tcPr>
            <w:tcW w:w="1335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  <w:tc>
          <w:tcPr>
            <w:tcW w:w="1277" w:type="dxa"/>
            <w:tcBorders>
              <w:top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</w:tr>
      <w:tr>
        <w:trPr>
          <w:trHeight w:val="285" w:hRule="atLeast"/>
        </w:trPr>
        <w:tc>
          <w:tcPr>
            <w:tcW w:w="119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>
              <w:star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119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61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Signature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663b5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663b5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663b5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663b5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663b5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663b5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663b5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663b5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663b5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663b5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663b5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663b5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663b58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663b58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663b58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663b58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663b58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663b58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663b5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663b5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663b5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63b58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663b5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63b58"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Title">
    <w:name w:val="Title"/>
    <w:basedOn w:val="Normal"/>
    <w:next w:val="Normal"/>
    <w:link w:val="TtuloCar"/>
    <w:uiPriority w:val="10"/>
    <w:qFormat/>
    <w:rsid w:val="00663b5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663b5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663b5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63b5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663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Application>LibreOffice/25.8.5.2$Linux_X86_64 LibreOffice_project/580$Build-2</Application>
  <AppVersion>15.0000</AppVersion>
  <Pages>2</Pages>
  <Words>168</Words>
  <Characters>811</Characters>
  <CharactersWithSpaces>969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2024-08-07T10:48:00Z</dcterms:created>
  <dc:creator>modelesetplus.com</dc:creator>
  <dc:description/>
  <dc:language>en-US</dc:language>
  <cp:lastModifiedBy/>
  <cp:lastPrinted>2026-03-15T12:18:46Z</cp:lastPrinted>
  <dcterms:modified xsi:type="dcterms:W3CDTF">2026-03-19T14:36:48Z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