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FDF" w:rsidRPr="00480FDF" w:rsidRDefault="00480FDF" w:rsidP="00480FDF">
      <w:pPr>
        <w:spacing w:after="450" w:line="390" w:lineRule="atLeast"/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</w:pP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Комплексное число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— это выражение вида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a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+ </w:t>
      </w:r>
      <w:proofErr w:type="spellStart"/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bi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, где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a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,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b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— действительные числа, а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i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— так называемая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мнимая единица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, символ, квадрат которого равен –1, то есть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i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vertAlign w:val="superscript"/>
          <w:lang w:eastAsia="ru-RU"/>
        </w:rPr>
        <w:t>2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= –1. Число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a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называется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действительной частью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, а число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b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—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мнимой частью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комплексного числа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z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=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a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+ </w:t>
      </w:r>
      <w:proofErr w:type="spellStart"/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bi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. Если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b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= 0, то вместо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a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+ 0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i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пишут просто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a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. Видно, что действительные числа — это частный случай комплексных чисел.</w:t>
      </w:r>
    </w:p>
    <w:p w:rsidR="00480FDF" w:rsidRPr="00480FDF" w:rsidRDefault="00480FDF" w:rsidP="00480FDF">
      <w:pPr>
        <w:spacing w:after="450" w:line="390" w:lineRule="atLeast"/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</w:pP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Арифметические действия над комплексными числами те же, что и над действительными: их можно складывать, вычитать, умножать и делить друг на друга. Сложение и вычитание происходят по правилу (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a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+ </w:t>
      </w:r>
      <w:proofErr w:type="spellStart"/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bi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) ± (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c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+ </w:t>
      </w:r>
      <w:proofErr w:type="spellStart"/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di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) = (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a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±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c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) + (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b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± </w:t>
      </w:r>
      <w:proofErr w:type="gramStart"/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d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)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i</w:t>
      </w:r>
      <w:proofErr w:type="gram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, а умножение — по правилу (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a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+ </w:t>
      </w:r>
      <w:proofErr w:type="spellStart"/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bi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) · (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c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+ </w:t>
      </w:r>
      <w:proofErr w:type="spellStart"/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di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) = (</w:t>
      </w:r>
      <w:proofErr w:type="spellStart"/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ac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– </w:t>
      </w:r>
      <w:proofErr w:type="spellStart"/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bd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) + (</w:t>
      </w:r>
      <w:proofErr w:type="spellStart"/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ad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+ </w:t>
      </w:r>
      <w:proofErr w:type="spellStart"/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bc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)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i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(здесь как раз используется, что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i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vertAlign w:val="superscript"/>
          <w:lang w:eastAsia="ru-RU"/>
        </w:rPr>
        <w:t>2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= –1). Число </w:t>
      </w:r>
      <w:r w:rsidRPr="00480FDF">
        <w:rPr>
          <w:rFonts w:ascii="Times New Roman" w:eastAsia="Times New Roman" w:hAnsi="Times New Roman" w:cs="Times New Roman"/>
          <w:noProof/>
          <w:color w:val="1A1A1A"/>
          <w:sz w:val="29"/>
          <w:szCs w:val="29"/>
          <w:lang w:eastAsia="ru-RU"/>
        </w:rPr>
        <w:drawing>
          <wp:inline distT="0" distB="0" distL="0" distR="0">
            <wp:extent cx="114300" cy="133350"/>
            <wp:effectExtent l="0" t="0" r="0" b="0"/>
            <wp:docPr id="9" name="Рисунок 9" descr="https://elementy.ru/images/posters/complexnumbers_form1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ementy.ru/images/posters/complexnumbers_form1_1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=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a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– </w:t>
      </w:r>
      <w:proofErr w:type="spellStart"/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bi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называется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комплексно-сопряженным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к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z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=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a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+ </w:t>
      </w:r>
      <w:proofErr w:type="spellStart"/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bi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. Равенство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z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· </w:t>
      </w:r>
      <w:r w:rsidRPr="00480FDF">
        <w:rPr>
          <w:rFonts w:ascii="Times New Roman" w:eastAsia="Times New Roman" w:hAnsi="Times New Roman" w:cs="Times New Roman"/>
          <w:noProof/>
          <w:color w:val="1A1A1A"/>
          <w:sz w:val="29"/>
          <w:szCs w:val="29"/>
          <w:lang w:eastAsia="ru-RU"/>
        </w:rPr>
        <w:drawing>
          <wp:inline distT="0" distB="0" distL="0" distR="0">
            <wp:extent cx="114300" cy="133350"/>
            <wp:effectExtent l="0" t="0" r="0" b="0"/>
            <wp:docPr id="8" name="Рисунок 8" descr="https://elementy.ru/images/posters/complexnumbers_form1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lementy.ru/images/posters/complexnumbers_form1_1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=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a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vertAlign w:val="superscript"/>
          <w:lang w:eastAsia="ru-RU"/>
        </w:rPr>
        <w:t>2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+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b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vertAlign w:val="superscript"/>
          <w:lang w:eastAsia="ru-RU"/>
        </w:rPr>
        <w:t>2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позволяет понять, как делить одно комплексное число на другое (ненулевое) комплексное число:</w:t>
      </w:r>
    </w:p>
    <w:p w:rsidR="00480FDF" w:rsidRPr="00480FDF" w:rsidRDefault="00480FDF" w:rsidP="00480FDF">
      <w:pPr>
        <w:spacing w:line="240" w:lineRule="auto"/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</w:pPr>
      <w:r w:rsidRPr="00480FDF">
        <w:rPr>
          <w:rFonts w:ascii="Times New Roman" w:eastAsia="Times New Roman" w:hAnsi="Times New Roman" w:cs="Times New Roman"/>
          <w:noProof/>
          <w:color w:val="1A1A1A"/>
          <w:sz w:val="29"/>
          <w:szCs w:val="29"/>
          <w:lang w:eastAsia="ru-RU"/>
        </w:rPr>
        <w:drawing>
          <wp:inline distT="0" distB="0" distL="0" distR="0">
            <wp:extent cx="4695825" cy="333375"/>
            <wp:effectExtent l="0" t="0" r="9525" b="9525"/>
            <wp:docPr id="7" name="Рисунок 7" descr="https://elementy.ru/images/posters/complexnumbers_form2_4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lementy.ru/images/posters/complexnumbers_form2_49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.</w:t>
      </w:r>
    </w:p>
    <w:p w:rsidR="00480FDF" w:rsidRPr="00480FDF" w:rsidRDefault="00480FDF" w:rsidP="00480FDF">
      <w:pPr>
        <w:spacing w:after="450" w:line="390" w:lineRule="atLeast"/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</w:pP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(Например, </w:t>
      </w:r>
      <w:r w:rsidRPr="00480FDF">
        <w:rPr>
          <w:rFonts w:ascii="Times New Roman" w:eastAsia="Times New Roman" w:hAnsi="Times New Roman" w:cs="Times New Roman"/>
          <w:noProof/>
          <w:color w:val="1A1A1A"/>
          <w:sz w:val="29"/>
          <w:szCs w:val="29"/>
          <w:lang w:eastAsia="ru-RU"/>
        </w:rPr>
        <w:drawing>
          <wp:inline distT="0" distB="0" distL="0" distR="0">
            <wp:extent cx="1314450" cy="285750"/>
            <wp:effectExtent l="0" t="0" r="0" b="0"/>
            <wp:docPr id="6" name="Рисунок 6" descr="https://elementy.ru/images/posters/complexnumbers_form3_1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lementy.ru/images/posters/complexnumbers_form3_138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.)</w:t>
      </w:r>
    </w:p>
    <w:p w:rsidR="00480FDF" w:rsidRPr="00480FDF" w:rsidRDefault="00480FDF" w:rsidP="00480FD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15"/>
          <w:szCs w:val="15"/>
          <w:lang w:eastAsia="ru-RU"/>
        </w:rPr>
      </w:pPr>
      <w:r w:rsidRPr="00480FDF">
        <w:rPr>
          <w:rFonts w:ascii="Times New Roman" w:eastAsia="Times New Roman" w:hAnsi="Times New Roman" w:cs="Times New Roman"/>
          <w:b/>
          <w:bCs/>
          <w:noProof/>
          <w:color w:val="1A1A1A"/>
          <w:sz w:val="15"/>
          <w:szCs w:val="15"/>
          <w:lang w:eastAsia="ru-RU"/>
        </w:rPr>
        <w:drawing>
          <wp:inline distT="0" distB="0" distL="0" distR="0">
            <wp:extent cx="2857500" cy="2857500"/>
            <wp:effectExtent l="0" t="0" r="0" b="0"/>
            <wp:docPr id="5" name="Рисунок 5" descr="https://elementy.ru/images/posters/complex_numbers_fig1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lementy.ru/images/posters/complex_numbers_fig1_30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FDF" w:rsidRPr="00480FDF" w:rsidRDefault="00480FDF" w:rsidP="00480FDF">
      <w:pPr>
        <w:spacing w:after="450" w:line="390" w:lineRule="atLeast"/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</w:pP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У комплексных чисел есть удобное и наглядное геометрическое представление: число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z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=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a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+ </w:t>
      </w:r>
      <w:proofErr w:type="spellStart"/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bi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можно изображать вектором с координатами (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a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;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b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 xml:space="preserve">) на декартовой плоскости (или, что почти то же 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lastRenderedPageBreak/>
        <w:t>самое, точкой — концом вектора с этими координатами). При этом сумма двух комплексных чисел изображается как сумма соответствующих векторов (которую можно найти по правилу параллелограмма). По теореме Пифагора длина вектора с координатами (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a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;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b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) равна </w:t>
      </w:r>
      <w:r w:rsidRPr="00480FDF">
        <w:rPr>
          <w:rFonts w:ascii="Times New Roman" w:eastAsia="Times New Roman" w:hAnsi="Times New Roman" w:cs="Times New Roman"/>
          <w:noProof/>
          <w:color w:val="1A1A1A"/>
          <w:sz w:val="29"/>
          <w:szCs w:val="29"/>
          <w:lang w:eastAsia="ru-RU"/>
        </w:rPr>
        <w:drawing>
          <wp:inline distT="0" distB="0" distL="0" distR="0">
            <wp:extent cx="809625" cy="219075"/>
            <wp:effectExtent l="0" t="0" r="9525" b="9525"/>
            <wp:docPr id="4" name="Рисунок 4" descr="https://elementy.ru/images/posters/complexnumbers_form4_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lementy.ru/images/posters/complexnumbers_form4_8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. Эта величина называется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модулем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комплексного числа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z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=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a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+ </w:t>
      </w:r>
      <w:proofErr w:type="spellStart"/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bi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и обозначается |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z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|. Угол, который этот вектор образует с положительным направлением оси абсцисс (отсчитанный против часовой стрелки), называется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аргументом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комплексного числа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z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 xml:space="preserve"> и обозначается </w:t>
      </w:r>
      <w:proofErr w:type="spellStart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Arg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z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. Аргумент определен не однозначно, а лишь с точностью до прибавления величины, кратной 2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π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радиан (или 360°, если считать в градусах) — ведь ясно, что поворот на такой угол вокруг начала координат не изменит вектор. Но если вектор длины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r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образует угол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φ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с положительным направлением оси абсцисс, то его координаты равны (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r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· </w:t>
      </w:r>
      <w:proofErr w:type="spellStart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cos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φ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;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r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· </w:t>
      </w:r>
      <w:proofErr w:type="spellStart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sin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φ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). Отсюда получается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тригонометрическая форма записи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комплексного числа: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z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= |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z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| · (</w:t>
      </w:r>
      <w:proofErr w:type="spellStart"/>
      <w:proofErr w:type="gramStart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cos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(</w:t>
      </w:r>
      <w:proofErr w:type="spellStart"/>
      <w:proofErr w:type="gram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Arg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z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) +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i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</w:t>
      </w:r>
      <w:proofErr w:type="spellStart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sin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(</w:t>
      </w:r>
      <w:proofErr w:type="spellStart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Arg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z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)). Часто бывает удобно записывать комплексные числа именно в такой форме, потому что это сильно упрощает выкладки. Умножение комплексных чисел в тригонометрической форме выглядит очень просто: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z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vertAlign w:val="subscript"/>
          <w:lang w:eastAsia="ru-RU"/>
        </w:rPr>
        <w:t>1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·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z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vertAlign w:val="subscript"/>
          <w:lang w:eastAsia="ru-RU"/>
        </w:rPr>
        <w:t>2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= |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z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vertAlign w:val="subscript"/>
          <w:lang w:eastAsia="ru-RU"/>
        </w:rPr>
        <w:t>1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| · |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z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vertAlign w:val="subscript"/>
          <w:lang w:eastAsia="ru-RU"/>
        </w:rPr>
        <w:t>2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| · (</w:t>
      </w:r>
      <w:proofErr w:type="spellStart"/>
      <w:proofErr w:type="gramStart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cos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(</w:t>
      </w:r>
      <w:proofErr w:type="spellStart"/>
      <w:proofErr w:type="gram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Arg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z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vertAlign w:val="subscript"/>
          <w:lang w:eastAsia="ru-RU"/>
        </w:rPr>
        <w:t>1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+ </w:t>
      </w:r>
      <w:proofErr w:type="spellStart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Arg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z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vertAlign w:val="subscript"/>
          <w:lang w:eastAsia="ru-RU"/>
        </w:rPr>
        <w:t>2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) +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i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</w:t>
      </w:r>
      <w:proofErr w:type="spellStart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sin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(</w:t>
      </w:r>
      <w:proofErr w:type="spellStart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Arg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z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vertAlign w:val="subscript"/>
          <w:lang w:eastAsia="ru-RU"/>
        </w:rPr>
        <w:t>1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+ </w:t>
      </w:r>
      <w:proofErr w:type="spellStart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Arg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z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vertAlign w:val="subscript"/>
          <w:lang w:eastAsia="ru-RU"/>
        </w:rPr>
        <w:t>2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)) (при умножении двух комплексных чисел их модули перемножаются, а аргументы складываются). Отсюда следуют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формулы Муавра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: </w:t>
      </w:r>
      <w:proofErr w:type="spellStart"/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z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vertAlign w:val="superscript"/>
          <w:lang w:eastAsia="ru-RU"/>
        </w:rPr>
        <w:t>n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= |</w:t>
      </w:r>
      <w:proofErr w:type="spellStart"/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z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|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vertAlign w:val="superscript"/>
          <w:lang w:eastAsia="ru-RU"/>
        </w:rPr>
        <w:t>n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· (</w:t>
      </w:r>
      <w:proofErr w:type="spellStart"/>
      <w:proofErr w:type="gramStart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cos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(</w:t>
      </w:r>
      <w:proofErr w:type="gramEnd"/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n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· (</w:t>
      </w:r>
      <w:proofErr w:type="spellStart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Arg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z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)) +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i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</w:t>
      </w:r>
      <w:proofErr w:type="spellStart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sin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(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n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· (</w:t>
      </w:r>
      <w:proofErr w:type="spellStart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Arg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z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))). С помощью этих формул легко научиться извлекать корни любой степени </w:t>
      </w:r>
      <w:r w:rsidRPr="00480FDF">
        <w:rPr>
          <w:rFonts w:ascii="Times New Roman" w:eastAsia="Times New Roman" w:hAnsi="Times New Roman" w:cs="Times New Roman"/>
          <w:noProof/>
          <w:color w:val="1A1A1A"/>
          <w:sz w:val="29"/>
          <w:szCs w:val="29"/>
          <w:lang w:eastAsia="ru-RU"/>
        </w:rPr>
        <w:drawing>
          <wp:inline distT="0" distB="0" distL="0" distR="0">
            <wp:extent cx="533400" cy="161925"/>
            <wp:effectExtent l="0" t="0" r="0" b="9525"/>
            <wp:docPr id="3" name="Рисунок 3" descr="https://elementy.ru/images/posters/complexnumbers_form5_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lementy.ru/images/posters/complexnumbers_form5_1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из комплексных чисел.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Корень n-й степени из числа z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— это такое комплексное число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w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, что </w:t>
      </w:r>
      <w:proofErr w:type="spellStart"/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w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vertAlign w:val="superscript"/>
          <w:lang w:eastAsia="ru-RU"/>
        </w:rPr>
        <w:t>n</w:t>
      </w:r>
      <w:proofErr w:type="spellEnd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=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z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. Видно, что </w:t>
      </w:r>
      <w:r w:rsidRPr="00480FDF">
        <w:rPr>
          <w:rFonts w:ascii="Times New Roman" w:eastAsia="Times New Roman" w:hAnsi="Times New Roman" w:cs="Times New Roman"/>
          <w:noProof/>
          <w:color w:val="1A1A1A"/>
          <w:sz w:val="29"/>
          <w:szCs w:val="29"/>
          <w:lang w:eastAsia="ru-RU"/>
        </w:rPr>
        <w:drawing>
          <wp:inline distT="0" distB="0" distL="0" distR="0">
            <wp:extent cx="1038225" cy="266700"/>
            <wp:effectExtent l="0" t="0" r="9525" b="0"/>
            <wp:docPr id="2" name="Рисунок 2" descr="https://elementy.ru/images/posters/complexnumbers_form6_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lementy.ru/images/posters/complexnumbers_form6_10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, а </w:t>
      </w:r>
      <w:bookmarkStart w:id="0" w:name="_GoBack"/>
      <w:r w:rsidRPr="00480FDF">
        <w:rPr>
          <w:rFonts w:ascii="Times New Roman" w:eastAsia="Times New Roman" w:hAnsi="Times New Roman" w:cs="Times New Roman"/>
          <w:noProof/>
          <w:color w:val="1A1A1A"/>
          <w:sz w:val="29"/>
          <w:szCs w:val="29"/>
          <w:lang w:eastAsia="ru-RU"/>
        </w:rPr>
        <w:drawing>
          <wp:inline distT="0" distB="0" distL="0" distR="0">
            <wp:extent cx="2057400" cy="276225"/>
            <wp:effectExtent l="0" t="0" r="0" b="9525"/>
            <wp:docPr id="1" name="Рисунок 1" descr="https://elementy.ru/images/posters/complexnumbers_form7_2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lementy.ru/images/posters/complexnumbers_form7_21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, где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k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может принимать любое значение из множества {0, 1, ...,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n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– 1}. Это означает, что всегда есть ровно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n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 корней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n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-й степени из комплексного числа (на плоскости они располагаются в вершинах правильного </w:t>
      </w:r>
      <w:r w:rsidRPr="00480FDF">
        <w:rPr>
          <w:rFonts w:ascii="Times New Roman" w:eastAsia="Times New Roman" w:hAnsi="Times New Roman" w:cs="Times New Roman"/>
          <w:i/>
          <w:iCs/>
          <w:color w:val="1A1A1A"/>
          <w:sz w:val="29"/>
          <w:szCs w:val="29"/>
          <w:lang w:eastAsia="ru-RU"/>
        </w:rPr>
        <w:t>n</w:t>
      </w:r>
      <w:r w:rsidRPr="00480FDF">
        <w:rPr>
          <w:rFonts w:ascii="Times New Roman" w:eastAsia="Times New Roman" w:hAnsi="Times New Roman" w:cs="Times New Roman"/>
          <w:color w:val="1A1A1A"/>
          <w:sz w:val="29"/>
          <w:szCs w:val="29"/>
          <w:lang w:eastAsia="ru-RU"/>
        </w:rPr>
        <w:t>-угольника).</w:t>
      </w:r>
    </w:p>
    <w:p w:rsidR="004368E0" w:rsidRDefault="004368E0"/>
    <w:sectPr w:rsidR="00436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FDF"/>
    <w:rsid w:val="004368E0"/>
    <w:rsid w:val="00480FDF"/>
    <w:rsid w:val="00A1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E5E1F-0BE4-417A-8B91-C1C16706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0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6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82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2944">
          <w:marLeft w:val="45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2022-09-19T07:27:00Z</dcterms:created>
  <dcterms:modified xsi:type="dcterms:W3CDTF">2022-09-19T07:31:00Z</dcterms:modified>
</cp:coreProperties>
</file>