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E201E" w14:textId="77777777" w:rsidR="0021090D" w:rsidRPr="0021090D" w:rsidRDefault="0021090D" w:rsidP="002D3FAF">
      <w:pPr>
        <w:jc w:val="both"/>
        <w:rPr>
          <w:rFonts w:ascii="Visby CF" w:hAnsi="Visby CF"/>
          <w:b/>
          <w:bCs/>
          <w:sz w:val="28"/>
          <w:szCs w:val="28"/>
        </w:rPr>
      </w:pPr>
      <w:r w:rsidRPr="0021090D">
        <w:rPr>
          <w:rFonts w:ascii="Visby CF" w:hAnsi="Visby CF"/>
          <w:b/>
          <w:bCs/>
          <w:sz w:val="28"/>
          <w:szCs w:val="28"/>
        </w:rPr>
        <w:t>Règles de gestion — Congés et absences CBG</w:t>
      </w:r>
    </w:p>
    <w:p w14:paraId="7DD2F13E" w14:textId="77777777" w:rsidR="0021090D" w:rsidRPr="0021090D" w:rsidRDefault="0021090D" w:rsidP="002D3FAF">
      <w:pPr>
        <w:jc w:val="both"/>
        <w:rPr>
          <w:rFonts w:ascii="Visby CF" w:hAnsi="Visby CF"/>
          <w:b/>
          <w:bCs/>
        </w:rPr>
      </w:pPr>
      <w:r w:rsidRPr="0021090D">
        <w:rPr>
          <w:rFonts w:ascii="Visby CF" w:hAnsi="Visby CF"/>
          <w:b/>
          <w:bCs/>
        </w:rPr>
        <w:t>1. Acquisition des droits à congés</w:t>
      </w:r>
    </w:p>
    <w:p w14:paraId="207DC944" w14:textId="77777777" w:rsidR="0021090D" w:rsidRPr="0021090D" w:rsidRDefault="0021090D" w:rsidP="002D3FAF">
      <w:pPr>
        <w:jc w:val="both"/>
        <w:rPr>
          <w:rFonts w:ascii="Visby CF" w:hAnsi="Visby CF"/>
        </w:rPr>
      </w:pPr>
      <w:r w:rsidRPr="0021090D">
        <w:rPr>
          <w:rFonts w:ascii="Visby CF" w:hAnsi="Visby CF"/>
        </w:rPr>
        <w:t xml:space="preserve">Le droit est acquis à raison de </w:t>
      </w:r>
      <w:r w:rsidRPr="0021090D">
        <w:rPr>
          <w:rFonts w:ascii="Visby CF" w:hAnsi="Visby CF"/>
          <w:b/>
          <w:bCs/>
        </w:rPr>
        <w:t>2,5 jours ouvrables par mois</w:t>
      </w:r>
      <w:r w:rsidRPr="0021090D">
        <w:rPr>
          <w:rFonts w:ascii="Visby CF" w:hAnsi="Visby CF"/>
        </w:rPr>
        <w:t xml:space="preserve"> effectivement travaillé. Le mois de congé lui-même est inclus dans ce décompte. Tout salarié entrant en cours d'année voit son droit calculé au prorata des mois passés dans l'entreprise, en comptant à partir du </w:t>
      </w:r>
      <w:r w:rsidRPr="0021090D">
        <w:rPr>
          <w:rFonts w:ascii="Visby CF" w:hAnsi="Visby CF"/>
          <w:b/>
          <w:bCs/>
        </w:rPr>
        <w:t>premier jour du mois d'embauche</w:t>
      </w:r>
      <w:r w:rsidRPr="0021090D">
        <w:rPr>
          <w:rFonts w:ascii="Visby CF" w:hAnsi="Visby CF"/>
        </w:rPr>
        <w:t xml:space="preserve"> (les contrats débutent obligatoirement en début de mois).</w:t>
      </w:r>
    </w:p>
    <w:p w14:paraId="149F055B" w14:textId="77777777" w:rsidR="0021090D" w:rsidRPr="0021090D" w:rsidRDefault="0021090D" w:rsidP="002D3FAF">
      <w:pPr>
        <w:jc w:val="both"/>
        <w:rPr>
          <w:rFonts w:ascii="Visby CF" w:hAnsi="Visby CF"/>
        </w:rPr>
      </w:pPr>
      <w:r w:rsidRPr="0021090D">
        <w:rPr>
          <w:rFonts w:ascii="Visby CF" w:hAnsi="Visby CF"/>
        </w:rPr>
        <w:t>Le solde est valide pour l'</w:t>
      </w:r>
      <w:r w:rsidRPr="0021090D">
        <w:rPr>
          <w:rFonts w:ascii="Visby CF" w:hAnsi="Visby CF"/>
          <w:b/>
          <w:bCs/>
        </w:rPr>
        <w:t>année civile en cours</w:t>
      </w:r>
      <w:r w:rsidRPr="0021090D">
        <w:rPr>
          <w:rFonts w:ascii="Visby CF" w:hAnsi="Visby CF"/>
        </w:rPr>
        <w:t xml:space="preserve"> ; le cumul d'une année sur l'autre n'est pas autorisé. Si un reliquat subsiste en fin d'année en raison d'un maintien au poste pour nécessité de service, il doit être soldé </w:t>
      </w:r>
      <w:r w:rsidRPr="0021090D">
        <w:rPr>
          <w:rFonts w:ascii="Visby CF" w:hAnsi="Visby CF"/>
          <w:b/>
          <w:bCs/>
        </w:rPr>
        <w:t>au plus tard le mois suivant</w:t>
      </w:r>
      <w:r w:rsidRPr="0021090D">
        <w:rPr>
          <w:rFonts w:ascii="Visby CF" w:hAnsi="Visby CF"/>
        </w:rPr>
        <w:t xml:space="preserve"> (ex. : congé non pris en décembre </w:t>
      </w:r>
      <w:r w:rsidRPr="0021090D">
        <w:rPr>
          <w:rFonts w:ascii="Courier New" w:hAnsi="Courier New" w:cs="Courier New"/>
        </w:rPr>
        <w:t>→</w:t>
      </w:r>
      <w:r w:rsidRPr="0021090D">
        <w:rPr>
          <w:rFonts w:ascii="Visby CF" w:hAnsi="Visby CF"/>
        </w:rPr>
        <w:t xml:space="preserve"> </w:t>
      </w:r>
      <w:r w:rsidRPr="0021090D">
        <w:rPr>
          <w:rFonts w:ascii="Visby CF" w:hAnsi="Visby CF" w:cs="Visby CF"/>
        </w:rPr>
        <w:t>à</w:t>
      </w:r>
      <w:r w:rsidRPr="0021090D">
        <w:rPr>
          <w:rFonts w:ascii="Visby CF" w:hAnsi="Visby CF"/>
        </w:rPr>
        <w:t xml:space="preserve"> solder en janvier).</w:t>
      </w:r>
    </w:p>
    <w:p w14:paraId="339D2AC2" w14:textId="77777777" w:rsidR="0021090D" w:rsidRPr="0021090D" w:rsidRDefault="0021090D" w:rsidP="002D3FAF">
      <w:pPr>
        <w:jc w:val="both"/>
        <w:rPr>
          <w:rFonts w:ascii="Visby CF" w:hAnsi="Visby CF"/>
        </w:rPr>
      </w:pPr>
      <w:r w:rsidRPr="0021090D">
        <w:rPr>
          <w:rFonts w:ascii="Visby CF" w:hAnsi="Visby CF"/>
        </w:rPr>
        <w:pict w14:anchorId="703C9D08">
          <v:rect id="_x0000_i1121" style="width:0;height:1.5pt" o:hralign="center" o:hrstd="t" o:hr="t" fillcolor="#a0a0a0" stroked="f"/>
        </w:pict>
      </w:r>
    </w:p>
    <w:p w14:paraId="2F7E1EE2" w14:textId="77777777" w:rsidR="0021090D" w:rsidRPr="0021090D" w:rsidRDefault="0021090D" w:rsidP="002D3FAF">
      <w:pPr>
        <w:jc w:val="both"/>
        <w:rPr>
          <w:rFonts w:ascii="Visby CF" w:hAnsi="Visby CF"/>
          <w:b/>
          <w:bCs/>
        </w:rPr>
      </w:pPr>
      <w:r w:rsidRPr="0021090D">
        <w:rPr>
          <w:rFonts w:ascii="Visby CF" w:hAnsi="Visby CF"/>
          <w:b/>
          <w:bCs/>
        </w:rPr>
        <w:t>2. Planning et périodes de départ</w:t>
      </w:r>
    </w:p>
    <w:p w14:paraId="147385BE" w14:textId="77777777" w:rsidR="0021090D" w:rsidRPr="0021090D" w:rsidRDefault="0021090D" w:rsidP="002D3FAF">
      <w:pPr>
        <w:jc w:val="both"/>
        <w:rPr>
          <w:rFonts w:ascii="Visby CF" w:hAnsi="Visby CF"/>
        </w:rPr>
      </w:pPr>
      <w:r w:rsidRPr="0021090D">
        <w:rPr>
          <w:rFonts w:ascii="Visby CF" w:hAnsi="Visby CF"/>
        </w:rPr>
        <w:t xml:space="preserve">Les départs sont organisés sur </w:t>
      </w:r>
      <w:r w:rsidRPr="0021090D">
        <w:rPr>
          <w:rFonts w:ascii="Visby CF" w:hAnsi="Visby CF"/>
          <w:b/>
          <w:bCs/>
        </w:rPr>
        <w:t>8 fenêtres par an</w:t>
      </w:r>
      <w:r w:rsidRPr="0021090D">
        <w:rPr>
          <w:rFonts w:ascii="Visby CF" w:hAnsi="Visby CF"/>
        </w:rPr>
        <w:t xml:space="preserve"> : Janvier, Février, Avril, Mai, Juillet, Août, Octobre, Novembre. Le programme est communiqué à </w:t>
      </w:r>
      <w:r w:rsidRPr="0021090D">
        <w:rPr>
          <w:rFonts w:ascii="Visby CF" w:hAnsi="Visby CF"/>
          <w:b/>
          <w:bCs/>
        </w:rPr>
        <w:t>l'ensemble du personnel en début d'année</w:t>
      </w:r>
      <w:r w:rsidRPr="0021090D">
        <w:rPr>
          <w:rFonts w:ascii="Visby CF" w:hAnsi="Visby CF"/>
        </w:rPr>
        <w:t xml:space="preserve"> et constitue le document de référence.</w:t>
      </w:r>
    </w:p>
    <w:p w14:paraId="2EDE81FF" w14:textId="77777777" w:rsidR="0021090D" w:rsidRPr="0021090D" w:rsidRDefault="0021090D" w:rsidP="002D3FAF">
      <w:pPr>
        <w:jc w:val="both"/>
        <w:rPr>
          <w:rFonts w:ascii="Visby CF" w:hAnsi="Visby CF"/>
        </w:rPr>
      </w:pPr>
      <w:r w:rsidRPr="0021090D">
        <w:rPr>
          <w:rFonts w:ascii="Visby CF" w:hAnsi="Visby CF"/>
        </w:rPr>
        <w:t>Lorsque les besoins du service l'exigent, un salarié peut être amené à partir hors de sa fenêtre planifiée. Dans ce cas, le changement est formalisé par le surintendant et transmis au CDRH pour mise à jour du planning.</w:t>
      </w:r>
    </w:p>
    <w:p w14:paraId="292DE16A" w14:textId="77777777" w:rsidR="0021090D" w:rsidRPr="0021090D" w:rsidRDefault="0021090D" w:rsidP="002D3FAF">
      <w:pPr>
        <w:jc w:val="both"/>
        <w:rPr>
          <w:rFonts w:ascii="Visby CF" w:hAnsi="Visby CF"/>
        </w:rPr>
      </w:pPr>
      <w:r w:rsidRPr="0021090D">
        <w:rPr>
          <w:rFonts w:ascii="Visby CF" w:hAnsi="Visby CF"/>
        </w:rPr>
        <w:pict w14:anchorId="606136DD">
          <v:rect id="_x0000_i1122" style="width:0;height:1.5pt" o:hralign="center" o:hrstd="t" o:hr="t" fillcolor="#a0a0a0" stroked="f"/>
        </w:pict>
      </w:r>
    </w:p>
    <w:p w14:paraId="602D67D0" w14:textId="77777777" w:rsidR="0021090D" w:rsidRPr="0021090D" w:rsidRDefault="0021090D" w:rsidP="002D3FAF">
      <w:pPr>
        <w:jc w:val="both"/>
        <w:rPr>
          <w:rFonts w:ascii="Visby CF" w:hAnsi="Visby CF"/>
          <w:b/>
          <w:bCs/>
        </w:rPr>
      </w:pPr>
      <w:r w:rsidRPr="0021090D">
        <w:rPr>
          <w:rFonts w:ascii="Visby CF" w:hAnsi="Visby CF"/>
          <w:b/>
          <w:bCs/>
        </w:rPr>
        <w:t>3. Prise par anticipation et solde négatif</w:t>
      </w:r>
    </w:p>
    <w:p w14:paraId="48F47B44" w14:textId="77777777" w:rsidR="0021090D" w:rsidRPr="0021090D" w:rsidRDefault="0021090D" w:rsidP="002D3FAF">
      <w:pPr>
        <w:jc w:val="both"/>
        <w:rPr>
          <w:rFonts w:ascii="Visby CF" w:hAnsi="Visby CF"/>
        </w:rPr>
      </w:pPr>
      <w:r w:rsidRPr="0021090D">
        <w:rPr>
          <w:rFonts w:ascii="Visby CF" w:hAnsi="Visby CF"/>
        </w:rPr>
        <w:t xml:space="preserve">La prise par anticipation est autorisée dans le cadre des départs planifiés. Si, à la date de départ, le salarié n'a pas encore accumulé l'intégralité de ses 30 jours, il peut partir avec un </w:t>
      </w:r>
      <w:r w:rsidRPr="0021090D">
        <w:rPr>
          <w:rFonts w:ascii="Visby CF" w:hAnsi="Visby CF"/>
          <w:b/>
          <w:bCs/>
        </w:rPr>
        <w:t>solde négatif plafonné à −30 jours</w:t>
      </w:r>
      <w:r w:rsidRPr="0021090D">
        <w:rPr>
          <w:rFonts w:ascii="Visby CF" w:hAnsi="Visby CF"/>
        </w:rPr>
        <w:t>. Ce solde se résorbera automatiquement au fil de l'acquisition mensuelle.</w:t>
      </w:r>
    </w:p>
    <w:p w14:paraId="6629BE56" w14:textId="77777777" w:rsidR="0021090D" w:rsidRPr="0021090D" w:rsidRDefault="0021090D" w:rsidP="002D3FAF">
      <w:pPr>
        <w:jc w:val="both"/>
        <w:rPr>
          <w:rFonts w:ascii="Visby CF" w:hAnsi="Visby CF"/>
        </w:rPr>
      </w:pPr>
      <w:r w:rsidRPr="0021090D">
        <w:rPr>
          <w:rFonts w:ascii="Visby CF" w:hAnsi="Visby CF"/>
        </w:rPr>
        <w:pict w14:anchorId="0C8298FA">
          <v:rect id="_x0000_i1123" style="width:0;height:1.5pt" o:hralign="center" o:hrstd="t" o:hr="t" fillcolor="#a0a0a0" stroked="f"/>
        </w:pict>
      </w:r>
    </w:p>
    <w:p w14:paraId="6A77D2E4" w14:textId="77777777" w:rsidR="0021090D" w:rsidRPr="0021090D" w:rsidRDefault="0021090D" w:rsidP="002D3FAF">
      <w:pPr>
        <w:jc w:val="both"/>
        <w:rPr>
          <w:rFonts w:ascii="Visby CF" w:hAnsi="Visby CF"/>
          <w:b/>
          <w:bCs/>
        </w:rPr>
      </w:pPr>
      <w:r w:rsidRPr="0021090D">
        <w:rPr>
          <w:rFonts w:ascii="Visby CF" w:hAnsi="Visby CF"/>
          <w:b/>
          <w:bCs/>
        </w:rPr>
        <w:t>4. Décompte et types d'absences</w:t>
      </w:r>
    </w:p>
    <w:p w14:paraId="11E25304" w14:textId="77777777" w:rsidR="0021090D" w:rsidRPr="0021090D" w:rsidRDefault="0021090D" w:rsidP="002D3FAF">
      <w:pPr>
        <w:jc w:val="both"/>
        <w:rPr>
          <w:rFonts w:ascii="Visby CF" w:hAnsi="Visby CF"/>
        </w:rPr>
      </w:pPr>
      <w:r w:rsidRPr="0021090D">
        <w:rPr>
          <w:rFonts w:ascii="Visby CF" w:hAnsi="Visby CF"/>
        </w:rPr>
        <w:t xml:space="preserve">Les jours consommés sont déduits du quota de l'année en cours. Le formulaire d'autorisation d'absence doit préciser explicitement le nombre de </w:t>
      </w:r>
      <w:r w:rsidRPr="0021090D">
        <w:rPr>
          <w:rFonts w:ascii="Visby CF" w:hAnsi="Visby CF"/>
          <w:b/>
          <w:bCs/>
        </w:rPr>
        <w:t>jours payés</w:t>
      </w:r>
      <w:r w:rsidRPr="0021090D">
        <w:rPr>
          <w:rFonts w:ascii="Visby CF" w:hAnsi="Visby CF"/>
        </w:rPr>
        <w:t xml:space="preserve"> et de </w:t>
      </w:r>
      <w:r w:rsidRPr="0021090D">
        <w:rPr>
          <w:rFonts w:ascii="Visby CF" w:hAnsi="Visby CF"/>
          <w:b/>
          <w:bCs/>
        </w:rPr>
        <w:t>jours non payés</w:t>
      </w:r>
      <w:r w:rsidRPr="0021090D">
        <w:rPr>
          <w:rFonts w:ascii="Visby CF" w:hAnsi="Visby CF"/>
        </w:rPr>
        <w:t>. La règle est la suivante :</w:t>
      </w:r>
    </w:p>
    <w:p w14:paraId="3297804B" w14:textId="77777777" w:rsidR="0021090D" w:rsidRPr="0021090D" w:rsidRDefault="0021090D" w:rsidP="002D3FAF">
      <w:pPr>
        <w:numPr>
          <w:ilvl w:val="0"/>
          <w:numId w:val="1"/>
        </w:numPr>
        <w:jc w:val="both"/>
        <w:rPr>
          <w:rFonts w:ascii="Visby CF" w:hAnsi="Visby CF"/>
        </w:rPr>
      </w:pPr>
      <w:r w:rsidRPr="0021090D">
        <w:rPr>
          <w:rFonts w:ascii="Visby CF" w:hAnsi="Visby CF"/>
          <w:b/>
          <w:bCs/>
        </w:rPr>
        <w:t>Absences rémunérées (O)</w:t>
      </w:r>
      <w:r w:rsidRPr="0021090D">
        <w:rPr>
          <w:rFonts w:ascii="Visby CF" w:hAnsi="Visby CF"/>
        </w:rPr>
        <w:t xml:space="preserve"> : congé annuel, événements familiaux (mariage, naissance, décès), hospitalisation, repos médical, jours fériés, maternité, pèlerinage, etc. </w:t>
      </w:r>
      <w:r w:rsidRPr="0021090D">
        <w:rPr>
          <w:rFonts w:ascii="Courier New" w:hAnsi="Courier New" w:cs="Courier New"/>
        </w:rPr>
        <w:t>→</w:t>
      </w:r>
      <w:r w:rsidRPr="0021090D">
        <w:rPr>
          <w:rFonts w:ascii="Visby CF" w:hAnsi="Visby CF"/>
        </w:rPr>
        <w:t xml:space="preserve"> d</w:t>
      </w:r>
      <w:r w:rsidRPr="0021090D">
        <w:rPr>
          <w:rFonts w:ascii="Visby CF" w:hAnsi="Visby CF" w:cs="Visby CF"/>
        </w:rPr>
        <w:t>é</w:t>
      </w:r>
      <w:r w:rsidRPr="0021090D">
        <w:rPr>
          <w:rFonts w:ascii="Visby CF" w:hAnsi="Visby CF"/>
        </w:rPr>
        <w:t>compt</w:t>
      </w:r>
      <w:r w:rsidRPr="0021090D">
        <w:rPr>
          <w:rFonts w:ascii="Visby CF" w:hAnsi="Visby CF" w:cs="Visby CF"/>
        </w:rPr>
        <w:t>é</w:t>
      </w:r>
      <w:r w:rsidRPr="0021090D">
        <w:rPr>
          <w:rFonts w:ascii="Visby CF" w:hAnsi="Visby CF"/>
        </w:rPr>
        <w:t>s du quota de cong</w:t>
      </w:r>
      <w:r w:rsidRPr="0021090D">
        <w:rPr>
          <w:rFonts w:ascii="Visby CF" w:hAnsi="Visby CF" w:cs="Visby CF"/>
        </w:rPr>
        <w:t>é</w:t>
      </w:r>
      <w:r w:rsidRPr="0021090D">
        <w:rPr>
          <w:rFonts w:ascii="Visby CF" w:hAnsi="Visby CF"/>
        </w:rPr>
        <w:t>s annuels ou trait</w:t>
      </w:r>
      <w:r w:rsidRPr="0021090D">
        <w:rPr>
          <w:rFonts w:ascii="Visby CF" w:hAnsi="Visby CF" w:cs="Visby CF"/>
        </w:rPr>
        <w:t>é</w:t>
      </w:r>
      <w:r w:rsidRPr="0021090D">
        <w:rPr>
          <w:rFonts w:ascii="Visby CF" w:hAnsi="Visby CF"/>
        </w:rPr>
        <w:t>s en r</w:t>
      </w:r>
      <w:r w:rsidRPr="0021090D">
        <w:rPr>
          <w:rFonts w:ascii="Visby CF" w:hAnsi="Visby CF" w:cs="Visby CF"/>
        </w:rPr>
        <w:t>é</w:t>
      </w:r>
      <w:r w:rsidRPr="0021090D">
        <w:rPr>
          <w:rFonts w:ascii="Visby CF" w:hAnsi="Visby CF"/>
        </w:rPr>
        <w:t>mun</w:t>
      </w:r>
      <w:r w:rsidRPr="0021090D">
        <w:rPr>
          <w:rFonts w:ascii="Visby CF" w:hAnsi="Visby CF" w:cs="Visby CF"/>
        </w:rPr>
        <w:t>é</w:t>
      </w:r>
      <w:r w:rsidRPr="0021090D">
        <w:rPr>
          <w:rFonts w:ascii="Visby CF" w:hAnsi="Visby CF"/>
        </w:rPr>
        <w:t>ration maintenue selon la nature.</w:t>
      </w:r>
    </w:p>
    <w:p w14:paraId="79218DCA" w14:textId="77777777" w:rsidR="0021090D" w:rsidRPr="0021090D" w:rsidRDefault="0021090D" w:rsidP="002D3FAF">
      <w:pPr>
        <w:numPr>
          <w:ilvl w:val="0"/>
          <w:numId w:val="1"/>
        </w:numPr>
        <w:jc w:val="both"/>
        <w:rPr>
          <w:rFonts w:ascii="Visby CF" w:hAnsi="Visby CF"/>
        </w:rPr>
      </w:pPr>
      <w:r w:rsidRPr="0021090D">
        <w:rPr>
          <w:rFonts w:ascii="Visby CF" w:hAnsi="Visby CF"/>
          <w:b/>
          <w:bCs/>
        </w:rPr>
        <w:t>Absences non rémunérées (N)</w:t>
      </w:r>
      <w:r w:rsidRPr="0021090D">
        <w:rPr>
          <w:rFonts w:ascii="Visby CF" w:hAnsi="Visby CF"/>
        </w:rPr>
        <w:t xml:space="preserve"> : absence sans autorisation, prolongation non autorisée, congé sans solde, mise à pied, retard, etc. </w:t>
      </w:r>
      <w:r w:rsidRPr="0021090D">
        <w:rPr>
          <w:rFonts w:ascii="Courier New" w:hAnsi="Courier New" w:cs="Courier New"/>
        </w:rPr>
        <w:t>→</w:t>
      </w:r>
      <w:r w:rsidRPr="0021090D">
        <w:rPr>
          <w:rFonts w:ascii="Visby CF" w:hAnsi="Visby CF"/>
        </w:rPr>
        <w:t xml:space="preserve"> aucune d</w:t>
      </w:r>
      <w:r w:rsidRPr="0021090D">
        <w:rPr>
          <w:rFonts w:ascii="Visby CF" w:hAnsi="Visby CF" w:cs="Visby CF"/>
        </w:rPr>
        <w:t>é</w:t>
      </w:r>
      <w:r w:rsidRPr="0021090D">
        <w:rPr>
          <w:rFonts w:ascii="Visby CF" w:hAnsi="Visby CF"/>
        </w:rPr>
        <w:t>duction du quota de cong</w:t>
      </w:r>
      <w:r w:rsidRPr="0021090D">
        <w:rPr>
          <w:rFonts w:ascii="Visby CF" w:hAnsi="Visby CF" w:cs="Visby CF"/>
        </w:rPr>
        <w:t>é</w:t>
      </w:r>
      <w:r w:rsidRPr="0021090D">
        <w:rPr>
          <w:rFonts w:ascii="Visby CF" w:hAnsi="Visby CF"/>
        </w:rPr>
        <w:t>s ; impact direct sur la paie.</w:t>
      </w:r>
    </w:p>
    <w:p w14:paraId="1A1F2E70" w14:textId="4ED29D2B" w:rsidR="0021090D" w:rsidRPr="002D3FAF" w:rsidRDefault="0021090D" w:rsidP="002D3FAF">
      <w:pPr>
        <w:jc w:val="both"/>
        <w:rPr>
          <w:rFonts w:ascii="Visby CF" w:hAnsi="Visby CF"/>
        </w:rPr>
      </w:pPr>
      <w:r w:rsidRPr="0021090D">
        <w:rPr>
          <w:rFonts w:ascii="Visby CF" w:hAnsi="Visby CF"/>
        </w:rPr>
        <w:t xml:space="preserve">Les absences pour </w:t>
      </w:r>
      <w:r w:rsidRPr="0021090D">
        <w:rPr>
          <w:rFonts w:ascii="Visby CF" w:hAnsi="Visby CF"/>
          <w:b/>
          <w:bCs/>
        </w:rPr>
        <w:t>repos médical</w:t>
      </w:r>
      <w:r w:rsidRPr="0021090D">
        <w:rPr>
          <w:rFonts w:ascii="Visby CF" w:hAnsi="Visby CF"/>
        </w:rPr>
        <w:t xml:space="preserve"> sont </w:t>
      </w:r>
      <w:r w:rsidRPr="002D3FAF">
        <w:rPr>
          <w:rFonts w:ascii="Visby CF" w:hAnsi="Visby CF"/>
        </w:rPr>
        <w:t>prescrit</w:t>
      </w:r>
      <w:r w:rsidRPr="002D3FAF">
        <w:rPr>
          <w:rFonts w:ascii="Visby CF" w:hAnsi="Visby CF"/>
        </w:rPr>
        <w:t>es</w:t>
      </w:r>
      <w:r w:rsidRPr="002D3FAF">
        <w:rPr>
          <w:rFonts w:ascii="Visby CF" w:hAnsi="Visby CF"/>
        </w:rPr>
        <w:t xml:space="preserve"> exclusivement par le médecin du travail. Il n'est pas décompté du quota de congés annuels et n'affecte pas le solde de l'employé. Il s'agit d'une absence rémunérée à part entière, distincte du congé annuel.</w:t>
      </w:r>
    </w:p>
    <w:p w14:paraId="174988B4" w14:textId="60F96E15" w:rsidR="0021090D" w:rsidRPr="0021090D" w:rsidRDefault="0021090D" w:rsidP="002D3FAF">
      <w:pPr>
        <w:jc w:val="both"/>
        <w:rPr>
          <w:rFonts w:ascii="Visby CF" w:hAnsi="Visby CF"/>
        </w:rPr>
      </w:pPr>
      <w:r w:rsidRPr="002D3FAF">
        <w:rPr>
          <w:rFonts w:ascii="Visby CF" w:hAnsi="Visby CF"/>
        </w:rPr>
        <w:lastRenderedPageBreak/>
        <w:t xml:space="preserve">La procédure de transmission est la suivante : l'employé reçoit le document médical du médecin du travail, puis en dépose une copie auprès de son département (pour information du surintendant) et une copie auprès du CDRH (pour enregistrement administratif). Il n'y a pas de circuit d'approbation hiérarchique à suivre — la prescription médicale vaut </w:t>
      </w:r>
      <w:r w:rsidR="00036991" w:rsidRPr="002D3FAF">
        <w:rPr>
          <w:rFonts w:ascii="Visby CF" w:hAnsi="Visby CF"/>
        </w:rPr>
        <w:t>autorisation.</w:t>
      </w:r>
    </w:p>
    <w:p w14:paraId="7B0E20DA" w14:textId="77777777" w:rsidR="0021090D" w:rsidRPr="0021090D" w:rsidRDefault="0021090D" w:rsidP="002D3FAF">
      <w:pPr>
        <w:jc w:val="both"/>
        <w:rPr>
          <w:rFonts w:ascii="Visby CF" w:hAnsi="Visby CF"/>
        </w:rPr>
      </w:pPr>
      <w:r w:rsidRPr="0021090D">
        <w:rPr>
          <w:rFonts w:ascii="Visby CF" w:hAnsi="Visby CF"/>
        </w:rPr>
        <w:pict w14:anchorId="09335663">
          <v:rect id="_x0000_i1124" style="width:0;height:1.5pt" o:hralign="center" o:hrstd="t" o:hr="t" fillcolor="#a0a0a0" stroked="f"/>
        </w:pict>
      </w:r>
    </w:p>
    <w:p w14:paraId="680F45A0" w14:textId="77777777" w:rsidR="0021090D" w:rsidRPr="0021090D" w:rsidRDefault="0021090D" w:rsidP="002D3FAF">
      <w:pPr>
        <w:jc w:val="both"/>
        <w:rPr>
          <w:rFonts w:ascii="Visby CF" w:hAnsi="Visby CF"/>
          <w:b/>
          <w:bCs/>
        </w:rPr>
      </w:pPr>
      <w:r w:rsidRPr="0021090D">
        <w:rPr>
          <w:rFonts w:ascii="Visby CF" w:hAnsi="Visby CF"/>
          <w:b/>
          <w:bCs/>
        </w:rPr>
        <w:t>5. Circuit d'approbation</w:t>
      </w:r>
    </w:p>
    <w:p w14:paraId="2CEF03D6" w14:textId="77777777" w:rsidR="0021090D" w:rsidRPr="0021090D" w:rsidRDefault="0021090D" w:rsidP="002D3FAF">
      <w:pPr>
        <w:jc w:val="both"/>
        <w:rPr>
          <w:rFonts w:ascii="Visby CF" w:hAnsi="Visby CF"/>
        </w:rPr>
      </w:pPr>
      <w:r w:rsidRPr="0021090D">
        <w:rPr>
          <w:rFonts w:ascii="Visby CF" w:hAnsi="Visby CF"/>
        </w:rPr>
        <w:t>Toute demande d'absence suit le parcours suivant :</w:t>
      </w:r>
    </w:p>
    <w:p w14:paraId="6872F41E" w14:textId="77777777" w:rsidR="0021090D" w:rsidRPr="0021090D" w:rsidRDefault="0021090D" w:rsidP="002D3FAF">
      <w:pPr>
        <w:numPr>
          <w:ilvl w:val="0"/>
          <w:numId w:val="2"/>
        </w:numPr>
        <w:jc w:val="both"/>
        <w:rPr>
          <w:rFonts w:ascii="Visby CF" w:hAnsi="Visby CF"/>
        </w:rPr>
      </w:pPr>
      <w:r w:rsidRPr="0021090D">
        <w:rPr>
          <w:rFonts w:ascii="Visby CF" w:hAnsi="Visby CF"/>
        </w:rPr>
        <w:t>L'employé remplit le formulaire d'autorisation d'absence (nom, matricule, département, motif, dates, nombre de jours payés/non payés).</w:t>
      </w:r>
    </w:p>
    <w:p w14:paraId="1D0C18C3" w14:textId="77777777" w:rsidR="0021090D" w:rsidRPr="0021090D" w:rsidRDefault="0021090D" w:rsidP="002D3FAF">
      <w:pPr>
        <w:numPr>
          <w:ilvl w:val="0"/>
          <w:numId w:val="2"/>
        </w:numPr>
        <w:jc w:val="both"/>
        <w:rPr>
          <w:rFonts w:ascii="Visby CF" w:hAnsi="Visby CF"/>
        </w:rPr>
      </w:pPr>
      <w:r w:rsidRPr="0021090D">
        <w:rPr>
          <w:rFonts w:ascii="Visby CF" w:hAnsi="Visby CF"/>
        </w:rPr>
        <w:t xml:space="preserve">Le </w:t>
      </w:r>
      <w:r w:rsidRPr="0021090D">
        <w:rPr>
          <w:rFonts w:ascii="Visby CF" w:hAnsi="Visby CF"/>
          <w:b/>
          <w:bCs/>
        </w:rPr>
        <w:t>surintendant</w:t>
      </w:r>
      <w:r w:rsidRPr="0021090D">
        <w:rPr>
          <w:rFonts w:ascii="Visby CF" w:hAnsi="Visby CF"/>
        </w:rPr>
        <w:t xml:space="preserve"> du département appose son visa (niveau 1).</w:t>
      </w:r>
    </w:p>
    <w:p w14:paraId="741EBFF6" w14:textId="77777777" w:rsidR="0021090D" w:rsidRPr="0021090D" w:rsidRDefault="0021090D" w:rsidP="002D3FAF">
      <w:pPr>
        <w:numPr>
          <w:ilvl w:val="0"/>
          <w:numId w:val="2"/>
        </w:numPr>
        <w:jc w:val="both"/>
        <w:rPr>
          <w:rFonts w:ascii="Visby CF" w:hAnsi="Visby CF"/>
        </w:rPr>
      </w:pPr>
      <w:r w:rsidRPr="0021090D">
        <w:rPr>
          <w:rFonts w:ascii="Visby CF" w:hAnsi="Visby CF"/>
        </w:rPr>
        <w:t xml:space="preserve">Le </w:t>
      </w:r>
      <w:r w:rsidRPr="0021090D">
        <w:rPr>
          <w:rFonts w:ascii="Visby CF" w:hAnsi="Visby CF"/>
          <w:b/>
          <w:bCs/>
        </w:rPr>
        <w:t>Chef de service ou Directeur</w:t>
      </w:r>
      <w:r w:rsidRPr="0021090D">
        <w:rPr>
          <w:rFonts w:ascii="Visby CF" w:hAnsi="Visby CF"/>
        </w:rPr>
        <w:t xml:space="preserve"> valide la demande (niveau 2).</w:t>
      </w:r>
    </w:p>
    <w:p w14:paraId="5AB73960" w14:textId="77777777" w:rsidR="0021090D" w:rsidRPr="0021090D" w:rsidRDefault="0021090D" w:rsidP="002D3FAF">
      <w:pPr>
        <w:numPr>
          <w:ilvl w:val="0"/>
          <w:numId w:val="2"/>
        </w:numPr>
        <w:jc w:val="both"/>
        <w:rPr>
          <w:rFonts w:ascii="Visby CF" w:hAnsi="Visby CF"/>
        </w:rPr>
      </w:pPr>
      <w:r w:rsidRPr="0021090D">
        <w:rPr>
          <w:rFonts w:ascii="Visby CF" w:hAnsi="Visby CF"/>
        </w:rPr>
        <w:t xml:space="preserve">Le </w:t>
      </w:r>
      <w:r w:rsidRPr="0021090D">
        <w:rPr>
          <w:rFonts w:ascii="Visby CF" w:hAnsi="Visby CF"/>
          <w:b/>
          <w:bCs/>
        </w:rPr>
        <w:t>CDRH</w:t>
      </w:r>
      <w:r w:rsidRPr="0021090D">
        <w:rPr>
          <w:rFonts w:ascii="Visby CF" w:hAnsi="Visby CF"/>
        </w:rPr>
        <w:t xml:space="preserve"> (Conseiller Divisionnaire RH) contrôle la conformité, vise le formulaire et procède à la saisie dans le système (niveau 3).</w:t>
      </w:r>
    </w:p>
    <w:p w14:paraId="4220FF34" w14:textId="77777777" w:rsidR="0021090D" w:rsidRPr="0021090D" w:rsidRDefault="0021090D" w:rsidP="002D3FAF">
      <w:pPr>
        <w:jc w:val="both"/>
        <w:rPr>
          <w:rFonts w:ascii="Visby CF" w:hAnsi="Visby CF"/>
        </w:rPr>
      </w:pPr>
      <w:r w:rsidRPr="0021090D">
        <w:rPr>
          <w:rFonts w:ascii="Visby CF" w:hAnsi="Visby CF"/>
        </w:rPr>
        <w:t>En cas de refus à l'un des niveaux, le formulaire est retourné à l'employé avec le motif. Aucune absence ne peut être régularisée rétroactivement sans passer par ce circuit.</w:t>
      </w:r>
    </w:p>
    <w:p w14:paraId="06EB33E1" w14:textId="77777777" w:rsidR="0021090D" w:rsidRPr="0021090D" w:rsidRDefault="0021090D" w:rsidP="002D3FAF">
      <w:pPr>
        <w:jc w:val="both"/>
        <w:rPr>
          <w:rFonts w:ascii="Visby CF" w:hAnsi="Visby CF"/>
        </w:rPr>
      </w:pPr>
      <w:r w:rsidRPr="0021090D">
        <w:rPr>
          <w:rFonts w:ascii="Visby CF" w:hAnsi="Visby CF"/>
        </w:rPr>
        <w:pict w14:anchorId="1185C3D9">
          <v:rect id="_x0000_i1125" style="width:0;height:1.5pt" o:hralign="center" o:hrstd="t" o:hr="t" fillcolor="#a0a0a0" stroked="f"/>
        </w:pict>
      </w:r>
    </w:p>
    <w:p w14:paraId="0831E4E1" w14:textId="77777777" w:rsidR="0021090D" w:rsidRPr="0021090D" w:rsidRDefault="0021090D" w:rsidP="002D3FAF">
      <w:pPr>
        <w:jc w:val="both"/>
        <w:rPr>
          <w:rFonts w:ascii="Visby CF" w:hAnsi="Visby CF"/>
          <w:b/>
          <w:bCs/>
        </w:rPr>
      </w:pPr>
      <w:r w:rsidRPr="0021090D">
        <w:rPr>
          <w:rFonts w:ascii="Visby CF" w:hAnsi="Visby CF"/>
          <w:b/>
          <w:bCs/>
        </w:rPr>
        <w:t>6. Indemnité de transport</w:t>
      </w:r>
    </w:p>
    <w:p w14:paraId="7D2650AB" w14:textId="49F873D0" w:rsidR="0021090D" w:rsidRPr="0021090D" w:rsidRDefault="0021090D" w:rsidP="002D3FAF">
      <w:pPr>
        <w:jc w:val="both"/>
        <w:rPr>
          <w:rFonts w:ascii="Visby CF" w:hAnsi="Visby CF"/>
        </w:rPr>
      </w:pPr>
      <w:r w:rsidRPr="0021090D">
        <w:rPr>
          <w:rFonts w:ascii="Visby CF" w:hAnsi="Visby CF"/>
        </w:rPr>
        <w:t xml:space="preserve">La CBG ne gère pas de paie spécifique de congés. Une </w:t>
      </w:r>
      <w:r w:rsidRPr="0021090D">
        <w:rPr>
          <w:rFonts w:ascii="Visby CF" w:hAnsi="Visby CF"/>
          <w:b/>
          <w:bCs/>
        </w:rPr>
        <w:t>indemnité de transport</w:t>
      </w:r>
      <w:r w:rsidRPr="0021090D">
        <w:rPr>
          <w:rFonts w:ascii="Visby CF" w:hAnsi="Visby CF"/>
        </w:rPr>
        <w:t xml:space="preserve"> est versée avant le départ en congé. Elle est gérée exclusivement au niveau de la paie. Le CDRH transmet l'information à la paie dès la validation finale du formulaire.</w:t>
      </w:r>
    </w:p>
    <w:p w14:paraId="41F1B485" w14:textId="77777777" w:rsidR="0021090D" w:rsidRPr="0021090D" w:rsidRDefault="0021090D" w:rsidP="002D3FAF">
      <w:pPr>
        <w:jc w:val="both"/>
        <w:rPr>
          <w:rFonts w:ascii="Visby CF" w:hAnsi="Visby CF"/>
        </w:rPr>
      </w:pPr>
      <w:r w:rsidRPr="0021090D">
        <w:rPr>
          <w:rFonts w:ascii="Visby CF" w:hAnsi="Visby CF"/>
        </w:rPr>
        <w:pict w14:anchorId="53B711EE">
          <v:rect id="_x0000_i1126" style="width:0;height:1.5pt" o:hralign="center" o:hrstd="t" o:hr="t" fillcolor="#a0a0a0" stroked="f"/>
        </w:pict>
      </w:r>
    </w:p>
    <w:p w14:paraId="70A72AA7" w14:textId="77777777" w:rsidR="0021090D" w:rsidRPr="0021090D" w:rsidRDefault="0021090D" w:rsidP="002D3FAF">
      <w:pPr>
        <w:jc w:val="both"/>
        <w:rPr>
          <w:rFonts w:ascii="Visby CF" w:hAnsi="Visby CF"/>
          <w:b/>
          <w:bCs/>
        </w:rPr>
      </w:pPr>
      <w:r w:rsidRPr="0021090D">
        <w:rPr>
          <w:rFonts w:ascii="Visby CF" w:hAnsi="Visby CF"/>
          <w:b/>
          <w:bCs/>
        </w:rPr>
        <w:t>7. Gestion des sorties en cours d'année</w:t>
      </w:r>
    </w:p>
    <w:p w14:paraId="581C4ECA" w14:textId="77777777" w:rsidR="0021090D" w:rsidRPr="0021090D" w:rsidRDefault="0021090D" w:rsidP="002D3FAF">
      <w:pPr>
        <w:jc w:val="both"/>
        <w:rPr>
          <w:rFonts w:ascii="Visby CF" w:hAnsi="Visby CF"/>
        </w:rPr>
      </w:pPr>
      <w:r w:rsidRPr="0021090D">
        <w:rPr>
          <w:rFonts w:ascii="Visby CF" w:hAnsi="Visby CF"/>
        </w:rPr>
        <w:t>En cas de départ définitif (démission, retraite, licenciement), le solde de congés est calculé au prorata des mois effectivement travaillés dans l'année. S'il y a déjà eu prise par anticipation, le trop-perçu correspondant aux jours non encore acquis fait l'objet d'une régularisation sur le solde de tout compte.</w:t>
      </w:r>
    </w:p>
    <w:p w14:paraId="601771CC" w14:textId="7702D8D3" w:rsidR="0021090D" w:rsidRPr="0021090D" w:rsidRDefault="0021090D" w:rsidP="002D3FAF">
      <w:pPr>
        <w:jc w:val="both"/>
        <w:rPr>
          <w:rFonts w:ascii="Visby CF" w:hAnsi="Visby CF"/>
        </w:rPr>
      </w:pPr>
      <w:r w:rsidRPr="0021090D">
        <w:rPr>
          <w:rFonts w:ascii="Visby CF" w:hAnsi="Visby CF"/>
        </w:rPr>
        <w:pict w14:anchorId="3137B6D9">
          <v:rect id="_x0000_i1127" style="width:0;height:1.5pt" o:hralign="center" o:hrstd="t" o:hr="t" fillcolor="#a0a0a0" stroked="f"/>
        </w:pict>
      </w:r>
      <w:r w:rsidR="000A5DDA" w:rsidRPr="002D3FAF">
        <w:rPr>
          <w:rFonts w:ascii="Visby CF" w:hAnsi="Visby CF"/>
        </w:rPr>
        <w:br w:type="page"/>
      </w:r>
      <w:r w:rsidRPr="002D3FAF">
        <w:rPr>
          <w:rFonts w:ascii="Visby CF" w:hAnsi="Visby CF"/>
        </w:rPr>
        <w:lastRenderedPageBreak/>
        <w:t>Les types d’absences</w:t>
      </w:r>
      <w:r w:rsidRPr="002D3FAF">
        <w:rPr>
          <w:rFonts w:ascii="Calibri" w:hAnsi="Calibri" w:cs="Calibri"/>
        </w:rPr>
        <w:t> </w:t>
      </w:r>
      <w:r w:rsidRPr="002D3FAF">
        <w:rPr>
          <w:rFonts w:ascii="Visby CF" w:hAnsi="Visby CF"/>
        </w:rPr>
        <w:t>:</w:t>
      </w:r>
    </w:p>
    <w:p w14:paraId="7E759A23" w14:textId="77777777" w:rsidR="0021090D" w:rsidRPr="002D3FAF" w:rsidRDefault="0021090D" w:rsidP="002D3FAF">
      <w:pPr>
        <w:jc w:val="both"/>
        <w:rPr>
          <w:rFonts w:ascii="Visby CF" w:hAnsi="Visby CF"/>
        </w:rPr>
      </w:pPr>
      <w:r w:rsidRPr="0021090D">
        <w:rPr>
          <w:rFonts w:ascii="Visby CF" w:hAnsi="Visby CF"/>
        </w:rPr>
        <w:pict w14:anchorId="29C04ADE">
          <v:rect id="_x0000_i1131" style="width:0;height:1.5pt" o:hralign="center" o:hrstd="t" o:hr="t" fillcolor="#a0a0a0" stroked="f"/>
        </w:pict>
      </w:r>
    </w:p>
    <w:tbl>
      <w:tblPr>
        <w:tblStyle w:val="TableauGrille5Fonc-Accentuation5"/>
        <w:tblW w:w="0" w:type="auto"/>
        <w:tblLayout w:type="fixed"/>
        <w:tblLook w:val="04A0" w:firstRow="1" w:lastRow="0" w:firstColumn="1" w:lastColumn="0" w:noHBand="0" w:noVBand="1"/>
      </w:tblPr>
      <w:tblGrid>
        <w:gridCol w:w="2689"/>
        <w:gridCol w:w="1559"/>
        <w:gridCol w:w="1843"/>
        <w:gridCol w:w="2925"/>
      </w:tblGrid>
      <w:tr w:rsidR="000A5DDA" w:rsidRPr="002D3FAF" w14:paraId="456D3E7F" w14:textId="77777777" w:rsidTr="000A5D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61C6BABB" w14:textId="77777777" w:rsidR="0021090D" w:rsidRPr="0021090D" w:rsidRDefault="0021090D" w:rsidP="002D3FAF">
            <w:pPr>
              <w:jc w:val="both"/>
              <w:rPr>
                <w:rFonts w:ascii="Visby CF" w:hAnsi="Visby CF"/>
              </w:rPr>
            </w:pPr>
            <w:r w:rsidRPr="0021090D">
              <w:rPr>
                <w:rFonts w:ascii="Visby CF" w:hAnsi="Visby CF"/>
              </w:rPr>
              <w:t>Type d'absence</w:t>
            </w:r>
          </w:p>
        </w:tc>
        <w:tc>
          <w:tcPr>
            <w:tcW w:w="1559" w:type="dxa"/>
            <w:hideMark/>
          </w:tcPr>
          <w:p w14:paraId="1FF6930B" w14:textId="77777777" w:rsidR="0021090D" w:rsidRPr="0021090D" w:rsidRDefault="0021090D" w:rsidP="002D3FAF">
            <w:pPr>
              <w:jc w:val="both"/>
              <w:cnfStyle w:val="100000000000" w:firstRow="1" w:lastRow="0" w:firstColumn="0" w:lastColumn="0" w:oddVBand="0" w:evenVBand="0" w:oddHBand="0" w:evenHBand="0" w:firstRowFirstColumn="0" w:firstRowLastColumn="0" w:lastRowFirstColumn="0" w:lastRowLastColumn="0"/>
              <w:rPr>
                <w:rFonts w:ascii="Visby CF" w:hAnsi="Visby CF"/>
              </w:rPr>
            </w:pPr>
            <w:r w:rsidRPr="0021090D">
              <w:rPr>
                <w:rFonts w:ascii="Visby CF" w:hAnsi="Visby CF"/>
              </w:rPr>
              <w:t>Rémunérée</w:t>
            </w:r>
          </w:p>
        </w:tc>
        <w:tc>
          <w:tcPr>
            <w:tcW w:w="1843" w:type="dxa"/>
            <w:hideMark/>
          </w:tcPr>
          <w:p w14:paraId="5173D12E" w14:textId="77777777" w:rsidR="0021090D" w:rsidRPr="0021090D" w:rsidRDefault="0021090D" w:rsidP="002D3FAF">
            <w:pPr>
              <w:jc w:val="both"/>
              <w:cnfStyle w:val="100000000000" w:firstRow="1" w:lastRow="0" w:firstColumn="0" w:lastColumn="0" w:oddVBand="0" w:evenVBand="0" w:oddHBand="0" w:evenHBand="0" w:firstRowFirstColumn="0" w:firstRowLastColumn="0" w:lastRowFirstColumn="0" w:lastRowLastColumn="0"/>
              <w:rPr>
                <w:rFonts w:ascii="Visby CF" w:hAnsi="Visby CF"/>
              </w:rPr>
            </w:pPr>
            <w:r w:rsidRPr="0021090D">
              <w:rPr>
                <w:rFonts w:ascii="Visby CF" w:hAnsi="Visby CF"/>
              </w:rPr>
              <w:t>Décompté du quota congés</w:t>
            </w:r>
          </w:p>
        </w:tc>
        <w:tc>
          <w:tcPr>
            <w:tcW w:w="2925" w:type="dxa"/>
            <w:hideMark/>
          </w:tcPr>
          <w:p w14:paraId="632CB6CA" w14:textId="08F5A458" w:rsidR="0021090D" w:rsidRPr="0021090D" w:rsidRDefault="000A5DDA" w:rsidP="002D3FAF">
            <w:pPr>
              <w:jc w:val="both"/>
              <w:cnfStyle w:val="100000000000" w:firstRow="1" w:lastRow="0" w:firstColumn="0" w:lastColumn="0" w:oddVBand="0" w:evenVBand="0" w:oddHBand="0" w:evenHBand="0" w:firstRowFirstColumn="0" w:firstRowLastColumn="0" w:lastRowFirstColumn="0" w:lastRowLastColumn="0"/>
              <w:rPr>
                <w:rFonts w:ascii="Visby CF" w:hAnsi="Visby CF"/>
              </w:rPr>
            </w:pPr>
            <w:r w:rsidRPr="002D3FAF">
              <w:rPr>
                <w:rFonts w:ascii="Visby CF" w:hAnsi="Visby CF"/>
              </w:rPr>
              <w:t xml:space="preserve">          </w:t>
            </w:r>
            <w:r w:rsidR="0021090D" w:rsidRPr="0021090D">
              <w:rPr>
                <w:rFonts w:ascii="Visby CF" w:hAnsi="Visby CF"/>
              </w:rPr>
              <w:t>Circuit</w:t>
            </w:r>
          </w:p>
        </w:tc>
      </w:tr>
      <w:tr w:rsidR="000A5DDA" w:rsidRPr="002D3FAF" w14:paraId="40FBF02F" w14:textId="77777777" w:rsidTr="000A5D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0B03632F" w14:textId="77777777" w:rsidR="0021090D" w:rsidRPr="0021090D" w:rsidRDefault="0021090D" w:rsidP="002D3FAF">
            <w:pPr>
              <w:jc w:val="both"/>
              <w:rPr>
                <w:rFonts w:ascii="Visby CF" w:hAnsi="Visby CF"/>
              </w:rPr>
            </w:pPr>
            <w:r w:rsidRPr="0021090D">
              <w:rPr>
                <w:rFonts w:ascii="Visby CF" w:hAnsi="Visby CF"/>
              </w:rPr>
              <w:t>Congé annuel planifié</w:t>
            </w:r>
          </w:p>
        </w:tc>
        <w:tc>
          <w:tcPr>
            <w:tcW w:w="1559" w:type="dxa"/>
            <w:hideMark/>
          </w:tcPr>
          <w:p w14:paraId="1C00BBC6" w14:textId="77777777" w:rsidR="0021090D" w:rsidRPr="0021090D" w:rsidRDefault="0021090D" w:rsidP="002D3FAF">
            <w:pPr>
              <w:jc w:val="both"/>
              <w:cnfStyle w:val="000000100000" w:firstRow="0" w:lastRow="0" w:firstColumn="0" w:lastColumn="0" w:oddVBand="0" w:evenVBand="0" w:oddHBand="1" w:evenHBand="0" w:firstRowFirstColumn="0" w:firstRowLastColumn="0" w:lastRowFirstColumn="0" w:lastRowLastColumn="0"/>
              <w:rPr>
                <w:rFonts w:ascii="Visby CF" w:hAnsi="Visby CF"/>
              </w:rPr>
            </w:pPr>
            <w:r w:rsidRPr="0021090D">
              <w:rPr>
                <w:rFonts w:ascii="Visby CF" w:hAnsi="Visby CF"/>
              </w:rPr>
              <w:t>Oui</w:t>
            </w:r>
          </w:p>
        </w:tc>
        <w:tc>
          <w:tcPr>
            <w:tcW w:w="1843" w:type="dxa"/>
            <w:hideMark/>
          </w:tcPr>
          <w:p w14:paraId="63304929" w14:textId="77777777" w:rsidR="0021090D" w:rsidRPr="0021090D" w:rsidRDefault="0021090D" w:rsidP="002D3FAF">
            <w:pPr>
              <w:jc w:val="both"/>
              <w:cnfStyle w:val="000000100000" w:firstRow="0" w:lastRow="0" w:firstColumn="0" w:lastColumn="0" w:oddVBand="0" w:evenVBand="0" w:oddHBand="1" w:evenHBand="0" w:firstRowFirstColumn="0" w:firstRowLastColumn="0" w:lastRowFirstColumn="0" w:lastRowLastColumn="0"/>
              <w:rPr>
                <w:rFonts w:ascii="Visby CF" w:hAnsi="Visby CF"/>
              </w:rPr>
            </w:pPr>
            <w:r w:rsidRPr="0021090D">
              <w:rPr>
                <w:rFonts w:ascii="Visby CF" w:hAnsi="Visby CF"/>
              </w:rPr>
              <w:t>Oui</w:t>
            </w:r>
          </w:p>
        </w:tc>
        <w:tc>
          <w:tcPr>
            <w:tcW w:w="2925" w:type="dxa"/>
            <w:hideMark/>
          </w:tcPr>
          <w:p w14:paraId="4E738681" w14:textId="59175A6C" w:rsidR="0021090D" w:rsidRPr="0021090D" w:rsidRDefault="0021090D" w:rsidP="002D3FAF">
            <w:pPr>
              <w:jc w:val="both"/>
              <w:cnfStyle w:val="000000100000" w:firstRow="0" w:lastRow="0" w:firstColumn="0" w:lastColumn="0" w:oddVBand="0" w:evenVBand="0" w:oddHBand="1" w:evenHBand="0" w:firstRowFirstColumn="0" w:firstRowLastColumn="0" w:lastRowFirstColumn="0" w:lastRowLastColumn="0"/>
              <w:rPr>
                <w:rFonts w:ascii="Visby CF" w:hAnsi="Visby CF"/>
              </w:rPr>
            </w:pPr>
            <w:r w:rsidRPr="0021090D">
              <w:rPr>
                <w:rFonts w:ascii="Visby CF" w:hAnsi="Visby CF"/>
              </w:rPr>
              <w:t xml:space="preserve">Formulaire </w:t>
            </w:r>
            <w:r w:rsidRPr="0021090D">
              <w:rPr>
                <w:rFonts w:ascii="Courier New" w:hAnsi="Courier New" w:cs="Courier New"/>
              </w:rPr>
              <w:t>→</w:t>
            </w:r>
            <w:r w:rsidRPr="0021090D">
              <w:rPr>
                <w:rFonts w:ascii="Visby CF" w:hAnsi="Visby CF"/>
              </w:rPr>
              <w:t xml:space="preserve"> </w:t>
            </w:r>
            <w:r w:rsidR="000A5DDA" w:rsidRPr="002D3FAF">
              <w:rPr>
                <w:rFonts w:ascii="Visby CF" w:hAnsi="Visby CF"/>
              </w:rPr>
              <w:t xml:space="preserve">Coordonnateur/Superviseur </w:t>
            </w:r>
            <w:r w:rsidR="000A5DDA" w:rsidRPr="0021090D">
              <w:rPr>
                <w:rFonts w:ascii="Visby CF" w:hAnsi="Visby CF"/>
              </w:rPr>
              <w:t xml:space="preserve">. </w:t>
            </w:r>
            <w:r w:rsidR="000A5DDA" w:rsidRPr="0021090D">
              <w:rPr>
                <w:rFonts w:ascii="Courier New" w:hAnsi="Courier New" w:cs="Courier New"/>
              </w:rPr>
              <w:t>→</w:t>
            </w:r>
            <w:r w:rsidRPr="0021090D">
              <w:rPr>
                <w:rFonts w:ascii="Visby CF" w:hAnsi="Visby CF"/>
              </w:rPr>
              <w:t xml:space="preserve">Surint. </w:t>
            </w:r>
            <w:r w:rsidRPr="0021090D">
              <w:rPr>
                <w:rFonts w:ascii="Courier New" w:hAnsi="Courier New" w:cs="Courier New"/>
              </w:rPr>
              <w:t>→</w:t>
            </w:r>
            <w:r w:rsidRPr="0021090D">
              <w:rPr>
                <w:rFonts w:ascii="Visby CF" w:hAnsi="Visby CF"/>
              </w:rPr>
              <w:t xml:space="preserve"> CDRH</w:t>
            </w:r>
          </w:p>
        </w:tc>
      </w:tr>
      <w:tr w:rsidR="000A5DDA" w:rsidRPr="002D3FAF" w14:paraId="3ACF6B52" w14:textId="77777777" w:rsidTr="000A5DDA">
        <w:tc>
          <w:tcPr>
            <w:cnfStyle w:val="001000000000" w:firstRow="0" w:lastRow="0" w:firstColumn="1" w:lastColumn="0" w:oddVBand="0" w:evenVBand="0" w:oddHBand="0" w:evenHBand="0" w:firstRowFirstColumn="0" w:firstRowLastColumn="0" w:lastRowFirstColumn="0" w:lastRowLastColumn="0"/>
            <w:tcW w:w="2689" w:type="dxa"/>
            <w:hideMark/>
          </w:tcPr>
          <w:p w14:paraId="1C3A1571" w14:textId="77777777" w:rsidR="000A5DDA" w:rsidRPr="0021090D" w:rsidRDefault="000A5DDA" w:rsidP="002D3FAF">
            <w:pPr>
              <w:jc w:val="both"/>
              <w:rPr>
                <w:rFonts w:ascii="Visby CF" w:hAnsi="Visby CF"/>
              </w:rPr>
            </w:pPr>
            <w:r w:rsidRPr="0021090D">
              <w:rPr>
                <w:rFonts w:ascii="Visby CF" w:hAnsi="Visby CF"/>
              </w:rPr>
              <w:t>Événements familiaux</w:t>
            </w:r>
          </w:p>
        </w:tc>
        <w:tc>
          <w:tcPr>
            <w:tcW w:w="1559" w:type="dxa"/>
            <w:hideMark/>
          </w:tcPr>
          <w:p w14:paraId="7B5545C5" w14:textId="77777777" w:rsidR="000A5DDA" w:rsidRPr="0021090D" w:rsidRDefault="000A5DDA" w:rsidP="002D3FAF">
            <w:pPr>
              <w:jc w:val="both"/>
              <w:cnfStyle w:val="000000000000" w:firstRow="0" w:lastRow="0" w:firstColumn="0" w:lastColumn="0" w:oddVBand="0" w:evenVBand="0" w:oddHBand="0" w:evenHBand="0" w:firstRowFirstColumn="0" w:firstRowLastColumn="0" w:lastRowFirstColumn="0" w:lastRowLastColumn="0"/>
              <w:rPr>
                <w:rFonts w:ascii="Visby CF" w:hAnsi="Visby CF"/>
              </w:rPr>
            </w:pPr>
            <w:r w:rsidRPr="0021090D">
              <w:rPr>
                <w:rFonts w:ascii="Visby CF" w:hAnsi="Visby CF"/>
              </w:rPr>
              <w:t>Oui</w:t>
            </w:r>
          </w:p>
        </w:tc>
        <w:tc>
          <w:tcPr>
            <w:tcW w:w="1843" w:type="dxa"/>
            <w:hideMark/>
          </w:tcPr>
          <w:p w14:paraId="11629FD7" w14:textId="77777777" w:rsidR="000A5DDA" w:rsidRPr="0021090D" w:rsidRDefault="000A5DDA" w:rsidP="002D3FAF">
            <w:pPr>
              <w:jc w:val="both"/>
              <w:cnfStyle w:val="000000000000" w:firstRow="0" w:lastRow="0" w:firstColumn="0" w:lastColumn="0" w:oddVBand="0" w:evenVBand="0" w:oddHBand="0" w:evenHBand="0" w:firstRowFirstColumn="0" w:firstRowLastColumn="0" w:lastRowFirstColumn="0" w:lastRowLastColumn="0"/>
              <w:rPr>
                <w:rFonts w:ascii="Visby CF" w:hAnsi="Visby CF"/>
              </w:rPr>
            </w:pPr>
            <w:r w:rsidRPr="0021090D">
              <w:rPr>
                <w:rFonts w:ascii="Visby CF" w:hAnsi="Visby CF"/>
              </w:rPr>
              <w:t>Non</w:t>
            </w:r>
          </w:p>
        </w:tc>
        <w:tc>
          <w:tcPr>
            <w:tcW w:w="2925" w:type="dxa"/>
            <w:hideMark/>
          </w:tcPr>
          <w:p w14:paraId="0F9AA598" w14:textId="0B9A51E1" w:rsidR="000A5DDA" w:rsidRPr="0021090D" w:rsidRDefault="000A5DDA" w:rsidP="002D3FAF">
            <w:pPr>
              <w:jc w:val="both"/>
              <w:cnfStyle w:val="000000000000" w:firstRow="0" w:lastRow="0" w:firstColumn="0" w:lastColumn="0" w:oddVBand="0" w:evenVBand="0" w:oddHBand="0" w:evenHBand="0" w:firstRowFirstColumn="0" w:firstRowLastColumn="0" w:lastRowFirstColumn="0" w:lastRowLastColumn="0"/>
              <w:rPr>
                <w:rFonts w:ascii="Visby CF" w:hAnsi="Visby CF"/>
              </w:rPr>
            </w:pPr>
            <w:r w:rsidRPr="0021090D">
              <w:rPr>
                <w:rFonts w:ascii="Visby CF" w:hAnsi="Visby CF"/>
              </w:rPr>
              <w:t xml:space="preserve">Formulaire </w:t>
            </w:r>
            <w:r w:rsidRPr="0021090D">
              <w:rPr>
                <w:rFonts w:ascii="Courier New" w:hAnsi="Courier New" w:cs="Courier New"/>
              </w:rPr>
              <w:t>→</w:t>
            </w:r>
            <w:r w:rsidRPr="0021090D">
              <w:rPr>
                <w:rFonts w:ascii="Visby CF" w:hAnsi="Visby CF"/>
              </w:rPr>
              <w:t xml:space="preserve"> </w:t>
            </w:r>
            <w:r w:rsidRPr="002D3FAF">
              <w:rPr>
                <w:rFonts w:ascii="Visby CF" w:hAnsi="Visby CF"/>
              </w:rPr>
              <w:t xml:space="preserve">Coordonnateur/Superviseur </w:t>
            </w:r>
            <w:r w:rsidRPr="0021090D">
              <w:rPr>
                <w:rFonts w:ascii="Visby CF" w:hAnsi="Visby CF"/>
              </w:rPr>
              <w:t xml:space="preserve">. </w:t>
            </w:r>
            <w:r w:rsidRPr="0021090D">
              <w:rPr>
                <w:rFonts w:ascii="Courier New" w:hAnsi="Courier New" w:cs="Courier New"/>
              </w:rPr>
              <w:t>→</w:t>
            </w:r>
            <w:r w:rsidRPr="0021090D">
              <w:rPr>
                <w:rFonts w:ascii="Visby CF" w:hAnsi="Visby CF"/>
              </w:rPr>
              <w:t xml:space="preserve">Surint. </w:t>
            </w:r>
            <w:r w:rsidRPr="0021090D">
              <w:rPr>
                <w:rFonts w:ascii="Courier New" w:hAnsi="Courier New" w:cs="Courier New"/>
              </w:rPr>
              <w:t>→</w:t>
            </w:r>
            <w:r w:rsidRPr="0021090D">
              <w:rPr>
                <w:rFonts w:ascii="Visby CF" w:hAnsi="Visby CF"/>
              </w:rPr>
              <w:t xml:space="preserve"> CDRH</w:t>
            </w:r>
          </w:p>
        </w:tc>
      </w:tr>
      <w:tr w:rsidR="000A5DDA" w:rsidRPr="002D3FAF" w14:paraId="1D761244" w14:textId="77777777" w:rsidTr="000A5D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4254FDFC" w14:textId="77777777" w:rsidR="0021090D" w:rsidRPr="0021090D" w:rsidRDefault="0021090D" w:rsidP="002D3FAF">
            <w:pPr>
              <w:jc w:val="both"/>
              <w:rPr>
                <w:rFonts w:ascii="Visby CF" w:hAnsi="Visby CF"/>
              </w:rPr>
            </w:pPr>
            <w:r w:rsidRPr="0021090D">
              <w:rPr>
                <w:rFonts w:ascii="Visby CF" w:hAnsi="Visby CF"/>
              </w:rPr>
              <w:t>Repos médical</w:t>
            </w:r>
          </w:p>
        </w:tc>
        <w:tc>
          <w:tcPr>
            <w:tcW w:w="1559" w:type="dxa"/>
            <w:hideMark/>
          </w:tcPr>
          <w:p w14:paraId="51A0742D" w14:textId="77777777" w:rsidR="0021090D" w:rsidRPr="0021090D" w:rsidRDefault="0021090D" w:rsidP="002D3FAF">
            <w:pPr>
              <w:jc w:val="both"/>
              <w:cnfStyle w:val="000000100000" w:firstRow="0" w:lastRow="0" w:firstColumn="0" w:lastColumn="0" w:oddVBand="0" w:evenVBand="0" w:oddHBand="1" w:evenHBand="0" w:firstRowFirstColumn="0" w:firstRowLastColumn="0" w:lastRowFirstColumn="0" w:lastRowLastColumn="0"/>
              <w:rPr>
                <w:rFonts w:ascii="Visby CF" w:hAnsi="Visby CF"/>
              </w:rPr>
            </w:pPr>
            <w:r w:rsidRPr="0021090D">
              <w:rPr>
                <w:rFonts w:ascii="Visby CF" w:hAnsi="Visby CF"/>
              </w:rPr>
              <w:t>Oui</w:t>
            </w:r>
          </w:p>
        </w:tc>
        <w:tc>
          <w:tcPr>
            <w:tcW w:w="1843" w:type="dxa"/>
            <w:hideMark/>
          </w:tcPr>
          <w:p w14:paraId="1395D511" w14:textId="77777777" w:rsidR="0021090D" w:rsidRPr="0021090D" w:rsidRDefault="0021090D" w:rsidP="002D3FAF">
            <w:pPr>
              <w:jc w:val="both"/>
              <w:cnfStyle w:val="000000100000" w:firstRow="0" w:lastRow="0" w:firstColumn="0" w:lastColumn="0" w:oddVBand="0" w:evenVBand="0" w:oddHBand="1" w:evenHBand="0" w:firstRowFirstColumn="0" w:firstRowLastColumn="0" w:lastRowFirstColumn="0" w:lastRowLastColumn="0"/>
              <w:rPr>
                <w:rFonts w:ascii="Visby CF" w:hAnsi="Visby CF"/>
              </w:rPr>
            </w:pPr>
            <w:r w:rsidRPr="0021090D">
              <w:rPr>
                <w:rFonts w:ascii="Visby CF" w:hAnsi="Visby CF"/>
                <w:b/>
                <w:bCs/>
              </w:rPr>
              <w:t>Non</w:t>
            </w:r>
          </w:p>
        </w:tc>
        <w:tc>
          <w:tcPr>
            <w:tcW w:w="2925" w:type="dxa"/>
            <w:hideMark/>
          </w:tcPr>
          <w:p w14:paraId="761BA42C" w14:textId="77777777" w:rsidR="0021090D" w:rsidRPr="0021090D" w:rsidRDefault="0021090D" w:rsidP="002D3FAF">
            <w:pPr>
              <w:jc w:val="both"/>
              <w:cnfStyle w:val="000000100000" w:firstRow="0" w:lastRow="0" w:firstColumn="0" w:lastColumn="0" w:oddVBand="0" w:evenVBand="0" w:oddHBand="1" w:evenHBand="0" w:firstRowFirstColumn="0" w:firstRowLastColumn="0" w:lastRowFirstColumn="0" w:lastRowLastColumn="0"/>
              <w:rPr>
                <w:rFonts w:ascii="Visby CF" w:hAnsi="Visby CF"/>
              </w:rPr>
            </w:pPr>
            <w:r w:rsidRPr="0021090D">
              <w:rPr>
                <w:rFonts w:ascii="Visby CF" w:hAnsi="Visby CF"/>
              </w:rPr>
              <w:t xml:space="preserve">Copie médecin </w:t>
            </w:r>
            <w:r w:rsidRPr="0021090D">
              <w:rPr>
                <w:rFonts w:ascii="Courier New" w:hAnsi="Courier New" w:cs="Courier New"/>
              </w:rPr>
              <w:t>→</w:t>
            </w:r>
            <w:r w:rsidRPr="0021090D">
              <w:rPr>
                <w:rFonts w:ascii="Visby CF" w:hAnsi="Visby CF"/>
              </w:rPr>
              <w:t xml:space="preserve"> D</w:t>
            </w:r>
            <w:r w:rsidRPr="0021090D">
              <w:rPr>
                <w:rFonts w:ascii="Visby CF" w:hAnsi="Visby CF" w:cs="Visby CF"/>
              </w:rPr>
              <w:t>é</w:t>
            </w:r>
            <w:r w:rsidRPr="0021090D">
              <w:rPr>
                <w:rFonts w:ascii="Visby CF" w:hAnsi="Visby CF"/>
              </w:rPr>
              <w:t>partement + CDRH</w:t>
            </w:r>
          </w:p>
        </w:tc>
      </w:tr>
      <w:tr w:rsidR="000A5DDA" w:rsidRPr="002D3FAF" w14:paraId="5140872F" w14:textId="77777777" w:rsidTr="000A5DDA">
        <w:tc>
          <w:tcPr>
            <w:cnfStyle w:val="001000000000" w:firstRow="0" w:lastRow="0" w:firstColumn="1" w:lastColumn="0" w:oddVBand="0" w:evenVBand="0" w:oddHBand="0" w:evenHBand="0" w:firstRowFirstColumn="0" w:firstRowLastColumn="0" w:lastRowFirstColumn="0" w:lastRowLastColumn="0"/>
            <w:tcW w:w="2689" w:type="dxa"/>
            <w:hideMark/>
          </w:tcPr>
          <w:p w14:paraId="55A76BEE" w14:textId="77777777" w:rsidR="0021090D" w:rsidRPr="0021090D" w:rsidRDefault="0021090D" w:rsidP="002D3FAF">
            <w:pPr>
              <w:jc w:val="both"/>
              <w:rPr>
                <w:rFonts w:ascii="Visby CF" w:hAnsi="Visby CF"/>
              </w:rPr>
            </w:pPr>
            <w:r w:rsidRPr="0021090D">
              <w:rPr>
                <w:rFonts w:ascii="Visby CF" w:hAnsi="Visby CF"/>
              </w:rPr>
              <w:t>Congé sans solde</w:t>
            </w:r>
          </w:p>
        </w:tc>
        <w:tc>
          <w:tcPr>
            <w:tcW w:w="1559" w:type="dxa"/>
            <w:hideMark/>
          </w:tcPr>
          <w:p w14:paraId="12E47044" w14:textId="77777777" w:rsidR="0021090D" w:rsidRPr="0021090D" w:rsidRDefault="0021090D" w:rsidP="002D3FAF">
            <w:pPr>
              <w:jc w:val="both"/>
              <w:cnfStyle w:val="000000000000" w:firstRow="0" w:lastRow="0" w:firstColumn="0" w:lastColumn="0" w:oddVBand="0" w:evenVBand="0" w:oddHBand="0" w:evenHBand="0" w:firstRowFirstColumn="0" w:firstRowLastColumn="0" w:lastRowFirstColumn="0" w:lastRowLastColumn="0"/>
              <w:rPr>
                <w:rFonts w:ascii="Visby CF" w:hAnsi="Visby CF"/>
              </w:rPr>
            </w:pPr>
            <w:r w:rsidRPr="0021090D">
              <w:rPr>
                <w:rFonts w:ascii="Visby CF" w:hAnsi="Visby CF"/>
              </w:rPr>
              <w:t>Non</w:t>
            </w:r>
          </w:p>
        </w:tc>
        <w:tc>
          <w:tcPr>
            <w:tcW w:w="1843" w:type="dxa"/>
            <w:hideMark/>
          </w:tcPr>
          <w:p w14:paraId="60B39C45" w14:textId="77777777" w:rsidR="0021090D" w:rsidRPr="0021090D" w:rsidRDefault="0021090D" w:rsidP="002D3FAF">
            <w:pPr>
              <w:jc w:val="both"/>
              <w:cnfStyle w:val="000000000000" w:firstRow="0" w:lastRow="0" w:firstColumn="0" w:lastColumn="0" w:oddVBand="0" w:evenVBand="0" w:oddHBand="0" w:evenHBand="0" w:firstRowFirstColumn="0" w:firstRowLastColumn="0" w:lastRowFirstColumn="0" w:lastRowLastColumn="0"/>
              <w:rPr>
                <w:rFonts w:ascii="Visby CF" w:hAnsi="Visby CF"/>
              </w:rPr>
            </w:pPr>
            <w:r w:rsidRPr="0021090D">
              <w:rPr>
                <w:rFonts w:ascii="Visby CF" w:hAnsi="Visby CF"/>
              </w:rPr>
              <w:t>Non</w:t>
            </w:r>
          </w:p>
        </w:tc>
        <w:tc>
          <w:tcPr>
            <w:tcW w:w="2925" w:type="dxa"/>
            <w:hideMark/>
          </w:tcPr>
          <w:p w14:paraId="657EEC6A" w14:textId="02F94553" w:rsidR="0021090D" w:rsidRPr="0021090D" w:rsidRDefault="0021090D" w:rsidP="002D3FAF">
            <w:pPr>
              <w:jc w:val="both"/>
              <w:cnfStyle w:val="000000000000" w:firstRow="0" w:lastRow="0" w:firstColumn="0" w:lastColumn="0" w:oddVBand="0" w:evenVBand="0" w:oddHBand="0" w:evenHBand="0" w:firstRowFirstColumn="0" w:firstRowLastColumn="0" w:lastRowFirstColumn="0" w:lastRowLastColumn="0"/>
              <w:rPr>
                <w:rFonts w:ascii="Visby CF" w:hAnsi="Visby CF"/>
              </w:rPr>
            </w:pPr>
            <w:r w:rsidRPr="0021090D">
              <w:rPr>
                <w:rFonts w:ascii="Visby CF" w:hAnsi="Visby CF"/>
              </w:rPr>
              <w:t xml:space="preserve">Formulaire </w:t>
            </w:r>
            <w:r w:rsidRPr="0021090D">
              <w:rPr>
                <w:rFonts w:ascii="Courier New" w:hAnsi="Courier New" w:cs="Courier New"/>
              </w:rPr>
              <w:t>→</w:t>
            </w:r>
            <w:r w:rsidRPr="0021090D">
              <w:rPr>
                <w:rFonts w:ascii="Visby CF" w:hAnsi="Visby CF"/>
              </w:rPr>
              <w:t xml:space="preserve"> Surint. </w:t>
            </w:r>
            <w:r w:rsidRPr="0021090D">
              <w:rPr>
                <w:rFonts w:ascii="Courier New" w:hAnsi="Courier New" w:cs="Courier New"/>
              </w:rPr>
              <w:t>→</w:t>
            </w:r>
            <w:r w:rsidRPr="0021090D">
              <w:rPr>
                <w:rFonts w:ascii="Visby CF" w:hAnsi="Visby CF"/>
              </w:rPr>
              <w:t xml:space="preserve"> Chef svc</w:t>
            </w:r>
            <w:r w:rsidR="000A5DDA" w:rsidRPr="002D3FAF">
              <w:rPr>
                <w:rFonts w:ascii="Visby CF" w:hAnsi="Visby CF"/>
              </w:rPr>
              <w:t>/Directeur</w:t>
            </w:r>
            <w:r w:rsidRPr="0021090D">
              <w:rPr>
                <w:rFonts w:ascii="Visby CF" w:hAnsi="Visby CF"/>
              </w:rPr>
              <w:t xml:space="preserve"> </w:t>
            </w:r>
            <w:r w:rsidRPr="0021090D">
              <w:rPr>
                <w:rFonts w:ascii="Courier New" w:hAnsi="Courier New" w:cs="Courier New"/>
              </w:rPr>
              <w:t>→</w:t>
            </w:r>
            <w:r w:rsidRPr="0021090D">
              <w:rPr>
                <w:rFonts w:ascii="Visby CF" w:hAnsi="Visby CF"/>
              </w:rPr>
              <w:t xml:space="preserve"> CDRH</w:t>
            </w:r>
            <w:r w:rsidR="000A5DDA" w:rsidRPr="002D3FAF">
              <w:rPr>
                <w:rFonts w:ascii="Visby CF" w:hAnsi="Visby CF"/>
              </w:rPr>
              <w:t xml:space="preserve">  </w:t>
            </w:r>
            <w:r w:rsidR="000A5DDA" w:rsidRPr="0021090D">
              <w:rPr>
                <w:rFonts w:ascii="Courier New" w:hAnsi="Courier New" w:cs="Courier New"/>
              </w:rPr>
              <w:t>→</w:t>
            </w:r>
            <w:r w:rsidR="000A5DDA" w:rsidRPr="002D3FAF">
              <w:rPr>
                <w:rFonts w:ascii="Visby CF" w:hAnsi="Visby CF"/>
              </w:rPr>
              <w:t xml:space="preserve"> Chef Service Administration - &gt;</w:t>
            </w:r>
            <w:commentRangeStart w:id="0"/>
            <w:r w:rsidR="000A5DDA" w:rsidRPr="002D3FAF">
              <w:rPr>
                <w:rFonts w:ascii="Visby CF" w:hAnsi="Visby CF"/>
              </w:rPr>
              <w:t>DGRHA</w:t>
            </w:r>
            <w:commentRangeEnd w:id="0"/>
            <w:r w:rsidR="000A5DDA" w:rsidRPr="0021090D">
              <w:rPr>
                <w:rStyle w:val="Marquedecommentaire"/>
                <w:rFonts w:ascii="Visby CF" w:hAnsi="Visby CF"/>
                <w:sz w:val="24"/>
                <w:szCs w:val="24"/>
              </w:rPr>
              <w:commentReference w:id="0"/>
            </w:r>
          </w:p>
        </w:tc>
      </w:tr>
      <w:tr w:rsidR="000A5DDA" w:rsidRPr="002D3FAF" w14:paraId="53027AE0" w14:textId="77777777" w:rsidTr="000A5D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338EE666" w14:textId="77777777" w:rsidR="0021090D" w:rsidRPr="0021090D" w:rsidRDefault="0021090D" w:rsidP="002D3FAF">
            <w:pPr>
              <w:jc w:val="both"/>
              <w:rPr>
                <w:rFonts w:ascii="Visby CF" w:hAnsi="Visby CF"/>
              </w:rPr>
            </w:pPr>
            <w:r w:rsidRPr="0021090D">
              <w:rPr>
                <w:rFonts w:ascii="Visby CF" w:hAnsi="Visby CF"/>
              </w:rPr>
              <w:t>Absence sans autorisation</w:t>
            </w:r>
          </w:p>
        </w:tc>
        <w:tc>
          <w:tcPr>
            <w:tcW w:w="1559" w:type="dxa"/>
            <w:hideMark/>
          </w:tcPr>
          <w:p w14:paraId="0C29A61C" w14:textId="77777777" w:rsidR="0021090D" w:rsidRPr="0021090D" w:rsidRDefault="0021090D" w:rsidP="002D3FAF">
            <w:pPr>
              <w:jc w:val="both"/>
              <w:cnfStyle w:val="000000100000" w:firstRow="0" w:lastRow="0" w:firstColumn="0" w:lastColumn="0" w:oddVBand="0" w:evenVBand="0" w:oddHBand="1" w:evenHBand="0" w:firstRowFirstColumn="0" w:firstRowLastColumn="0" w:lastRowFirstColumn="0" w:lastRowLastColumn="0"/>
              <w:rPr>
                <w:rFonts w:ascii="Visby CF" w:hAnsi="Visby CF"/>
              </w:rPr>
            </w:pPr>
            <w:r w:rsidRPr="0021090D">
              <w:rPr>
                <w:rFonts w:ascii="Visby CF" w:hAnsi="Visby CF"/>
              </w:rPr>
              <w:t>Non</w:t>
            </w:r>
          </w:p>
        </w:tc>
        <w:tc>
          <w:tcPr>
            <w:tcW w:w="1843" w:type="dxa"/>
            <w:hideMark/>
          </w:tcPr>
          <w:p w14:paraId="34D6257D" w14:textId="77777777" w:rsidR="0021090D" w:rsidRPr="0021090D" w:rsidRDefault="0021090D" w:rsidP="002D3FAF">
            <w:pPr>
              <w:jc w:val="both"/>
              <w:cnfStyle w:val="000000100000" w:firstRow="0" w:lastRow="0" w:firstColumn="0" w:lastColumn="0" w:oddVBand="0" w:evenVBand="0" w:oddHBand="1" w:evenHBand="0" w:firstRowFirstColumn="0" w:firstRowLastColumn="0" w:lastRowFirstColumn="0" w:lastRowLastColumn="0"/>
              <w:rPr>
                <w:rFonts w:ascii="Visby CF" w:hAnsi="Visby CF"/>
              </w:rPr>
            </w:pPr>
            <w:r w:rsidRPr="0021090D">
              <w:rPr>
                <w:rFonts w:ascii="Visby CF" w:hAnsi="Visby CF"/>
              </w:rPr>
              <w:t>Non</w:t>
            </w:r>
          </w:p>
        </w:tc>
        <w:tc>
          <w:tcPr>
            <w:tcW w:w="2925" w:type="dxa"/>
            <w:hideMark/>
          </w:tcPr>
          <w:p w14:paraId="1668F16C" w14:textId="77777777" w:rsidR="0021090D" w:rsidRPr="0021090D" w:rsidRDefault="0021090D" w:rsidP="002D3FAF">
            <w:pPr>
              <w:jc w:val="both"/>
              <w:cnfStyle w:val="000000100000" w:firstRow="0" w:lastRow="0" w:firstColumn="0" w:lastColumn="0" w:oddVBand="0" w:evenVBand="0" w:oddHBand="1" w:evenHBand="0" w:firstRowFirstColumn="0" w:firstRowLastColumn="0" w:lastRowFirstColumn="0" w:lastRowLastColumn="0"/>
              <w:rPr>
                <w:rFonts w:ascii="Visby CF" w:hAnsi="Visby CF"/>
              </w:rPr>
            </w:pPr>
            <w:r w:rsidRPr="0021090D">
              <w:rPr>
                <w:rFonts w:ascii="Visby CF" w:hAnsi="Visby CF"/>
              </w:rPr>
              <w:t xml:space="preserve">Constatation </w:t>
            </w:r>
            <w:r w:rsidRPr="0021090D">
              <w:rPr>
                <w:rFonts w:ascii="Courier New" w:hAnsi="Courier New" w:cs="Courier New"/>
              </w:rPr>
              <w:t>→</w:t>
            </w:r>
            <w:r w:rsidRPr="0021090D">
              <w:rPr>
                <w:rFonts w:ascii="Visby CF" w:hAnsi="Visby CF"/>
              </w:rPr>
              <w:t xml:space="preserve"> CDRH</w:t>
            </w:r>
          </w:p>
        </w:tc>
      </w:tr>
      <w:tr w:rsidR="000A5DDA" w:rsidRPr="002D3FAF" w14:paraId="47DFF98E" w14:textId="77777777" w:rsidTr="000A5DDA">
        <w:tc>
          <w:tcPr>
            <w:cnfStyle w:val="001000000000" w:firstRow="0" w:lastRow="0" w:firstColumn="1" w:lastColumn="0" w:oddVBand="0" w:evenVBand="0" w:oddHBand="0" w:evenHBand="0" w:firstRowFirstColumn="0" w:firstRowLastColumn="0" w:lastRowFirstColumn="0" w:lastRowLastColumn="0"/>
            <w:tcW w:w="2689" w:type="dxa"/>
            <w:hideMark/>
          </w:tcPr>
          <w:p w14:paraId="2130B786" w14:textId="77777777" w:rsidR="0021090D" w:rsidRPr="0021090D" w:rsidRDefault="0021090D" w:rsidP="002D3FAF">
            <w:pPr>
              <w:jc w:val="both"/>
              <w:rPr>
                <w:rFonts w:ascii="Visby CF" w:hAnsi="Visby CF"/>
              </w:rPr>
            </w:pPr>
            <w:r w:rsidRPr="0021090D">
              <w:rPr>
                <w:rFonts w:ascii="Visby CF" w:hAnsi="Visby CF"/>
              </w:rPr>
              <w:t>Mise à pied</w:t>
            </w:r>
          </w:p>
        </w:tc>
        <w:tc>
          <w:tcPr>
            <w:tcW w:w="1559" w:type="dxa"/>
            <w:hideMark/>
          </w:tcPr>
          <w:p w14:paraId="64FD427B" w14:textId="77777777" w:rsidR="0021090D" w:rsidRPr="0021090D" w:rsidRDefault="0021090D" w:rsidP="002D3FAF">
            <w:pPr>
              <w:jc w:val="both"/>
              <w:cnfStyle w:val="000000000000" w:firstRow="0" w:lastRow="0" w:firstColumn="0" w:lastColumn="0" w:oddVBand="0" w:evenVBand="0" w:oddHBand="0" w:evenHBand="0" w:firstRowFirstColumn="0" w:firstRowLastColumn="0" w:lastRowFirstColumn="0" w:lastRowLastColumn="0"/>
              <w:rPr>
                <w:rFonts w:ascii="Visby CF" w:hAnsi="Visby CF"/>
              </w:rPr>
            </w:pPr>
            <w:r w:rsidRPr="0021090D">
              <w:rPr>
                <w:rFonts w:ascii="Visby CF" w:hAnsi="Visby CF"/>
              </w:rPr>
              <w:t>Non</w:t>
            </w:r>
          </w:p>
        </w:tc>
        <w:tc>
          <w:tcPr>
            <w:tcW w:w="1843" w:type="dxa"/>
            <w:hideMark/>
          </w:tcPr>
          <w:p w14:paraId="62EC485D" w14:textId="77777777" w:rsidR="0021090D" w:rsidRPr="0021090D" w:rsidRDefault="0021090D" w:rsidP="002D3FAF">
            <w:pPr>
              <w:jc w:val="both"/>
              <w:cnfStyle w:val="000000000000" w:firstRow="0" w:lastRow="0" w:firstColumn="0" w:lastColumn="0" w:oddVBand="0" w:evenVBand="0" w:oddHBand="0" w:evenHBand="0" w:firstRowFirstColumn="0" w:firstRowLastColumn="0" w:lastRowFirstColumn="0" w:lastRowLastColumn="0"/>
              <w:rPr>
                <w:rFonts w:ascii="Visby CF" w:hAnsi="Visby CF"/>
              </w:rPr>
            </w:pPr>
            <w:r w:rsidRPr="0021090D">
              <w:rPr>
                <w:rFonts w:ascii="Visby CF" w:hAnsi="Visby CF"/>
              </w:rPr>
              <w:t>Non</w:t>
            </w:r>
          </w:p>
        </w:tc>
        <w:tc>
          <w:tcPr>
            <w:tcW w:w="2925" w:type="dxa"/>
            <w:hideMark/>
          </w:tcPr>
          <w:p w14:paraId="1DA11644" w14:textId="77777777" w:rsidR="0021090D" w:rsidRPr="0021090D" w:rsidRDefault="0021090D" w:rsidP="002D3FAF">
            <w:pPr>
              <w:jc w:val="both"/>
              <w:cnfStyle w:val="000000000000" w:firstRow="0" w:lastRow="0" w:firstColumn="0" w:lastColumn="0" w:oddVBand="0" w:evenVBand="0" w:oddHBand="0" w:evenHBand="0" w:firstRowFirstColumn="0" w:firstRowLastColumn="0" w:lastRowFirstColumn="0" w:lastRowLastColumn="0"/>
              <w:rPr>
                <w:rFonts w:ascii="Visby CF" w:hAnsi="Visby CF"/>
              </w:rPr>
            </w:pPr>
            <w:r w:rsidRPr="0021090D">
              <w:rPr>
                <w:rFonts w:ascii="Visby CF" w:hAnsi="Visby CF"/>
              </w:rPr>
              <w:t xml:space="preserve">Décision RH </w:t>
            </w:r>
            <w:r w:rsidRPr="0021090D">
              <w:rPr>
                <w:rFonts w:ascii="Courier New" w:hAnsi="Courier New" w:cs="Courier New"/>
              </w:rPr>
              <w:t>→</w:t>
            </w:r>
            <w:r w:rsidRPr="0021090D">
              <w:rPr>
                <w:rFonts w:ascii="Visby CF" w:hAnsi="Visby CF"/>
              </w:rPr>
              <w:t xml:space="preserve"> CDRH</w:t>
            </w:r>
          </w:p>
        </w:tc>
      </w:tr>
    </w:tbl>
    <w:p w14:paraId="022332DB" w14:textId="77777777" w:rsidR="0021090D" w:rsidRPr="0021090D" w:rsidRDefault="0021090D" w:rsidP="002D3FAF">
      <w:pPr>
        <w:jc w:val="both"/>
        <w:rPr>
          <w:rFonts w:ascii="Visby CF" w:hAnsi="Visby CF"/>
        </w:rPr>
      </w:pPr>
    </w:p>
    <w:p w14:paraId="00A73AA9" w14:textId="77777777" w:rsidR="0021090D" w:rsidRPr="0021090D" w:rsidRDefault="0021090D" w:rsidP="002D3FAF">
      <w:pPr>
        <w:jc w:val="both"/>
        <w:rPr>
          <w:rFonts w:ascii="Visby CF" w:hAnsi="Visby CF"/>
          <w:b/>
          <w:bCs/>
        </w:rPr>
      </w:pPr>
      <w:r w:rsidRPr="0021090D">
        <w:rPr>
          <w:rFonts w:ascii="Visby CF" w:hAnsi="Visby CF"/>
          <w:b/>
          <w:bCs/>
        </w:rPr>
        <w:t>Ce que ça implique pour le reporting</w:t>
      </w:r>
    </w:p>
    <w:tbl>
      <w:tblPr>
        <w:tblStyle w:val="TableauGrille5Fonc-Accentuation5"/>
        <w:tblW w:w="0" w:type="auto"/>
        <w:tblLook w:val="04A0" w:firstRow="1" w:lastRow="0" w:firstColumn="1" w:lastColumn="0" w:noHBand="0" w:noVBand="1"/>
      </w:tblPr>
      <w:tblGrid>
        <w:gridCol w:w="4927"/>
        <w:gridCol w:w="4089"/>
      </w:tblGrid>
      <w:tr w:rsidR="0021090D" w:rsidRPr="0021090D" w14:paraId="6860F7F1" w14:textId="77777777" w:rsidTr="002109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82284F" w14:textId="77777777" w:rsidR="0021090D" w:rsidRPr="0021090D" w:rsidRDefault="0021090D" w:rsidP="002D3FAF">
            <w:pPr>
              <w:jc w:val="both"/>
              <w:rPr>
                <w:rFonts w:ascii="Visby CF" w:hAnsi="Visby CF"/>
              </w:rPr>
            </w:pPr>
            <w:r w:rsidRPr="0021090D">
              <w:rPr>
                <w:rFonts w:ascii="Visby CF" w:hAnsi="Visby CF"/>
              </w:rPr>
              <w:t>Indicateur</w:t>
            </w:r>
          </w:p>
        </w:tc>
        <w:tc>
          <w:tcPr>
            <w:tcW w:w="0" w:type="auto"/>
            <w:hideMark/>
          </w:tcPr>
          <w:p w14:paraId="5E511A0B" w14:textId="77777777" w:rsidR="0021090D" w:rsidRPr="0021090D" w:rsidRDefault="0021090D" w:rsidP="002D3FAF">
            <w:pPr>
              <w:jc w:val="both"/>
              <w:cnfStyle w:val="100000000000" w:firstRow="1" w:lastRow="0" w:firstColumn="0" w:lastColumn="0" w:oddVBand="0" w:evenVBand="0" w:oddHBand="0" w:evenHBand="0" w:firstRowFirstColumn="0" w:firstRowLastColumn="0" w:lastRowFirstColumn="0" w:lastRowLastColumn="0"/>
              <w:rPr>
                <w:rFonts w:ascii="Visby CF" w:hAnsi="Visby CF"/>
              </w:rPr>
            </w:pPr>
            <w:r w:rsidRPr="0021090D">
              <w:rPr>
                <w:rFonts w:ascii="Visby CF" w:hAnsi="Visby CF"/>
              </w:rPr>
              <w:t>Utilité</w:t>
            </w:r>
          </w:p>
        </w:tc>
      </w:tr>
      <w:tr w:rsidR="0021090D" w:rsidRPr="0021090D" w14:paraId="7C51E252" w14:textId="77777777" w:rsidTr="002109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14B5E9" w14:textId="77777777" w:rsidR="0021090D" w:rsidRPr="0021090D" w:rsidRDefault="0021090D" w:rsidP="002D3FAF">
            <w:pPr>
              <w:jc w:val="both"/>
              <w:rPr>
                <w:rFonts w:ascii="Visby CF" w:hAnsi="Visby CF"/>
              </w:rPr>
            </w:pPr>
            <w:r w:rsidRPr="0021090D">
              <w:rPr>
                <w:rFonts w:ascii="Visby CF" w:hAnsi="Visby CF"/>
              </w:rPr>
              <w:t>Solde congés par employé (acquis / consommé / restant)</w:t>
            </w:r>
          </w:p>
        </w:tc>
        <w:tc>
          <w:tcPr>
            <w:tcW w:w="0" w:type="auto"/>
            <w:hideMark/>
          </w:tcPr>
          <w:p w14:paraId="149391ED" w14:textId="77777777" w:rsidR="0021090D" w:rsidRPr="0021090D" w:rsidRDefault="0021090D" w:rsidP="002D3FAF">
            <w:pPr>
              <w:jc w:val="both"/>
              <w:cnfStyle w:val="000000100000" w:firstRow="0" w:lastRow="0" w:firstColumn="0" w:lastColumn="0" w:oddVBand="0" w:evenVBand="0" w:oddHBand="1" w:evenHBand="0" w:firstRowFirstColumn="0" w:firstRowLastColumn="0" w:lastRowFirstColumn="0" w:lastRowLastColumn="0"/>
              <w:rPr>
                <w:rFonts w:ascii="Visby CF" w:hAnsi="Visby CF"/>
              </w:rPr>
            </w:pPr>
            <w:r w:rsidRPr="0021090D">
              <w:rPr>
                <w:rFonts w:ascii="Visby CF" w:hAnsi="Visby CF"/>
              </w:rPr>
              <w:t>Suivi en temps réel des prises partielles</w:t>
            </w:r>
          </w:p>
        </w:tc>
      </w:tr>
      <w:tr w:rsidR="0021090D" w:rsidRPr="0021090D" w14:paraId="24912477" w14:textId="77777777" w:rsidTr="0021090D">
        <w:tc>
          <w:tcPr>
            <w:cnfStyle w:val="001000000000" w:firstRow="0" w:lastRow="0" w:firstColumn="1" w:lastColumn="0" w:oddVBand="0" w:evenVBand="0" w:oddHBand="0" w:evenHBand="0" w:firstRowFirstColumn="0" w:firstRowLastColumn="0" w:lastRowFirstColumn="0" w:lastRowLastColumn="0"/>
            <w:tcW w:w="0" w:type="auto"/>
            <w:hideMark/>
          </w:tcPr>
          <w:p w14:paraId="6C6470F4" w14:textId="77777777" w:rsidR="0021090D" w:rsidRPr="0021090D" w:rsidRDefault="0021090D" w:rsidP="002D3FAF">
            <w:pPr>
              <w:jc w:val="both"/>
              <w:rPr>
                <w:rFonts w:ascii="Visby CF" w:hAnsi="Visby CF"/>
              </w:rPr>
            </w:pPr>
            <w:r w:rsidRPr="0021090D">
              <w:rPr>
                <w:rFonts w:ascii="Visby CF" w:hAnsi="Visby CF"/>
              </w:rPr>
              <w:t>Statut indemnité de transport (versée / non versée)</w:t>
            </w:r>
          </w:p>
        </w:tc>
        <w:tc>
          <w:tcPr>
            <w:tcW w:w="0" w:type="auto"/>
            <w:hideMark/>
          </w:tcPr>
          <w:p w14:paraId="644E2292" w14:textId="77777777" w:rsidR="0021090D" w:rsidRPr="0021090D" w:rsidRDefault="0021090D" w:rsidP="002D3FAF">
            <w:pPr>
              <w:jc w:val="both"/>
              <w:cnfStyle w:val="000000000000" w:firstRow="0" w:lastRow="0" w:firstColumn="0" w:lastColumn="0" w:oddVBand="0" w:evenVBand="0" w:oddHBand="0" w:evenHBand="0" w:firstRowFirstColumn="0" w:firstRowLastColumn="0" w:lastRowFirstColumn="0" w:lastRowLastColumn="0"/>
              <w:rPr>
                <w:rFonts w:ascii="Visby CF" w:hAnsi="Visby CF"/>
              </w:rPr>
            </w:pPr>
            <w:r w:rsidRPr="0021090D">
              <w:rPr>
                <w:rFonts w:ascii="Visby CF" w:hAnsi="Visby CF"/>
              </w:rPr>
              <w:t>Éviter le double paiement</w:t>
            </w:r>
          </w:p>
        </w:tc>
      </w:tr>
      <w:tr w:rsidR="0021090D" w:rsidRPr="0021090D" w14:paraId="54C6963E" w14:textId="77777777" w:rsidTr="002109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30B282" w14:textId="77777777" w:rsidR="0021090D" w:rsidRPr="0021090D" w:rsidRDefault="0021090D" w:rsidP="002D3FAF">
            <w:pPr>
              <w:jc w:val="both"/>
              <w:rPr>
                <w:rFonts w:ascii="Visby CF" w:hAnsi="Visby CF"/>
              </w:rPr>
            </w:pPr>
            <w:r w:rsidRPr="0021090D">
              <w:rPr>
                <w:rFonts w:ascii="Visby CF" w:hAnsi="Visby CF"/>
              </w:rPr>
              <w:t>Taux de prise de congé par département</w:t>
            </w:r>
          </w:p>
        </w:tc>
        <w:tc>
          <w:tcPr>
            <w:tcW w:w="0" w:type="auto"/>
            <w:hideMark/>
          </w:tcPr>
          <w:p w14:paraId="3A3D17CB" w14:textId="77777777" w:rsidR="0021090D" w:rsidRPr="0021090D" w:rsidRDefault="0021090D" w:rsidP="002D3FAF">
            <w:pPr>
              <w:jc w:val="both"/>
              <w:cnfStyle w:val="000000100000" w:firstRow="0" w:lastRow="0" w:firstColumn="0" w:lastColumn="0" w:oddVBand="0" w:evenVBand="0" w:oddHBand="1" w:evenHBand="0" w:firstRowFirstColumn="0" w:firstRowLastColumn="0" w:lastRowFirstColumn="0" w:lastRowLastColumn="0"/>
              <w:rPr>
                <w:rFonts w:ascii="Visby CF" w:hAnsi="Visby CF"/>
              </w:rPr>
            </w:pPr>
            <w:r w:rsidRPr="0021090D">
              <w:rPr>
                <w:rFonts w:ascii="Visby CF" w:hAnsi="Visby CF"/>
              </w:rPr>
              <w:t>Identifier les reliquats en fin d'année</w:t>
            </w:r>
          </w:p>
        </w:tc>
      </w:tr>
      <w:tr w:rsidR="0021090D" w:rsidRPr="0021090D" w14:paraId="4802528C" w14:textId="77777777" w:rsidTr="0021090D">
        <w:tc>
          <w:tcPr>
            <w:cnfStyle w:val="001000000000" w:firstRow="0" w:lastRow="0" w:firstColumn="1" w:lastColumn="0" w:oddVBand="0" w:evenVBand="0" w:oddHBand="0" w:evenHBand="0" w:firstRowFirstColumn="0" w:firstRowLastColumn="0" w:lastRowFirstColumn="0" w:lastRowLastColumn="0"/>
            <w:tcW w:w="0" w:type="auto"/>
            <w:hideMark/>
          </w:tcPr>
          <w:p w14:paraId="617EBE02" w14:textId="77777777" w:rsidR="0021090D" w:rsidRPr="0021090D" w:rsidRDefault="0021090D" w:rsidP="002D3FAF">
            <w:pPr>
              <w:jc w:val="both"/>
              <w:rPr>
                <w:rFonts w:ascii="Visby CF" w:hAnsi="Visby CF"/>
              </w:rPr>
            </w:pPr>
            <w:r w:rsidRPr="0021090D">
              <w:rPr>
                <w:rFonts w:ascii="Visby CF" w:hAnsi="Visby CF"/>
              </w:rPr>
              <w:t>Planning vs réel</w:t>
            </w:r>
          </w:p>
        </w:tc>
        <w:tc>
          <w:tcPr>
            <w:tcW w:w="0" w:type="auto"/>
            <w:hideMark/>
          </w:tcPr>
          <w:p w14:paraId="564C4BBC" w14:textId="77777777" w:rsidR="0021090D" w:rsidRPr="0021090D" w:rsidRDefault="0021090D" w:rsidP="002D3FAF">
            <w:pPr>
              <w:jc w:val="both"/>
              <w:cnfStyle w:val="000000000000" w:firstRow="0" w:lastRow="0" w:firstColumn="0" w:lastColumn="0" w:oddVBand="0" w:evenVBand="0" w:oddHBand="0" w:evenHBand="0" w:firstRowFirstColumn="0" w:firstRowLastColumn="0" w:lastRowFirstColumn="0" w:lastRowLastColumn="0"/>
              <w:rPr>
                <w:rFonts w:ascii="Visby CF" w:hAnsi="Visby CF"/>
              </w:rPr>
            </w:pPr>
            <w:r w:rsidRPr="0021090D">
              <w:rPr>
                <w:rFonts w:ascii="Visby CF" w:hAnsi="Visby CF"/>
              </w:rPr>
              <w:t>Détecter les décalages par rapport au plan initial</w:t>
            </w:r>
          </w:p>
        </w:tc>
      </w:tr>
      <w:tr w:rsidR="0021090D" w:rsidRPr="0021090D" w14:paraId="72710194" w14:textId="77777777" w:rsidTr="002109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25AA3D" w14:textId="77777777" w:rsidR="0021090D" w:rsidRPr="0021090D" w:rsidRDefault="0021090D" w:rsidP="002D3FAF">
            <w:pPr>
              <w:jc w:val="both"/>
              <w:rPr>
                <w:rFonts w:ascii="Visby CF" w:hAnsi="Visby CF"/>
              </w:rPr>
            </w:pPr>
            <w:r w:rsidRPr="0021090D">
              <w:rPr>
                <w:rFonts w:ascii="Visby CF" w:hAnsi="Visby CF"/>
              </w:rPr>
              <w:t>Alertes solde négatif</w:t>
            </w:r>
          </w:p>
        </w:tc>
        <w:tc>
          <w:tcPr>
            <w:tcW w:w="0" w:type="auto"/>
            <w:hideMark/>
          </w:tcPr>
          <w:p w14:paraId="6C00B6C8" w14:textId="77777777" w:rsidR="0021090D" w:rsidRPr="0021090D" w:rsidRDefault="0021090D" w:rsidP="002D3FAF">
            <w:pPr>
              <w:jc w:val="both"/>
              <w:cnfStyle w:val="000000100000" w:firstRow="0" w:lastRow="0" w:firstColumn="0" w:lastColumn="0" w:oddVBand="0" w:evenVBand="0" w:oddHBand="1" w:evenHBand="0" w:firstRowFirstColumn="0" w:firstRowLastColumn="0" w:lastRowFirstColumn="0" w:lastRowLastColumn="0"/>
              <w:rPr>
                <w:rFonts w:ascii="Visby CF" w:hAnsi="Visby CF"/>
              </w:rPr>
            </w:pPr>
            <w:r w:rsidRPr="0021090D">
              <w:rPr>
                <w:rFonts w:ascii="Visby CF" w:hAnsi="Visby CF"/>
              </w:rPr>
              <w:t>Anticipation pour la paie</w:t>
            </w:r>
          </w:p>
        </w:tc>
      </w:tr>
    </w:tbl>
    <w:p w14:paraId="74566C65" w14:textId="77777777" w:rsidR="0021090D" w:rsidRPr="0021090D" w:rsidRDefault="0021090D" w:rsidP="002D3FAF">
      <w:pPr>
        <w:jc w:val="both"/>
        <w:rPr>
          <w:rFonts w:ascii="Visby CF" w:hAnsi="Visby CF"/>
        </w:rPr>
      </w:pPr>
      <w:r w:rsidRPr="0021090D">
        <w:rPr>
          <w:rFonts w:ascii="Visby CF" w:hAnsi="Visby CF"/>
        </w:rPr>
        <w:pict w14:anchorId="5104FC5E">
          <v:rect id="_x0000_i1132" style="width:0;height:1.5pt" o:hralign="center" o:hrstd="t" o:hr="t" fillcolor="#a0a0a0" stroked="f"/>
        </w:pict>
      </w:r>
    </w:p>
    <w:p w14:paraId="51FCF5B8" w14:textId="069DB5A0" w:rsidR="0021090D" w:rsidRPr="0021090D" w:rsidRDefault="00036991" w:rsidP="002D3FAF">
      <w:pPr>
        <w:jc w:val="both"/>
        <w:rPr>
          <w:rFonts w:ascii="Visby CF" w:hAnsi="Visby CF"/>
        </w:rPr>
      </w:pPr>
      <w:r w:rsidRPr="002D3FAF">
        <w:rPr>
          <w:rFonts w:ascii="Visby CF" w:hAnsi="Visby CF"/>
        </w:rPr>
        <w:t xml:space="preserve">Il en ressort </w:t>
      </w:r>
      <w:r w:rsidR="0021090D" w:rsidRPr="0021090D">
        <w:rPr>
          <w:rFonts w:ascii="Visby CF" w:hAnsi="Visby CF"/>
        </w:rPr>
        <w:t>deux flux:</w:t>
      </w:r>
    </w:p>
    <w:p w14:paraId="706B862F" w14:textId="77777777" w:rsidR="0021090D" w:rsidRPr="0021090D" w:rsidRDefault="0021090D" w:rsidP="002D3FAF">
      <w:pPr>
        <w:jc w:val="both"/>
        <w:rPr>
          <w:rFonts w:ascii="Visby CF" w:hAnsi="Visby CF"/>
        </w:rPr>
      </w:pPr>
      <w:r w:rsidRPr="0021090D">
        <w:rPr>
          <w:rFonts w:ascii="Visby CF" w:hAnsi="Visby CF"/>
        </w:rPr>
        <w:pict w14:anchorId="47527FB2">
          <v:rect id="_x0000_i1133" style="width:0;height:1.5pt" o:hralign="center" o:hrstd="t" o:hr="t" fillcolor="#a0a0a0" stroked="f"/>
        </w:pict>
      </w:r>
    </w:p>
    <w:p w14:paraId="680799F4" w14:textId="77777777" w:rsidR="0021090D" w:rsidRPr="0021090D" w:rsidRDefault="0021090D" w:rsidP="002D3FAF">
      <w:pPr>
        <w:jc w:val="both"/>
        <w:rPr>
          <w:rFonts w:ascii="Visby CF" w:hAnsi="Visby CF"/>
          <w:b/>
          <w:bCs/>
        </w:rPr>
      </w:pPr>
      <w:r w:rsidRPr="0021090D">
        <w:rPr>
          <w:rFonts w:ascii="Visby CF" w:hAnsi="Visby CF"/>
          <w:b/>
          <w:bCs/>
        </w:rPr>
        <w:t>Flux 1 — Congé annuel planifié (piloté par le CDRH)</w:t>
      </w:r>
    </w:p>
    <w:p w14:paraId="06AA209A" w14:textId="77777777" w:rsidR="0021090D" w:rsidRPr="0021090D" w:rsidRDefault="0021090D" w:rsidP="002D3FAF">
      <w:pPr>
        <w:numPr>
          <w:ilvl w:val="0"/>
          <w:numId w:val="7"/>
        </w:numPr>
        <w:jc w:val="both"/>
        <w:rPr>
          <w:rFonts w:ascii="Visby CF" w:hAnsi="Visby CF"/>
        </w:rPr>
      </w:pPr>
      <w:r w:rsidRPr="0021090D">
        <w:rPr>
          <w:rFonts w:ascii="Visby CF" w:hAnsi="Visby CF"/>
        </w:rPr>
        <w:t xml:space="preserve">En début d'année, le CDRH génère le </w:t>
      </w:r>
      <w:r w:rsidRPr="0021090D">
        <w:rPr>
          <w:rFonts w:ascii="Visby CF" w:hAnsi="Visby CF"/>
          <w:b/>
          <w:bCs/>
        </w:rPr>
        <w:t>planning prévisionnel</w:t>
      </w:r>
      <w:r w:rsidRPr="0021090D">
        <w:rPr>
          <w:rFonts w:ascii="Visby CF" w:hAnsi="Visby CF"/>
        </w:rPr>
        <w:t xml:space="preserve"> des 8 périodes de départ et le distribue à tous les départements.</w:t>
      </w:r>
    </w:p>
    <w:p w14:paraId="47B16A31" w14:textId="77777777" w:rsidR="0021090D" w:rsidRPr="0021090D" w:rsidRDefault="0021090D" w:rsidP="002D3FAF">
      <w:pPr>
        <w:numPr>
          <w:ilvl w:val="0"/>
          <w:numId w:val="7"/>
        </w:numPr>
        <w:jc w:val="both"/>
        <w:rPr>
          <w:rFonts w:ascii="Visby CF" w:hAnsi="Visby CF"/>
        </w:rPr>
      </w:pPr>
      <w:r w:rsidRPr="0021090D">
        <w:rPr>
          <w:rFonts w:ascii="Visby CF" w:hAnsi="Visby CF"/>
        </w:rPr>
        <w:t xml:space="preserve">Chaque département (via le surintendant) </w:t>
      </w:r>
      <w:r w:rsidRPr="0021090D">
        <w:rPr>
          <w:rFonts w:ascii="Visby CF" w:hAnsi="Visby CF"/>
          <w:b/>
          <w:bCs/>
        </w:rPr>
        <w:t>confirme ou demande un réajustement</w:t>
      </w:r>
      <w:r w:rsidRPr="0021090D">
        <w:rPr>
          <w:rFonts w:ascii="Visby CF" w:hAnsi="Visby CF"/>
        </w:rPr>
        <w:t xml:space="preserve"> de la période assignée à chaque employé.</w:t>
      </w:r>
    </w:p>
    <w:p w14:paraId="7C43C71E" w14:textId="77777777" w:rsidR="0021090D" w:rsidRPr="0021090D" w:rsidRDefault="0021090D" w:rsidP="002D3FAF">
      <w:pPr>
        <w:numPr>
          <w:ilvl w:val="0"/>
          <w:numId w:val="7"/>
        </w:numPr>
        <w:jc w:val="both"/>
        <w:rPr>
          <w:rFonts w:ascii="Visby CF" w:hAnsi="Visby CF"/>
        </w:rPr>
      </w:pPr>
      <w:r w:rsidRPr="0021090D">
        <w:rPr>
          <w:rFonts w:ascii="Visby CF" w:hAnsi="Visby CF"/>
        </w:rPr>
        <w:t xml:space="preserve">Le CDRH consolide les retours, arbitre les conflits et publie le </w:t>
      </w:r>
      <w:r w:rsidRPr="0021090D">
        <w:rPr>
          <w:rFonts w:ascii="Visby CF" w:hAnsi="Visby CF"/>
          <w:b/>
          <w:bCs/>
        </w:rPr>
        <w:t>planning définitif</w:t>
      </w:r>
      <w:r w:rsidRPr="0021090D">
        <w:rPr>
          <w:rFonts w:ascii="Visby CF" w:hAnsi="Visby CF"/>
        </w:rPr>
        <w:t>.</w:t>
      </w:r>
    </w:p>
    <w:p w14:paraId="4F3ACAA0" w14:textId="77777777" w:rsidR="0021090D" w:rsidRPr="0021090D" w:rsidRDefault="0021090D" w:rsidP="002D3FAF">
      <w:pPr>
        <w:numPr>
          <w:ilvl w:val="0"/>
          <w:numId w:val="7"/>
        </w:numPr>
        <w:jc w:val="both"/>
        <w:rPr>
          <w:rFonts w:ascii="Visby CF" w:hAnsi="Visby CF"/>
        </w:rPr>
      </w:pPr>
      <w:r w:rsidRPr="0021090D">
        <w:rPr>
          <w:rFonts w:ascii="Visby CF" w:hAnsi="Visby CF"/>
        </w:rPr>
        <w:lastRenderedPageBreak/>
        <w:t xml:space="preserve">À l'approche de la période, le CDRH transmet la </w:t>
      </w:r>
      <w:r w:rsidRPr="0021090D">
        <w:rPr>
          <w:rFonts w:ascii="Visby CF" w:hAnsi="Visby CF"/>
          <w:b/>
          <w:bCs/>
        </w:rPr>
        <w:t>liste des employés concernés à l'équipe de la rémunération</w:t>
      </w:r>
      <w:r w:rsidRPr="0021090D">
        <w:rPr>
          <w:rFonts w:ascii="Visby CF" w:hAnsi="Visby CF"/>
        </w:rPr>
        <w:t xml:space="preserve"> pour le versement de l'indemnité de transport — une seule fois par cycle annuel, traçable par employé.</w:t>
      </w:r>
    </w:p>
    <w:p w14:paraId="1D7C385D" w14:textId="77777777" w:rsidR="0021090D" w:rsidRPr="0021090D" w:rsidRDefault="0021090D" w:rsidP="002D3FAF">
      <w:pPr>
        <w:jc w:val="both"/>
        <w:rPr>
          <w:rFonts w:ascii="Visby CF" w:hAnsi="Visby CF"/>
        </w:rPr>
      </w:pPr>
      <w:r w:rsidRPr="0021090D">
        <w:rPr>
          <w:rFonts w:ascii="Visby CF" w:hAnsi="Visby CF"/>
        </w:rPr>
        <w:pict w14:anchorId="42F9B438">
          <v:rect id="_x0000_i1134" style="width:0;height:1.5pt" o:hralign="center" o:hrstd="t" o:hr="t" fillcolor="#a0a0a0" stroked="f"/>
        </w:pict>
      </w:r>
    </w:p>
    <w:p w14:paraId="418B1244" w14:textId="77777777" w:rsidR="0021090D" w:rsidRPr="0021090D" w:rsidRDefault="0021090D" w:rsidP="002D3FAF">
      <w:pPr>
        <w:jc w:val="both"/>
        <w:rPr>
          <w:rFonts w:ascii="Visby CF" w:hAnsi="Visby CF"/>
          <w:b/>
          <w:bCs/>
        </w:rPr>
      </w:pPr>
      <w:r w:rsidRPr="0021090D">
        <w:rPr>
          <w:rFonts w:ascii="Visby CF" w:hAnsi="Visby CF"/>
          <w:b/>
          <w:bCs/>
        </w:rPr>
        <w:t>Flux 2 — Absence partielle déductible du congé annuel (initié par l'employé)</w:t>
      </w:r>
    </w:p>
    <w:p w14:paraId="0F488350" w14:textId="77777777" w:rsidR="0021090D" w:rsidRPr="0021090D" w:rsidRDefault="0021090D" w:rsidP="002D3FAF">
      <w:pPr>
        <w:numPr>
          <w:ilvl w:val="0"/>
          <w:numId w:val="8"/>
        </w:numPr>
        <w:jc w:val="both"/>
        <w:rPr>
          <w:rFonts w:ascii="Visby CF" w:hAnsi="Visby CF"/>
        </w:rPr>
      </w:pPr>
      <w:r w:rsidRPr="0021090D">
        <w:rPr>
          <w:rFonts w:ascii="Visby CF" w:hAnsi="Visby CF"/>
        </w:rPr>
        <w:t xml:space="preserve">L'employé soumet sa demande au </w:t>
      </w:r>
      <w:r w:rsidRPr="0021090D">
        <w:rPr>
          <w:rFonts w:ascii="Visby CF" w:hAnsi="Visby CF"/>
          <w:b/>
          <w:bCs/>
        </w:rPr>
        <w:t>Coordinateur ou Superviseur</w:t>
      </w:r>
      <w:r w:rsidRPr="0021090D">
        <w:rPr>
          <w:rFonts w:ascii="Visby CF" w:hAnsi="Visby CF"/>
        </w:rPr>
        <w:t xml:space="preserve"> direct, qui signe et paraphe. S'il n'est pas d'accord, </w:t>
      </w:r>
      <w:r w:rsidRPr="0021090D">
        <w:rPr>
          <w:rFonts w:ascii="Visby CF" w:hAnsi="Visby CF"/>
          <w:b/>
          <w:bCs/>
        </w:rPr>
        <w:t>le processus s'arrête là</w:t>
      </w:r>
      <w:r w:rsidRPr="0021090D">
        <w:rPr>
          <w:rFonts w:ascii="Visby CF" w:hAnsi="Visby CF"/>
        </w:rPr>
        <w:t xml:space="preserve"> — la demande n'est pas transmise plus haut.</w:t>
      </w:r>
    </w:p>
    <w:p w14:paraId="6BE247E9" w14:textId="77777777" w:rsidR="0021090D" w:rsidRPr="0021090D" w:rsidRDefault="0021090D" w:rsidP="002D3FAF">
      <w:pPr>
        <w:numPr>
          <w:ilvl w:val="0"/>
          <w:numId w:val="8"/>
        </w:numPr>
        <w:jc w:val="both"/>
        <w:rPr>
          <w:rFonts w:ascii="Visby CF" w:hAnsi="Visby CF"/>
        </w:rPr>
      </w:pPr>
      <w:r w:rsidRPr="0021090D">
        <w:rPr>
          <w:rFonts w:ascii="Visby CF" w:hAnsi="Visby CF"/>
        </w:rPr>
        <w:t xml:space="preserve">En cas d'accord, la demande remonte au </w:t>
      </w:r>
      <w:r w:rsidRPr="0021090D">
        <w:rPr>
          <w:rFonts w:ascii="Visby CF" w:hAnsi="Visby CF"/>
          <w:b/>
          <w:bCs/>
        </w:rPr>
        <w:t>Surintendant</w:t>
      </w:r>
      <w:r w:rsidRPr="0021090D">
        <w:rPr>
          <w:rFonts w:ascii="Visby CF" w:hAnsi="Visby CF"/>
        </w:rPr>
        <w:t xml:space="preserve"> pour validation.</w:t>
      </w:r>
    </w:p>
    <w:p w14:paraId="62EDAA28" w14:textId="77777777" w:rsidR="0021090D" w:rsidRPr="0021090D" w:rsidRDefault="0021090D" w:rsidP="002D3FAF">
      <w:pPr>
        <w:numPr>
          <w:ilvl w:val="0"/>
          <w:numId w:val="8"/>
        </w:numPr>
        <w:jc w:val="both"/>
        <w:rPr>
          <w:rFonts w:ascii="Visby CF" w:hAnsi="Visby CF"/>
        </w:rPr>
      </w:pPr>
      <w:r w:rsidRPr="0021090D">
        <w:rPr>
          <w:rFonts w:ascii="Visby CF" w:hAnsi="Visby CF"/>
        </w:rPr>
        <w:t xml:space="preserve">Le </w:t>
      </w:r>
      <w:r w:rsidRPr="0021090D">
        <w:rPr>
          <w:rFonts w:ascii="Visby CF" w:hAnsi="Visby CF"/>
          <w:b/>
          <w:bCs/>
        </w:rPr>
        <w:t>CDRH</w:t>
      </w:r>
      <w:r w:rsidRPr="0021090D">
        <w:rPr>
          <w:rFonts w:ascii="Visby CF" w:hAnsi="Visby CF"/>
        </w:rPr>
        <w:t xml:space="preserve"> reçoit le dossier validé, contrôle le solde disponible, vise et enregistre la déduction.</w:t>
      </w:r>
    </w:p>
    <w:p w14:paraId="52A5ABC1" w14:textId="77777777" w:rsidR="0021090D" w:rsidRPr="0021090D" w:rsidRDefault="0021090D" w:rsidP="002D3FAF">
      <w:pPr>
        <w:numPr>
          <w:ilvl w:val="0"/>
          <w:numId w:val="8"/>
        </w:numPr>
        <w:jc w:val="both"/>
        <w:rPr>
          <w:rFonts w:ascii="Visby CF" w:hAnsi="Visby CF"/>
        </w:rPr>
      </w:pPr>
      <w:r w:rsidRPr="0021090D">
        <w:rPr>
          <w:rFonts w:ascii="Visby CF" w:hAnsi="Visby CF"/>
        </w:rPr>
        <w:t xml:space="preserve">L'indemnité de transport </w:t>
      </w:r>
      <w:r w:rsidRPr="0021090D">
        <w:rPr>
          <w:rFonts w:ascii="Visby CF" w:hAnsi="Visby CF"/>
          <w:b/>
          <w:bCs/>
        </w:rPr>
        <w:t>n'est pas déclenchée</w:t>
      </w:r>
      <w:r w:rsidRPr="0021090D">
        <w:rPr>
          <w:rFonts w:ascii="Visby CF" w:hAnsi="Visby CF"/>
        </w:rPr>
        <w:t xml:space="preserve"> pour les prises partielles si elle a déjà été versée sur le cycle annuel en cours.</w:t>
      </w:r>
    </w:p>
    <w:p w14:paraId="38BAE22E" w14:textId="77777777" w:rsidR="0021090D" w:rsidRPr="0021090D" w:rsidRDefault="0021090D" w:rsidP="002D3FAF">
      <w:pPr>
        <w:jc w:val="both"/>
        <w:rPr>
          <w:rFonts w:ascii="Visby CF" w:hAnsi="Visby CF"/>
        </w:rPr>
      </w:pPr>
      <w:r w:rsidRPr="0021090D">
        <w:rPr>
          <w:rFonts w:ascii="Visby CF" w:hAnsi="Visby CF"/>
        </w:rPr>
        <w:pict w14:anchorId="0083990C">
          <v:rect id="_x0000_i1135" style="width:0;height:1.5pt" o:hralign="center" o:hrstd="t" o:hr="t" fillcolor="#a0a0a0" stroked="f"/>
        </w:pict>
      </w:r>
    </w:p>
    <w:p w14:paraId="7483DB18" w14:textId="77777777" w:rsidR="0021090D" w:rsidRPr="0021090D" w:rsidRDefault="0021090D" w:rsidP="002D3FAF">
      <w:pPr>
        <w:jc w:val="both"/>
        <w:rPr>
          <w:rFonts w:ascii="Visby CF" w:hAnsi="Visby CF"/>
          <w:b/>
          <w:bCs/>
        </w:rPr>
      </w:pPr>
      <w:r w:rsidRPr="0021090D">
        <w:rPr>
          <w:rFonts w:ascii="Visby CF" w:hAnsi="Visby CF"/>
          <w:b/>
          <w:bCs/>
        </w:rPr>
        <w:t>Circuit comparatif des deux flux</w:t>
      </w:r>
    </w:p>
    <w:tbl>
      <w:tblPr>
        <w:tblStyle w:val="TableauGrille5Fonc-Accentuation1"/>
        <w:tblW w:w="0" w:type="auto"/>
        <w:tblLook w:val="04A0" w:firstRow="1" w:lastRow="0" w:firstColumn="1" w:lastColumn="0" w:noHBand="0" w:noVBand="1"/>
      </w:tblPr>
      <w:tblGrid>
        <w:gridCol w:w="2358"/>
        <w:gridCol w:w="3594"/>
        <w:gridCol w:w="3064"/>
      </w:tblGrid>
      <w:tr w:rsidR="0021090D" w:rsidRPr="0021090D" w14:paraId="3D957ADC" w14:textId="77777777" w:rsidTr="00036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792680" w14:textId="77777777" w:rsidR="0021090D" w:rsidRPr="0021090D" w:rsidRDefault="0021090D" w:rsidP="002D3FAF">
            <w:pPr>
              <w:jc w:val="both"/>
              <w:rPr>
                <w:rFonts w:ascii="Visby CF" w:hAnsi="Visby CF"/>
              </w:rPr>
            </w:pPr>
            <w:r w:rsidRPr="0021090D">
              <w:rPr>
                <w:rFonts w:ascii="Visby CF" w:hAnsi="Visby CF"/>
              </w:rPr>
              <w:t>Étape</w:t>
            </w:r>
          </w:p>
        </w:tc>
        <w:tc>
          <w:tcPr>
            <w:tcW w:w="0" w:type="auto"/>
            <w:hideMark/>
          </w:tcPr>
          <w:p w14:paraId="1FC6BCDE" w14:textId="77777777" w:rsidR="0021090D" w:rsidRPr="0021090D" w:rsidRDefault="0021090D" w:rsidP="002D3FAF">
            <w:pPr>
              <w:jc w:val="both"/>
              <w:cnfStyle w:val="100000000000" w:firstRow="1" w:lastRow="0" w:firstColumn="0" w:lastColumn="0" w:oddVBand="0" w:evenVBand="0" w:oddHBand="0" w:evenHBand="0" w:firstRowFirstColumn="0" w:firstRowLastColumn="0" w:lastRowFirstColumn="0" w:lastRowLastColumn="0"/>
              <w:rPr>
                <w:rFonts w:ascii="Visby CF" w:hAnsi="Visby CF"/>
              </w:rPr>
            </w:pPr>
            <w:r w:rsidRPr="0021090D">
              <w:rPr>
                <w:rFonts w:ascii="Visby CF" w:hAnsi="Visby CF"/>
              </w:rPr>
              <w:t>Congé annuel planifié</w:t>
            </w:r>
          </w:p>
        </w:tc>
        <w:tc>
          <w:tcPr>
            <w:tcW w:w="0" w:type="auto"/>
            <w:hideMark/>
          </w:tcPr>
          <w:p w14:paraId="26484540" w14:textId="77777777" w:rsidR="0021090D" w:rsidRPr="0021090D" w:rsidRDefault="0021090D" w:rsidP="002D3FAF">
            <w:pPr>
              <w:jc w:val="both"/>
              <w:cnfStyle w:val="100000000000" w:firstRow="1" w:lastRow="0" w:firstColumn="0" w:lastColumn="0" w:oddVBand="0" w:evenVBand="0" w:oddHBand="0" w:evenHBand="0" w:firstRowFirstColumn="0" w:firstRowLastColumn="0" w:lastRowFirstColumn="0" w:lastRowLastColumn="0"/>
              <w:rPr>
                <w:rFonts w:ascii="Visby CF" w:hAnsi="Visby CF"/>
              </w:rPr>
            </w:pPr>
            <w:r w:rsidRPr="0021090D">
              <w:rPr>
                <w:rFonts w:ascii="Visby CF" w:hAnsi="Visby CF"/>
              </w:rPr>
              <w:t>Prise partielle</w:t>
            </w:r>
          </w:p>
        </w:tc>
      </w:tr>
      <w:tr w:rsidR="0021090D" w:rsidRPr="0021090D" w14:paraId="4E56606C" w14:textId="77777777" w:rsidTr="00036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971A82" w14:textId="77777777" w:rsidR="0021090D" w:rsidRPr="0021090D" w:rsidRDefault="0021090D" w:rsidP="002D3FAF">
            <w:pPr>
              <w:jc w:val="both"/>
              <w:rPr>
                <w:rFonts w:ascii="Visby CF" w:hAnsi="Visby CF"/>
              </w:rPr>
            </w:pPr>
            <w:r w:rsidRPr="0021090D">
              <w:rPr>
                <w:rFonts w:ascii="Visby CF" w:hAnsi="Visby CF"/>
              </w:rPr>
              <w:t>Initiation</w:t>
            </w:r>
          </w:p>
        </w:tc>
        <w:tc>
          <w:tcPr>
            <w:tcW w:w="0" w:type="auto"/>
            <w:hideMark/>
          </w:tcPr>
          <w:p w14:paraId="01E0C173" w14:textId="77777777" w:rsidR="0021090D" w:rsidRPr="0021090D" w:rsidRDefault="0021090D" w:rsidP="002D3FAF">
            <w:pPr>
              <w:jc w:val="both"/>
              <w:cnfStyle w:val="000000100000" w:firstRow="0" w:lastRow="0" w:firstColumn="0" w:lastColumn="0" w:oddVBand="0" w:evenVBand="0" w:oddHBand="1" w:evenHBand="0" w:firstRowFirstColumn="0" w:firstRowLastColumn="0" w:lastRowFirstColumn="0" w:lastRowLastColumn="0"/>
              <w:rPr>
                <w:rFonts w:ascii="Visby CF" w:hAnsi="Visby CF"/>
              </w:rPr>
            </w:pPr>
            <w:r w:rsidRPr="0021090D">
              <w:rPr>
                <w:rFonts w:ascii="Visby CF" w:hAnsi="Visby CF"/>
              </w:rPr>
              <w:t>CDRH</w:t>
            </w:r>
          </w:p>
        </w:tc>
        <w:tc>
          <w:tcPr>
            <w:tcW w:w="0" w:type="auto"/>
            <w:hideMark/>
          </w:tcPr>
          <w:p w14:paraId="266A128D" w14:textId="77777777" w:rsidR="0021090D" w:rsidRPr="0021090D" w:rsidRDefault="0021090D" w:rsidP="002D3FAF">
            <w:pPr>
              <w:jc w:val="both"/>
              <w:cnfStyle w:val="000000100000" w:firstRow="0" w:lastRow="0" w:firstColumn="0" w:lastColumn="0" w:oddVBand="0" w:evenVBand="0" w:oddHBand="1" w:evenHBand="0" w:firstRowFirstColumn="0" w:firstRowLastColumn="0" w:lastRowFirstColumn="0" w:lastRowLastColumn="0"/>
              <w:rPr>
                <w:rFonts w:ascii="Visby CF" w:hAnsi="Visby CF"/>
              </w:rPr>
            </w:pPr>
            <w:r w:rsidRPr="0021090D">
              <w:rPr>
                <w:rFonts w:ascii="Visby CF" w:hAnsi="Visby CF"/>
              </w:rPr>
              <w:t>Employé</w:t>
            </w:r>
          </w:p>
        </w:tc>
      </w:tr>
      <w:tr w:rsidR="0021090D" w:rsidRPr="0021090D" w14:paraId="59C92B92" w14:textId="77777777" w:rsidTr="00036991">
        <w:tc>
          <w:tcPr>
            <w:cnfStyle w:val="001000000000" w:firstRow="0" w:lastRow="0" w:firstColumn="1" w:lastColumn="0" w:oddVBand="0" w:evenVBand="0" w:oddHBand="0" w:evenHBand="0" w:firstRowFirstColumn="0" w:firstRowLastColumn="0" w:lastRowFirstColumn="0" w:lastRowLastColumn="0"/>
            <w:tcW w:w="0" w:type="auto"/>
            <w:hideMark/>
          </w:tcPr>
          <w:p w14:paraId="62BDFEBA" w14:textId="77777777" w:rsidR="0021090D" w:rsidRPr="0021090D" w:rsidRDefault="0021090D" w:rsidP="002D3FAF">
            <w:pPr>
              <w:jc w:val="both"/>
              <w:rPr>
                <w:rFonts w:ascii="Visby CF" w:hAnsi="Visby CF"/>
              </w:rPr>
            </w:pPr>
            <w:r w:rsidRPr="0021090D">
              <w:rPr>
                <w:rFonts w:ascii="Visby CF" w:hAnsi="Visby CF"/>
              </w:rPr>
              <w:t>Niveau 1</w:t>
            </w:r>
          </w:p>
        </w:tc>
        <w:tc>
          <w:tcPr>
            <w:tcW w:w="0" w:type="auto"/>
            <w:hideMark/>
          </w:tcPr>
          <w:p w14:paraId="2DE20A33" w14:textId="77777777" w:rsidR="0021090D" w:rsidRPr="0021090D" w:rsidRDefault="0021090D" w:rsidP="002D3FAF">
            <w:pPr>
              <w:jc w:val="both"/>
              <w:cnfStyle w:val="000000000000" w:firstRow="0" w:lastRow="0" w:firstColumn="0" w:lastColumn="0" w:oddVBand="0" w:evenVBand="0" w:oddHBand="0" w:evenHBand="0" w:firstRowFirstColumn="0" w:firstRowLastColumn="0" w:lastRowFirstColumn="0" w:lastRowLastColumn="0"/>
              <w:rPr>
                <w:rFonts w:ascii="Visby CF" w:hAnsi="Visby CF"/>
              </w:rPr>
            </w:pPr>
            <w:r w:rsidRPr="0021090D">
              <w:rPr>
                <w:rFonts w:ascii="Visby CF" w:hAnsi="Visby CF"/>
              </w:rPr>
              <w:t>Surintendant (réajustement)</w:t>
            </w:r>
          </w:p>
        </w:tc>
        <w:tc>
          <w:tcPr>
            <w:tcW w:w="0" w:type="auto"/>
            <w:hideMark/>
          </w:tcPr>
          <w:p w14:paraId="53AE1E31" w14:textId="77777777" w:rsidR="0021090D" w:rsidRPr="0021090D" w:rsidRDefault="0021090D" w:rsidP="002D3FAF">
            <w:pPr>
              <w:jc w:val="both"/>
              <w:cnfStyle w:val="000000000000" w:firstRow="0" w:lastRow="0" w:firstColumn="0" w:lastColumn="0" w:oddVBand="0" w:evenVBand="0" w:oddHBand="0" w:evenHBand="0" w:firstRowFirstColumn="0" w:firstRowLastColumn="0" w:lastRowFirstColumn="0" w:lastRowLastColumn="0"/>
              <w:rPr>
                <w:rFonts w:ascii="Visby CF" w:hAnsi="Visby CF"/>
              </w:rPr>
            </w:pPr>
            <w:r w:rsidRPr="0021090D">
              <w:rPr>
                <w:rFonts w:ascii="Visby CF" w:hAnsi="Visby CF"/>
              </w:rPr>
              <w:t>Coordinateur / Superviseur</w:t>
            </w:r>
          </w:p>
        </w:tc>
      </w:tr>
      <w:tr w:rsidR="0021090D" w:rsidRPr="0021090D" w14:paraId="5FA35FBD" w14:textId="77777777" w:rsidTr="00036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995DDA" w14:textId="77777777" w:rsidR="0021090D" w:rsidRPr="0021090D" w:rsidRDefault="0021090D" w:rsidP="002D3FAF">
            <w:pPr>
              <w:jc w:val="both"/>
              <w:rPr>
                <w:rFonts w:ascii="Visby CF" w:hAnsi="Visby CF"/>
              </w:rPr>
            </w:pPr>
            <w:r w:rsidRPr="0021090D">
              <w:rPr>
                <w:rFonts w:ascii="Visby CF" w:hAnsi="Visby CF"/>
              </w:rPr>
              <w:t>Niveau 2</w:t>
            </w:r>
          </w:p>
        </w:tc>
        <w:tc>
          <w:tcPr>
            <w:tcW w:w="0" w:type="auto"/>
            <w:hideMark/>
          </w:tcPr>
          <w:p w14:paraId="37B2378F" w14:textId="77777777" w:rsidR="0021090D" w:rsidRPr="0021090D" w:rsidRDefault="0021090D" w:rsidP="002D3FAF">
            <w:pPr>
              <w:jc w:val="both"/>
              <w:cnfStyle w:val="000000100000" w:firstRow="0" w:lastRow="0" w:firstColumn="0" w:lastColumn="0" w:oddVBand="0" w:evenVBand="0" w:oddHBand="1" w:evenHBand="0" w:firstRowFirstColumn="0" w:firstRowLastColumn="0" w:lastRowFirstColumn="0" w:lastRowLastColumn="0"/>
              <w:rPr>
                <w:rFonts w:ascii="Visby CF" w:hAnsi="Visby CF"/>
              </w:rPr>
            </w:pPr>
            <w:r w:rsidRPr="0021090D">
              <w:rPr>
                <w:rFonts w:ascii="Visby CF" w:hAnsi="Visby CF"/>
              </w:rPr>
              <w:t>CDRH (consolidation)</w:t>
            </w:r>
          </w:p>
        </w:tc>
        <w:tc>
          <w:tcPr>
            <w:tcW w:w="0" w:type="auto"/>
            <w:hideMark/>
          </w:tcPr>
          <w:p w14:paraId="4B0A27BD" w14:textId="77777777" w:rsidR="0021090D" w:rsidRPr="0021090D" w:rsidRDefault="0021090D" w:rsidP="002D3FAF">
            <w:pPr>
              <w:jc w:val="both"/>
              <w:cnfStyle w:val="000000100000" w:firstRow="0" w:lastRow="0" w:firstColumn="0" w:lastColumn="0" w:oddVBand="0" w:evenVBand="0" w:oddHBand="1" w:evenHBand="0" w:firstRowFirstColumn="0" w:firstRowLastColumn="0" w:lastRowFirstColumn="0" w:lastRowLastColumn="0"/>
              <w:rPr>
                <w:rFonts w:ascii="Visby CF" w:hAnsi="Visby CF"/>
              </w:rPr>
            </w:pPr>
            <w:r w:rsidRPr="0021090D">
              <w:rPr>
                <w:rFonts w:ascii="Visby CF" w:hAnsi="Visby CF"/>
              </w:rPr>
              <w:t>Surintendant</w:t>
            </w:r>
          </w:p>
        </w:tc>
      </w:tr>
      <w:tr w:rsidR="0021090D" w:rsidRPr="0021090D" w14:paraId="75FFC8C9" w14:textId="77777777" w:rsidTr="00036991">
        <w:tc>
          <w:tcPr>
            <w:cnfStyle w:val="001000000000" w:firstRow="0" w:lastRow="0" w:firstColumn="1" w:lastColumn="0" w:oddVBand="0" w:evenVBand="0" w:oddHBand="0" w:evenHBand="0" w:firstRowFirstColumn="0" w:firstRowLastColumn="0" w:lastRowFirstColumn="0" w:lastRowLastColumn="0"/>
            <w:tcW w:w="0" w:type="auto"/>
            <w:hideMark/>
          </w:tcPr>
          <w:p w14:paraId="199CCCF3" w14:textId="77777777" w:rsidR="0021090D" w:rsidRPr="0021090D" w:rsidRDefault="0021090D" w:rsidP="002D3FAF">
            <w:pPr>
              <w:jc w:val="both"/>
              <w:rPr>
                <w:rFonts w:ascii="Visby CF" w:hAnsi="Visby CF"/>
              </w:rPr>
            </w:pPr>
            <w:r w:rsidRPr="0021090D">
              <w:rPr>
                <w:rFonts w:ascii="Visby CF" w:hAnsi="Visby CF"/>
              </w:rPr>
              <w:t>Niveau 3</w:t>
            </w:r>
          </w:p>
        </w:tc>
        <w:tc>
          <w:tcPr>
            <w:tcW w:w="0" w:type="auto"/>
            <w:hideMark/>
          </w:tcPr>
          <w:p w14:paraId="2F6F4059" w14:textId="77777777" w:rsidR="0021090D" w:rsidRPr="0021090D" w:rsidRDefault="0021090D" w:rsidP="002D3FAF">
            <w:pPr>
              <w:jc w:val="both"/>
              <w:cnfStyle w:val="000000000000" w:firstRow="0" w:lastRow="0" w:firstColumn="0" w:lastColumn="0" w:oddVBand="0" w:evenVBand="0" w:oddHBand="0" w:evenHBand="0" w:firstRowFirstColumn="0" w:firstRowLastColumn="0" w:lastRowFirstColumn="0" w:lastRowLastColumn="0"/>
              <w:rPr>
                <w:rFonts w:ascii="Visby CF" w:hAnsi="Visby CF"/>
              </w:rPr>
            </w:pPr>
            <w:r w:rsidRPr="0021090D">
              <w:rPr>
                <w:rFonts w:ascii="Visby CF" w:hAnsi="Visby CF"/>
              </w:rPr>
              <w:t>Équipe rémunération (indemnité)</w:t>
            </w:r>
          </w:p>
        </w:tc>
        <w:tc>
          <w:tcPr>
            <w:tcW w:w="0" w:type="auto"/>
            <w:hideMark/>
          </w:tcPr>
          <w:p w14:paraId="5A046767" w14:textId="77777777" w:rsidR="0021090D" w:rsidRPr="0021090D" w:rsidRDefault="0021090D" w:rsidP="002D3FAF">
            <w:pPr>
              <w:jc w:val="both"/>
              <w:cnfStyle w:val="000000000000" w:firstRow="0" w:lastRow="0" w:firstColumn="0" w:lastColumn="0" w:oddVBand="0" w:evenVBand="0" w:oddHBand="0" w:evenHBand="0" w:firstRowFirstColumn="0" w:firstRowLastColumn="0" w:lastRowFirstColumn="0" w:lastRowLastColumn="0"/>
              <w:rPr>
                <w:rFonts w:ascii="Visby CF" w:hAnsi="Visby CF"/>
              </w:rPr>
            </w:pPr>
            <w:r w:rsidRPr="0021090D">
              <w:rPr>
                <w:rFonts w:ascii="Visby CF" w:hAnsi="Visby CF"/>
              </w:rPr>
              <w:t>CDRH</w:t>
            </w:r>
          </w:p>
        </w:tc>
      </w:tr>
      <w:tr w:rsidR="0021090D" w:rsidRPr="0021090D" w14:paraId="4906698E" w14:textId="77777777" w:rsidTr="00036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C6B636" w14:textId="77777777" w:rsidR="0021090D" w:rsidRPr="0021090D" w:rsidRDefault="0021090D" w:rsidP="002D3FAF">
            <w:pPr>
              <w:jc w:val="both"/>
              <w:rPr>
                <w:rFonts w:ascii="Visby CF" w:hAnsi="Visby CF"/>
              </w:rPr>
            </w:pPr>
            <w:r w:rsidRPr="0021090D">
              <w:rPr>
                <w:rFonts w:ascii="Visby CF" w:hAnsi="Visby CF"/>
              </w:rPr>
              <w:t>Indemnité transport</w:t>
            </w:r>
          </w:p>
        </w:tc>
        <w:tc>
          <w:tcPr>
            <w:tcW w:w="0" w:type="auto"/>
            <w:hideMark/>
          </w:tcPr>
          <w:p w14:paraId="124924BD" w14:textId="77777777" w:rsidR="0021090D" w:rsidRPr="0021090D" w:rsidRDefault="0021090D" w:rsidP="002D3FAF">
            <w:pPr>
              <w:jc w:val="both"/>
              <w:cnfStyle w:val="000000100000" w:firstRow="0" w:lastRow="0" w:firstColumn="0" w:lastColumn="0" w:oddVBand="0" w:evenVBand="0" w:oddHBand="1" w:evenHBand="0" w:firstRowFirstColumn="0" w:firstRowLastColumn="0" w:lastRowFirstColumn="0" w:lastRowLastColumn="0"/>
              <w:rPr>
                <w:rFonts w:ascii="Visby CF" w:hAnsi="Visby CF"/>
              </w:rPr>
            </w:pPr>
            <w:r w:rsidRPr="0021090D">
              <w:rPr>
                <w:rFonts w:ascii="Visby CF" w:hAnsi="Visby CF"/>
              </w:rPr>
              <w:t>Oui, déclenchée par le CDRH</w:t>
            </w:r>
          </w:p>
        </w:tc>
        <w:tc>
          <w:tcPr>
            <w:tcW w:w="0" w:type="auto"/>
            <w:hideMark/>
          </w:tcPr>
          <w:p w14:paraId="1B132886" w14:textId="77777777" w:rsidR="0021090D" w:rsidRPr="0021090D" w:rsidRDefault="0021090D" w:rsidP="002D3FAF">
            <w:pPr>
              <w:jc w:val="both"/>
              <w:cnfStyle w:val="000000100000" w:firstRow="0" w:lastRow="0" w:firstColumn="0" w:lastColumn="0" w:oddVBand="0" w:evenVBand="0" w:oddHBand="1" w:evenHBand="0" w:firstRowFirstColumn="0" w:firstRowLastColumn="0" w:lastRowFirstColumn="0" w:lastRowLastColumn="0"/>
              <w:rPr>
                <w:rFonts w:ascii="Visby CF" w:hAnsi="Visby CF"/>
              </w:rPr>
            </w:pPr>
            <w:r w:rsidRPr="0021090D">
              <w:rPr>
                <w:rFonts w:ascii="Visby CF" w:hAnsi="Visby CF"/>
              </w:rPr>
              <w:t>Non (si déjà versée)</w:t>
            </w:r>
          </w:p>
        </w:tc>
      </w:tr>
      <w:tr w:rsidR="0021090D" w:rsidRPr="0021090D" w14:paraId="68B90984" w14:textId="77777777" w:rsidTr="00036991">
        <w:tc>
          <w:tcPr>
            <w:cnfStyle w:val="001000000000" w:firstRow="0" w:lastRow="0" w:firstColumn="1" w:lastColumn="0" w:oddVBand="0" w:evenVBand="0" w:oddHBand="0" w:evenHBand="0" w:firstRowFirstColumn="0" w:firstRowLastColumn="0" w:lastRowFirstColumn="0" w:lastRowLastColumn="0"/>
            <w:tcW w:w="0" w:type="auto"/>
            <w:hideMark/>
          </w:tcPr>
          <w:p w14:paraId="160C545D" w14:textId="77777777" w:rsidR="0021090D" w:rsidRPr="0021090D" w:rsidRDefault="0021090D" w:rsidP="002D3FAF">
            <w:pPr>
              <w:jc w:val="both"/>
              <w:rPr>
                <w:rFonts w:ascii="Visby CF" w:hAnsi="Visby CF"/>
              </w:rPr>
            </w:pPr>
            <w:r w:rsidRPr="0021090D">
              <w:rPr>
                <w:rFonts w:ascii="Visby CF" w:hAnsi="Visby CF"/>
              </w:rPr>
              <w:t>Blocage possible</w:t>
            </w:r>
          </w:p>
        </w:tc>
        <w:tc>
          <w:tcPr>
            <w:tcW w:w="0" w:type="auto"/>
            <w:hideMark/>
          </w:tcPr>
          <w:p w14:paraId="720D3D36" w14:textId="77777777" w:rsidR="0021090D" w:rsidRPr="0021090D" w:rsidRDefault="0021090D" w:rsidP="002D3FAF">
            <w:pPr>
              <w:jc w:val="both"/>
              <w:cnfStyle w:val="000000000000" w:firstRow="0" w:lastRow="0" w:firstColumn="0" w:lastColumn="0" w:oddVBand="0" w:evenVBand="0" w:oddHBand="0" w:evenHBand="0" w:firstRowFirstColumn="0" w:firstRowLastColumn="0" w:lastRowFirstColumn="0" w:lastRowLastColumn="0"/>
              <w:rPr>
                <w:rFonts w:ascii="Visby CF" w:hAnsi="Visby CF"/>
              </w:rPr>
            </w:pPr>
            <w:r w:rsidRPr="0021090D">
              <w:rPr>
                <w:rFonts w:ascii="Visby CF" w:hAnsi="Visby CF"/>
              </w:rPr>
              <w:t>Non</w:t>
            </w:r>
          </w:p>
        </w:tc>
        <w:tc>
          <w:tcPr>
            <w:tcW w:w="0" w:type="auto"/>
            <w:hideMark/>
          </w:tcPr>
          <w:p w14:paraId="00F24120" w14:textId="77777777" w:rsidR="0021090D" w:rsidRPr="0021090D" w:rsidRDefault="0021090D" w:rsidP="002D3FAF">
            <w:pPr>
              <w:jc w:val="both"/>
              <w:cnfStyle w:val="000000000000" w:firstRow="0" w:lastRow="0" w:firstColumn="0" w:lastColumn="0" w:oddVBand="0" w:evenVBand="0" w:oddHBand="0" w:evenHBand="0" w:firstRowFirstColumn="0" w:firstRowLastColumn="0" w:lastRowFirstColumn="0" w:lastRowLastColumn="0"/>
              <w:rPr>
                <w:rFonts w:ascii="Visby CF" w:hAnsi="Visby CF"/>
              </w:rPr>
            </w:pPr>
            <w:r w:rsidRPr="0021090D">
              <w:rPr>
                <w:rFonts w:ascii="Visby CF" w:hAnsi="Visby CF"/>
              </w:rPr>
              <w:t>Oui, dès le niveau 1</w:t>
            </w:r>
          </w:p>
        </w:tc>
      </w:tr>
    </w:tbl>
    <w:p w14:paraId="1DAF0332" w14:textId="77777777" w:rsidR="0021090D" w:rsidRPr="0021090D" w:rsidRDefault="0021090D" w:rsidP="002D3FAF">
      <w:pPr>
        <w:jc w:val="both"/>
        <w:rPr>
          <w:rFonts w:ascii="Visby CF" w:hAnsi="Visby CF"/>
        </w:rPr>
      </w:pPr>
      <w:r w:rsidRPr="0021090D">
        <w:rPr>
          <w:rFonts w:ascii="Visby CF" w:hAnsi="Visby CF"/>
        </w:rPr>
        <w:pict w14:anchorId="53930686">
          <v:rect id="_x0000_i1136" style="width:0;height:1.5pt" o:hralign="center" o:hrstd="t" o:hr="t" fillcolor="#a0a0a0" stroked="f"/>
        </w:pict>
      </w:r>
    </w:p>
    <w:p w14:paraId="5BAAA873" w14:textId="77777777" w:rsidR="000A5DDA" w:rsidRPr="002D3FAF" w:rsidRDefault="000A5DDA" w:rsidP="002D3FAF">
      <w:pPr>
        <w:jc w:val="both"/>
        <w:rPr>
          <w:rFonts w:ascii="Visby CF" w:hAnsi="Visby CF"/>
        </w:rPr>
      </w:pPr>
      <w:r w:rsidRPr="002D3FAF">
        <w:rPr>
          <w:rFonts w:ascii="Visby CF" w:hAnsi="Visby CF"/>
        </w:rPr>
        <w:br w:type="page"/>
      </w:r>
    </w:p>
    <w:p w14:paraId="4A952F4D" w14:textId="4E3829DB" w:rsidR="0021090D" w:rsidRPr="0021090D" w:rsidRDefault="0021090D" w:rsidP="002D3FAF">
      <w:pPr>
        <w:jc w:val="both"/>
        <w:rPr>
          <w:rFonts w:ascii="Visby CF" w:hAnsi="Visby CF"/>
        </w:rPr>
      </w:pPr>
      <w:r w:rsidRPr="0021090D">
        <w:rPr>
          <w:rFonts w:ascii="Visby CF" w:hAnsi="Visby CF"/>
        </w:rPr>
        <w:lastRenderedPageBreak/>
        <w:t>Voici les deux flowcharts côte à côte pour une lecture claire et rapide.</w:t>
      </w:r>
    </w:p>
    <w:p w14:paraId="584477EF" w14:textId="77777777" w:rsidR="0021090D" w:rsidRPr="0021090D" w:rsidRDefault="0021090D" w:rsidP="002D3FAF">
      <w:pPr>
        <w:jc w:val="both"/>
        <w:rPr>
          <w:rFonts w:ascii="Visby CF" w:hAnsi="Visby CF"/>
        </w:rPr>
      </w:pPr>
      <w:r w:rsidRPr="0021090D">
        <w:rPr>
          <w:rFonts w:ascii="Visby CF" w:hAnsi="Visby CF"/>
          <w:b/>
          <w:bCs/>
        </w:rPr>
        <w:t>Flux 1 — Congé annuel planifié</w:t>
      </w:r>
      <w:r w:rsidRPr="0021090D">
        <w:rPr>
          <w:rFonts w:ascii="Visby CF" w:hAnsi="Visby CF"/>
        </w:rPr>
        <w:t>, piloté entièrement par le CDRH de bout en bout :</w:t>
      </w:r>
    </w:p>
    <w:p w14:paraId="1FCC8BCA" w14:textId="77777777" w:rsidR="000A5DDA" w:rsidRPr="002D3FAF" w:rsidRDefault="00036991" w:rsidP="002D3FAF">
      <w:pPr>
        <w:jc w:val="both"/>
        <w:rPr>
          <w:rFonts w:ascii="Visby CF" w:hAnsi="Visby CF"/>
          <w:b/>
          <w:bCs/>
        </w:rPr>
      </w:pPr>
      <w:r w:rsidRPr="002D3FAF">
        <w:rPr>
          <w:rFonts w:ascii="Visby CF" w:hAnsi="Visby CF"/>
          <w:noProof/>
          <w:lang w:val="en-US"/>
        </w:rPr>
        <w:drawing>
          <wp:inline distT="0" distB="0" distL="0" distR="0" wp14:anchorId="407717AD" wp14:editId="37208403">
            <wp:extent cx="5112000" cy="2840327"/>
            <wp:effectExtent l="0" t="0" r="0" b="0"/>
            <wp:docPr id="1591715024"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15024" name="Graphique 1591715024"/>
                    <pic:cNvPicPr/>
                  </pic:nvPicPr>
                  <pic:blipFill>
                    <a:blip r:embed="rId11">
                      <a:extLst>
                        <a:ext uri="{96DAC541-7B7A-43D3-8B79-37D633B846F1}">
                          <asvg:svgBlip xmlns:asvg="http://schemas.microsoft.com/office/drawing/2016/SVG/main" r:embed="rId12"/>
                        </a:ext>
                      </a:extLst>
                    </a:blip>
                    <a:stretch>
                      <a:fillRect/>
                    </a:stretch>
                  </pic:blipFill>
                  <pic:spPr>
                    <a:xfrm>
                      <a:off x="0" y="0"/>
                      <a:ext cx="5112000" cy="2840327"/>
                    </a:xfrm>
                    <a:prstGeom prst="rect">
                      <a:avLst/>
                    </a:prstGeom>
                  </pic:spPr>
                </pic:pic>
              </a:graphicData>
            </a:graphic>
          </wp:inline>
        </w:drawing>
      </w:r>
    </w:p>
    <w:p w14:paraId="2B5C9F51" w14:textId="3D592426" w:rsidR="0021090D" w:rsidRPr="0021090D" w:rsidRDefault="0021090D" w:rsidP="002D3FAF">
      <w:pPr>
        <w:jc w:val="both"/>
        <w:rPr>
          <w:rFonts w:ascii="Visby CF" w:hAnsi="Visby CF"/>
        </w:rPr>
      </w:pPr>
      <w:r w:rsidRPr="0021090D">
        <w:rPr>
          <w:rFonts w:ascii="Visby CF" w:hAnsi="Visby CF"/>
          <w:b/>
          <w:bCs/>
        </w:rPr>
        <w:t>Flux 2 — Prise partielle déductible du congé annuel</w:t>
      </w:r>
      <w:r w:rsidRPr="0021090D">
        <w:rPr>
          <w:rFonts w:ascii="Visby CF" w:hAnsi="Visby CF"/>
        </w:rPr>
        <w:t>, initié par l'employé avec un point de blocage dès le niveau 1 :</w:t>
      </w:r>
    </w:p>
    <w:p w14:paraId="1EA807A3" w14:textId="78B43E98" w:rsidR="00B1330D" w:rsidRPr="002D3FAF" w:rsidRDefault="00036991" w:rsidP="002D3FAF">
      <w:pPr>
        <w:jc w:val="both"/>
        <w:rPr>
          <w:rFonts w:ascii="Visby CF" w:hAnsi="Visby CF"/>
          <w:lang w:val="en-US"/>
        </w:rPr>
      </w:pPr>
      <w:r w:rsidRPr="002D3FAF">
        <w:rPr>
          <w:rFonts w:ascii="Visby CF" w:hAnsi="Visby CF"/>
          <w:noProof/>
          <w:lang w:val="en-US"/>
        </w:rPr>
        <w:drawing>
          <wp:inline distT="0" distB="0" distL="0" distR="0" wp14:anchorId="62B20A7C" wp14:editId="7D6F7E98">
            <wp:extent cx="5255260" cy="2756847"/>
            <wp:effectExtent l="0" t="0" r="0" b="0"/>
            <wp:docPr id="635924576" name="Graphiqu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24576" name="Graphique 635924576"/>
                    <pic:cNvPicPr/>
                  </pic:nvPicPr>
                  <pic:blipFill>
                    <a:blip r:embed="rId13">
                      <a:extLst>
                        <a:ext uri="{96DAC541-7B7A-43D3-8B79-37D633B846F1}">
                          <asvg:svgBlip xmlns:asvg="http://schemas.microsoft.com/office/drawing/2016/SVG/main" r:embed="rId14"/>
                        </a:ext>
                      </a:extLst>
                    </a:blip>
                    <a:stretch>
                      <a:fillRect/>
                    </a:stretch>
                  </pic:blipFill>
                  <pic:spPr>
                    <a:xfrm>
                      <a:off x="0" y="0"/>
                      <a:ext cx="5260205" cy="2759441"/>
                    </a:xfrm>
                    <a:prstGeom prst="rect">
                      <a:avLst/>
                    </a:prstGeom>
                  </pic:spPr>
                </pic:pic>
              </a:graphicData>
            </a:graphic>
          </wp:inline>
        </w:drawing>
      </w:r>
    </w:p>
    <w:sectPr w:rsidR="00B1330D" w:rsidRPr="002D3FAF" w:rsidSect="002D4E74">
      <w:headerReference w:type="default" r:id="rId15"/>
      <w:footerReference w:type="default" r:id="rId16"/>
      <w:pgSz w:w="11906" w:h="16838"/>
      <w:pgMar w:top="2268" w:right="1440" w:bottom="1440" w:left="1440" w:header="39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arry, Thierno Mamoudou" w:date="2026-04-16T10:53:00Z" w:initials="TB">
    <w:p w14:paraId="2FE521AC" w14:textId="77777777" w:rsidR="000A5DDA" w:rsidRDefault="000A5DDA" w:rsidP="000A5DDA">
      <w:pPr>
        <w:pStyle w:val="Commentaire"/>
      </w:pPr>
      <w:r>
        <w:rPr>
          <w:rStyle w:val="Marquedecommentaire"/>
        </w:rPr>
        <w:annotationRef/>
      </w:r>
      <w:r>
        <w:t>A revoir avec les RHs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E521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5D27E9" w16cex:dateUtc="2026-04-16T10: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E521AC" w16cid:durableId="385D27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0385F" w14:textId="77777777" w:rsidR="0052694F" w:rsidRDefault="0052694F">
      <w:r>
        <w:separator/>
      </w:r>
    </w:p>
  </w:endnote>
  <w:endnote w:type="continuationSeparator" w:id="0">
    <w:p w14:paraId="64D97607" w14:textId="77777777" w:rsidR="0052694F" w:rsidRDefault="005269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isby CF">
    <w:panose1 w:val="00000500000000000000"/>
    <w:charset w:val="00"/>
    <w:family w:val="modern"/>
    <w:notTrueType/>
    <w:pitch w:val="variable"/>
    <w:sig w:usb0="00000207" w:usb1="00000000" w:usb2="00000000" w:usb3="00000000" w:csb0="0000009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isbyCF-Medium">
    <w:altName w:val="Calibri"/>
    <w:panose1 w:val="00000600000000000000"/>
    <w:charset w:val="00"/>
    <w:family w:val="swiss"/>
    <w:notTrueType/>
    <w:pitch w:val="default"/>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2869291"/>
      <w:docPartObj>
        <w:docPartGallery w:val="Page Numbers (Bottom of Page)"/>
        <w:docPartUnique/>
      </w:docPartObj>
    </w:sdtPr>
    <w:sdtContent>
      <w:p w14:paraId="7BA80D1A" w14:textId="77777777" w:rsidR="000A5DDA" w:rsidRDefault="000A5DDA" w:rsidP="000A5DDA">
        <w:pPr>
          <w:pStyle w:val="Pieddepage"/>
          <w:jc w:val="center"/>
        </w:pPr>
        <w:r>
          <w:fldChar w:fldCharType="begin"/>
        </w:r>
        <w:r>
          <w:instrText>PAGE   \* MERGEFORMAT</w:instrText>
        </w:r>
        <w:r>
          <w:fldChar w:fldCharType="separate"/>
        </w:r>
        <w:r>
          <w:t>2</w:t>
        </w:r>
        <w:r>
          <w:fldChar w:fldCharType="end"/>
        </w:r>
      </w:p>
      <w:p w14:paraId="1DD0621C" w14:textId="77777777" w:rsidR="000A5DDA" w:rsidRDefault="000A5DDA" w:rsidP="000A5DDA">
        <w:pPr>
          <w:jc w:val="center"/>
          <w:rPr>
            <w:rFonts w:asciiTheme="minorHAnsi" w:eastAsia="Arial Unicode MS" w:hAnsiTheme="minorHAnsi" w:cstheme="minorHAnsi"/>
            <w:sz w:val="14"/>
            <w:szCs w:val="14"/>
          </w:rPr>
        </w:pPr>
      </w:p>
      <w:p w14:paraId="5E507FB9" w14:textId="77777777" w:rsidR="000A5DDA" w:rsidRPr="002D4E74" w:rsidRDefault="000A5DDA" w:rsidP="000A5DDA">
        <w:pPr>
          <w:jc w:val="center"/>
          <w:rPr>
            <w:rFonts w:asciiTheme="minorHAnsi" w:eastAsia="Arial Unicode MS" w:hAnsiTheme="minorHAnsi" w:cstheme="minorHAnsi"/>
            <w:sz w:val="14"/>
            <w:szCs w:val="14"/>
          </w:rPr>
        </w:pPr>
        <w:r w:rsidRPr="002D4E74">
          <w:rPr>
            <w:rFonts w:asciiTheme="minorHAnsi" w:eastAsia="Calibri" w:hAnsiTheme="minorHAnsi" w:cstheme="minorHAnsi"/>
            <w:noProof/>
            <w:sz w:val="14"/>
            <w:szCs w:val="14"/>
          </w:rPr>
          <w:drawing>
            <wp:anchor distT="0" distB="0" distL="114300" distR="114300" simplePos="0" relativeHeight="251660288" behindDoc="0" locked="0" layoutInCell="1" allowOverlap="1" wp14:anchorId="7CDA4C96" wp14:editId="5DB91F9C">
              <wp:simplePos x="0" y="0"/>
              <wp:positionH relativeFrom="page">
                <wp:posOffset>6496050</wp:posOffset>
              </wp:positionH>
              <wp:positionV relativeFrom="paragraph">
                <wp:posOffset>-92710</wp:posOffset>
              </wp:positionV>
              <wp:extent cx="767417" cy="684530"/>
              <wp:effectExtent l="0" t="0" r="0" b="1270"/>
              <wp:wrapNone/>
              <wp:docPr id="1387549857" name="Image 1387549857" descr="Plan de travai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 de travail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417" cy="684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4E74">
          <w:rPr>
            <w:rFonts w:asciiTheme="minorHAnsi" w:eastAsia="Arial Unicode MS" w:hAnsiTheme="minorHAnsi" w:cstheme="minorHAnsi"/>
            <w:sz w:val="14"/>
            <w:szCs w:val="14"/>
          </w:rPr>
          <w:t>COMPAGNIE DES BAUXITES DE GUINEE</w:t>
        </w:r>
      </w:p>
      <w:p w14:paraId="5140B4D9" w14:textId="77777777" w:rsidR="000A5DDA" w:rsidRPr="002D4E74" w:rsidRDefault="000A5DDA" w:rsidP="000A5DDA">
        <w:pPr>
          <w:jc w:val="center"/>
          <w:rPr>
            <w:rFonts w:asciiTheme="minorHAnsi" w:eastAsia="Arial Unicode MS" w:hAnsiTheme="minorHAnsi" w:cstheme="minorHAnsi"/>
            <w:sz w:val="14"/>
            <w:szCs w:val="14"/>
          </w:rPr>
        </w:pPr>
        <w:r w:rsidRPr="002D4E74">
          <w:rPr>
            <w:rFonts w:asciiTheme="minorHAnsi" w:eastAsia="Arial Unicode MS" w:hAnsiTheme="minorHAnsi" w:cstheme="minorHAnsi"/>
            <w:sz w:val="14"/>
            <w:szCs w:val="14"/>
          </w:rPr>
          <w:t>Direction Générale Sise à Kamsar – B.P : 100 |</w:t>
        </w:r>
      </w:p>
      <w:p w14:paraId="3A66BE1A" w14:textId="77777777" w:rsidR="000A5DDA" w:rsidRPr="002D4E74" w:rsidRDefault="000A5DDA" w:rsidP="000A5DDA">
        <w:pPr>
          <w:jc w:val="center"/>
          <w:rPr>
            <w:rFonts w:asciiTheme="minorHAnsi" w:eastAsia="Arial Unicode MS" w:hAnsiTheme="minorHAnsi" w:cstheme="minorHAnsi"/>
            <w:sz w:val="14"/>
            <w:szCs w:val="14"/>
          </w:rPr>
        </w:pPr>
        <w:r w:rsidRPr="002D4E74">
          <w:rPr>
            <w:rFonts w:asciiTheme="minorHAnsi" w:eastAsia="Arial Unicode MS" w:hAnsiTheme="minorHAnsi" w:cstheme="minorHAnsi"/>
            <w:sz w:val="14"/>
            <w:szCs w:val="14"/>
          </w:rPr>
          <w:t>Sis au Quartier Minière, Commune de Dixinn, Immeuble SG9, 2eme Etage – B.P : 523</w:t>
        </w:r>
      </w:p>
      <w:p w14:paraId="1297BA0C" w14:textId="77777777" w:rsidR="000A5DDA" w:rsidRPr="002D4E74" w:rsidRDefault="000A5DDA" w:rsidP="000A5DDA">
        <w:pPr>
          <w:jc w:val="center"/>
          <w:rPr>
            <w:rFonts w:asciiTheme="minorHAnsi" w:eastAsia="Arial Unicode MS" w:hAnsiTheme="minorHAnsi" w:cstheme="minorHAnsi"/>
            <w:sz w:val="14"/>
            <w:szCs w:val="14"/>
          </w:rPr>
        </w:pPr>
        <w:r w:rsidRPr="002D4E74">
          <w:rPr>
            <w:rFonts w:asciiTheme="minorHAnsi" w:eastAsia="Arial Unicode MS" w:hAnsiTheme="minorHAnsi" w:cstheme="minorHAnsi"/>
            <w:sz w:val="14"/>
            <w:szCs w:val="14"/>
          </w:rPr>
          <w:t xml:space="preserve">Contacts : </w:t>
        </w:r>
        <w:hyperlink r:id="rId2" w:history="1">
          <w:r w:rsidRPr="002D4E74">
            <w:rPr>
              <w:rFonts w:asciiTheme="minorHAnsi" w:eastAsia="Arial Unicode MS" w:hAnsiTheme="minorHAnsi" w:cstheme="minorHAnsi"/>
              <w:color w:val="0563C1"/>
              <w:sz w:val="14"/>
              <w:szCs w:val="14"/>
              <w:u w:val="single"/>
            </w:rPr>
            <w:t>info@cbg-guinee.com</w:t>
          </w:r>
        </w:hyperlink>
        <w:r w:rsidRPr="002D4E74">
          <w:rPr>
            <w:rFonts w:asciiTheme="minorHAnsi" w:eastAsia="Arial Unicode MS" w:hAnsiTheme="minorHAnsi" w:cstheme="minorHAnsi"/>
            <w:sz w:val="14"/>
            <w:szCs w:val="14"/>
          </w:rPr>
          <w:t xml:space="preserve"> | Tel: (+ 224) 624 253 219 / 629 006 098</w:t>
        </w:r>
      </w:p>
      <w:p w14:paraId="61C92697" w14:textId="77777777" w:rsidR="000A5DDA" w:rsidRPr="002D4E74" w:rsidRDefault="000A5DDA" w:rsidP="000A5DDA">
        <w:pPr>
          <w:jc w:val="center"/>
          <w:rPr>
            <w:rFonts w:asciiTheme="minorHAnsi" w:eastAsia="Arial Unicode MS" w:hAnsiTheme="minorHAnsi" w:cstheme="minorHAnsi"/>
            <w:sz w:val="14"/>
            <w:szCs w:val="14"/>
          </w:rPr>
        </w:pPr>
        <w:r w:rsidRPr="002D4E74">
          <w:rPr>
            <w:rFonts w:asciiTheme="minorHAnsi" w:eastAsia="Arial Unicode MS" w:hAnsiTheme="minorHAnsi" w:cstheme="minorHAnsi"/>
            <w:sz w:val="14"/>
            <w:szCs w:val="14"/>
          </w:rPr>
          <w:t>Certifiée ISO 9001 : 2015 - ISO 14001 : 2015 - ISO 45001 : 2018</w:t>
        </w:r>
      </w:p>
      <w:p w14:paraId="1A2322E3" w14:textId="19D42BFB" w:rsidR="000A5DDA" w:rsidRDefault="000A5DDA">
        <w:pPr>
          <w:pStyle w:val="Pieddepage"/>
          <w:jc w:val="right"/>
        </w:pPr>
      </w:p>
    </w:sdtContent>
  </w:sdt>
  <w:p w14:paraId="46C0B900" w14:textId="77777777" w:rsidR="002D4E74" w:rsidRDefault="002D4E74" w:rsidP="003F214C">
    <w:pPr>
      <w:jc w:val="center"/>
      <w:rPr>
        <w:rFonts w:asciiTheme="minorHAnsi" w:eastAsia="Arial Unicode MS" w:hAnsiTheme="minorHAnsi" w:cstheme="minorHAnsi"/>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5DA34" w14:textId="77777777" w:rsidR="0052694F" w:rsidRDefault="0052694F">
      <w:r>
        <w:separator/>
      </w:r>
    </w:p>
  </w:footnote>
  <w:footnote w:type="continuationSeparator" w:id="0">
    <w:p w14:paraId="0EA20ACD" w14:textId="77777777" w:rsidR="0052694F" w:rsidRDefault="005269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FC513" w14:textId="77777777" w:rsidR="00681FF7" w:rsidRDefault="00BE372A" w:rsidP="00681FF7">
    <w:pPr>
      <w:autoSpaceDE w:val="0"/>
      <w:autoSpaceDN w:val="0"/>
      <w:adjustRightInd w:val="0"/>
      <w:rPr>
        <w:rFonts w:ascii="VisbyCF-Medium" w:hAnsi="VisbyCF-Medium" w:cs="VisbyCF-Medium"/>
        <w:color w:val="072341"/>
      </w:rPr>
    </w:pPr>
    <w:r>
      <w:rPr>
        <w:noProof/>
      </w:rPr>
      <w:drawing>
        <wp:anchor distT="0" distB="0" distL="114300" distR="114300" simplePos="0" relativeHeight="251658240" behindDoc="0" locked="0" layoutInCell="1" allowOverlap="1" wp14:anchorId="58EB7A9E" wp14:editId="5CCBE2C0">
          <wp:simplePos x="0" y="0"/>
          <wp:positionH relativeFrom="column">
            <wp:posOffset>3848100</wp:posOffset>
          </wp:positionH>
          <wp:positionV relativeFrom="paragraph">
            <wp:posOffset>-31115</wp:posOffset>
          </wp:positionV>
          <wp:extent cx="2429510" cy="565150"/>
          <wp:effectExtent l="0" t="0" r="0" b="0"/>
          <wp:wrapNone/>
          <wp:docPr id="12" name="Image 12" descr="Plan de travai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lan de travail 1"/>
                  <pic:cNvPicPr>
                    <a:picLocks noChangeAspect="1" noChangeArrowheads="1"/>
                  </pic:cNvPicPr>
                </pic:nvPicPr>
                <pic:blipFill>
                  <a:blip r:embed="rId1">
                    <a:extLst>
                      <a:ext uri="{28A0092B-C50C-407E-A947-70E740481C1C}">
                        <a14:useLocalDpi xmlns:a14="http://schemas.microsoft.com/office/drawing/2010/main" val="0"/>
                      </a:ext>
                    </a:extLst>
                  </a:blip>
                  <a:srcRect t="26398" b="37286"/>
                  <a:stretch>
                    <a:fillRect/>
                  </a:stretch>
                </pic:blipFill>
                <pic:spPr bwMode="auto">
                  <a:xfrm>
                    <a:off x="0" y="0"/>
                    <a:ext cx="2429510" cy="5651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216" behindDoc="0" locked="0" layoutInCell="1" allowOverlap="1" wp14:anchorId="14C6DA69" wp14:editId="2BB5AEE2">
          <wp:simplePos x="0" y="0"/>
          <wp:positionH relativeFrom="margin">
            <wp:posOffset>-252730</wp:posOffset>
          </wp:positionH>
          <wp:positionV relativeFrom="margin">
            <wp:posOffset>-1233170</wp:posOffset>
          </wp:positionV>
          <wp:extent cx="933450" cy="1075055"/>
          <wp:effectExtent l="0" t="0" r="0" b="0"/>
          <wp:wrapSquare wrapText="bothSides"/>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33450" cy="10750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192" behindDoc="0" locked="0" layoutInCell="1" allowOverlap="1" wp14:anchorId="7402EB8A" wp14:editId="2F130C5D">
          <wp:simplePos x="0" y="0"/>
          <wp:positionH relativeFrom="margin">
            <wp:posOffset>2446020</wp:posOffset>
          </wp:positionH>
          <wp:positionV relativeFrom="margin">
            <wp:posOffset>-1894840</wp:posOffset>
          </wp:positionV>
          <wp:extent cx="3505200" cy="88900"/>
          <wp:effectExtent l="0" t="0" r="0" b="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3505200" cy="88900"/>
                  </a:xfrm>
                  <a:prstGeom prst="rect">
                    <a:avLst/>
                  </a:prstGeom>
                  <a:noFill/>
                  <a:ln>
                    <a:noFill/>
                  </a:ln>
                </pic:spPr>
              </pic:pic>
            </a:graphicData>
          </a:graphic>
          <wp14:sizeRelH relativeFrom="page">
            <wp14:pctWidth>0</wp14:pctWidth>
          </wp14:sizeRelH>
          <wp14:sizeRelV relativeFrom="page">
            <wp14:pctHeight>0</wp14:pctHeight>
          </wp14:sizeRelV>
        </wp:anchor>
      </w:drawing>
    </w:r>
    <w:r w:rsidR="00CD0311">
      <w:t xml:space="preserve">                                                                                          </w:t>
    </w:r>
  </w:p>
  <w:p w14:paraId="09E861F1" w14:textId="77777777" w:rsidR="00681FF7" w:rsidRDefault="00CD0311" w:rsidP="00681FF7">
    <w:pPr>
      <w:pStyle w:val="En-tte"/>
    </w:pPr>
    <w:r>
      <w:rPr>
        <w:b/>
        <w:bCs/>
        <w:color w:val="201F1E"/>
        <w:szCs w:val="22"/>
        <w:u w:val="single"/>
        <w:bdr w:val="none" w:sz="0" w:space="0" w:color="auto" w:frame="1"/>
        <w:shd w:val="clear" w:color="auto" w:fill="FFFFFF"/>
      </w:rPr>
      <w:t xml:space="preserve">                    </w:t>
    </w:r>
  </w:p>
  <w:p w14:paraId="33020DBA" w14:textId="77777777" w:rsidR="00681FF7" w:rsidRDefault="00681FF7" w:rsidP="00681FF7">
    <w:pPr>
      <w:pStyle w:val="En-tte"/>
    </w:pPr>
  </w:p>
  <w:p w14:paraId="70D574BB" w14:textId="77777777" w:rsidR="00681FF7" w:rsidRPr="005D52B3" w:rsidRDefault="00681FF7" w:rsidP="00681FF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35A8A"/>
    <w:multiLevelType w:val="multilevel"/>
    <w:tmpl w:val="3DB26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9E25E9"/>
    <w:multiLevelType w:val="multilevel"/>
    <w:tmpl w:val="4A98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F12BE1"/>
    <w:multiLevelType w:val="multilevel"/>
    <w:tmpl w:val="1400A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456B95"/>
    <w:multiLevelType w:val="multilevel"/>
    <w:tmpl w:val="EA3A4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0A1300"/>
    <w:multiLevelType w:val="multilevel"/>
    <w:tmpl w:val="4E72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B7D06"/>
    <w:multiLevelType w:val="multilevel"/>
    <w:tmpl w:val="4E6E2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7C1218"/>
    <w:multiLevelType w:val="multilevel"/>
    <w:tmpl w:val="C90C7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33764E"/>
    <w:multiLevelType w:val="multilevel"/>
    <w:tmpl w:val="BE08C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748973">
    <w:abstractNumId w:val="1"/>
  </w:num>
  <w:num w:numId="2" w16cid:durableId="886378895">
    <w:abstractNumId w:val="5"/>
  </w:num>
  <w:num w:numId="3" w16cid:durableId="1517840059">
    <w:abstractNumId w:val="4"/>
  </w:num>
  <w:num w:numId="4" w16cid:durableId="1196038097">
    <w:abstractNumId w:val="7"/>
  </w:num>
  <w:num w:numId="5" w16cid:durableId="1062868013">
    <w:abstractNumId w:val="6"/>
  </w:num>
  <w:num w:numId="6" w16cid:durableId="1139223829">
    <w:abstractNumId w:val="2"/>
  </w:num>
  <w:num w:numId="7" w16cid:durableId="638650511">
    <w:abstractNumId w:val="3"/>
  </w:num>
  <w:num w:numId="8" w16cid:durableId="105481876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rry, Thierno Mamoudou">
    <w15:presenceInfo w15:providerId="AD" w15:userId="S::TB10551@cbg-guinee.com::e6181447-d239-437f-a7a2-7d7a5ad38b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90D"/>
    <w:rsid w:val="000152E1"/>
    <w:rsid w:val="00036991"/>
    <w:rsid w:val="00055F83"/>
    <w:rsid w:val="000821DA"/>
    <w:rsid w:val="000873A3"/>
    <w:rsid w:val="000A5DDA"/>
    <w:rsid w:val="000D12A8"/>
    <w:rsid w:val="000E5C53"/>
    <w:rsid w:val="000E72D5"/>
    <w:rsid w:val="00102F91"/>
    <w:rsid w:val="001241E5"/>
    <w:rsid w:val="0013510E"/>
    <w:rsid w:val="0014253C"/>
    <w:rsid w:val="00196992"/>
    <w:rsid w:val="001C3F82"/>
    <w:rsid w:val="001C630A"/>
    <w:rsid w:val="001D18A8"/>
    <w:rsid w:val="00205F3D"/>
    <w:rsid w:val="0021090D"/>
    <w:rsid w:val="00217AA5"/>
    <w:rsid w:val="00223684"/>
    <w:rsid w:val="00235FE4"/>
    <w:rsid w:val="0023763E"/>
    <w:rsid w:val="00251928"/>
    <w:rsid w:val="0026253F"/>
    <w:rsid w:val="002672C4"/>
    <w:rsid w:val="002A2019"/>
    <w:rsid w:val="002B10E8"/>
    <w:rsid w:val="002B5285"/>
    <w:rsid w:val="002C0D12"/>
    <w:rsid w:val="002D0CA6"/>
    <w:rsid w:val="002D3FAF"/>
    <w:rsid w:val="002D4E74"/>
    <w:rsid w:val="002F507B"/>
    <w:rsid w:val="002F6991"/>
    <w:rsid w:val="00300D61"/>
    <w:rsid w:val="0031162A"/>
    <w:rsid w:val="00315FF7"/>
    <w:rsid w:val="0033202E"/>
    <w:rsid w:val="00334242"/>
    <w:rsid w:val="003B7F43"/>
    <w:rsid w:val="003C7CDD"/>
    <w:rsid w:val="003E1755"/>
    <w:rsid w:val="003E53CC"/>
    <w:rsid w:val="003F214C"/>
    <w:rsid w:val="003F45FA"/>
    <w:rsid w:val="00410761"/>
    <w:rsid w:val="0041665D"/>
    <w:rsid w:val="00430878"/>
    <w:rsid w:val="0043428F"/>
    <w:rsid w:val="004468F0"/>
    <w:rsid w:val="00453B5E"/>
    <w:rsid w:val="00454026"/>
    <w:rsid w:val="004601AB"/>
    <w:rsid w:val="00464BB0"/>
    <w:rsid w:val="00471266"/>
    <w:rsid w:val="00480105"/>
    <w:rsid w:val="004A048A"/>
    <w:rsid w:val="004A702E"/>
    <w:rsid w:val="004B1859"/>
    <w:rsid w:val="004B6E32"/>
    <w:rsid w:val="004C6C4F"/>
    <w:rsid w:val="004D7DD9"/>
    <w:rsid w:val="004E60A7"/>
    <w:rsid w:val="00525BD3"/>
    <w:rsid w:val="0052694F"/>
    <w:rsid w:val="00560B36"/>
    <w:rsid w:val="00570544"/>
    <w:rsid w:val="00584BD6"/>
    <w:rsid w:val="0059395A"/>
    <w:rsid w:val="005B0DB5"/>
    <w:rsid w:val="005C43F9"/>
    <w:rsid w:val="005C6E94"/>
    <w:rsid w:val="005E3885"/>
    <w:rsid w:val="005F150D"/>
    <w:rsid w:val="005F2759"/>
    <w:rsid w:val="005F7EA8"/>
    <w:rsid w:val="00627495"/>
    <w:rsid w:val="0063273E"/>
    <w:rsid w:val="00640722"/>
    <w:rsid w:val="006467C4"/>
    <w:rsid w:val="006514DA"/>
    <w:rsid w:val="00654BAD"/>
    <w:rsid w:val="006571E7"/>
    <w:rsid w:val="00681FF7"/>
    <w:rsid w:val="00683950"/>
    <w:rsid w:val="00687F41"/>
    <w:rsid w:val="006A1858"/>
    <w:rsid w:val="006A4379"/>
    <w:rsid w:val="006B3AC4"/>
    <w:rsid w:val="006B4790"/>
    <w:rsid w:val="006F31C5"/>
    <w:rsid w:val="00706DCD"/>
    <w:rsid w:val="007127A6"/>
    <w:rsid w:val="00716EF5"/>
    <w:rsid w:val="00723083"/>
    <w:rsid w:val="00725FB7"/>
    <w:rsid w:val="00736760"/>
    <w:rsid w:val="00737F0E"/>
    <w:rsid w:val="0074280C"/>
    <w:rsid w:val="007609E2"/>
    <w:rsid w:val="00762946"/>
    <w:rsid w:val="007666CC"/>
    <w:rsid w:val="00782D44"/>
    <w:rsid w:val="007B189E"/>
    <w:rsid w:val="007B323D"/>
    <w:rsid w:val="007D1F98"/>
    <w:rsid w:val="007E31CB"/>
    <w:rsid w:val="007F4F92"/>
    <w:rsid w:val="007F6044"/>
    <w:rsid w:val="00807A7A"/>
    <w:rsid w:val="00816CF2"/>
    <w:rsid w:val="0082188D"/>
    <w:rsid w:val="0084253F"/>
    <w:rsid w:val="00851130"/>
    <w:rsid w:val="00861DF6"/>
    <w:rsid w:val="00875355"/>
    <w:rsid w:val="00885BFB"/>
    <w:rsid w:val="008D0CB3"/>
    <w:rsid w:val="008D65B4"/>
    <w:rsid w:val="008E13BE"/>
    <w:rsid w:val="008E42FD"/>
    <w:rsid w:val="008E6D5D"/>
    <w:rsid w:val="008F1E02"/>
    <w:rsid w:val="0091118B"/>
    <w:rsid w:val="00920677"/>
    <w:rsid w:val="00922C51"/>
    <w:rsid w:val="009372FF"/>
    <w:rsid w:val="009679DE"/>
    <w:rsid w:val="0097222F"/>
    <w:rsid w:val="00982008"/>
    <w:rsid w:val="00983086"/>
    <w:rsid w:val="009A16EF"/>
    <w:rsid w:val="009A3625"/>
    <w:rsid w:val="009A46F9"/>
    <w:rsid w:val="009B455A"/>
    <w:rsid w:val="009D2574"/>
    <w:rsid w:val="009D2883"/>
    <w:rsid w:val="009D434C"/>
    <w:rsid w:val="009D47DF"/>
    <w:rsid w:val="009E15E4"/>
    <w:rsid w:val="009F5D2D"/>
    <w:rsid w:val="009F7078"/>
    <w:rsid w:val="009F7EE5"/>
    <w:rsid w:val="00A1171E"/>
    <w:rsid w:val="00A1193F"/>
    <w:rsid w:val="00A130A7"/>
    <w:rsid w:val="00A218B7"/>
    <w:rsid w:val="00A43265"/>
    <w:rsid w:val="00A54F23"/>
    <w:rsid w:val="00A57F4A"/>
    <w:rsid w:val="00A67A9E"/>
    <w:rsid w:val="00A7400B"/>
    <w:rsid w:val="00A770D0"/>
    <w:rsid w:val="00A932B0"/>
    <w:rsid w:val="00A93E2D"/>
    <w:rsid w:val="00AA2D30"/>
    <w:rsid w:val="00AA5735"/>
    <w:rsid w:val="00AC0E9F"/>
    <w:rsid w:val="00AC10E9"/>
    <w:rsid w:val="00AC11A5"/>
    <w:rsid w:val="00AD295B"/>
    <w:rsid w:val="00AF5E70"/>
    <w:rsid w:val="00B04574"/>
    <w:rsid w:val="00B1330D"/>
    <w:rsid w:val="00B15AEB"/>
    <w:rsid w:val="00B22B3C"/>
    <w:rsid w:val="00B34134"/>
    <w:rsid w:val="00B517E8"/>
    <w:rsid w:val="00B658B2"/>
    <w:rsid w:val="00B81F90"/>
    <w:rsid w:val="00B853C9"/>
    <w:rsid w:val="00BA7C9F"/>
    <w:rsid w:val="00BE372A"/>
    <w:rsid w:val="00C103E3"/>
    <w:rsid w:val="00C148B3"/>
    <w:rsid w:val="00C21181"/>
    <w:rsid w:val="00C252BB"/>
    <w:rsid w:val="00C412C8"/>
    <w:rsid w:val="00C53FF8"/>
    <w:rsid w:val="00C558EB"/>
    <w:rsid w:val="00C75833"/>
    <w:rsid w:val="00C77E8F"/>
    <w:rsid w:val="00C8049C"/>
    <w:rsid w:val="00C8557D"/>
    <w:rsid w:val="00C86763"/>
    <w:rsid w:val="00C87751"/>
    <w:rsid w:val="00C93AF9"/>
    <w:rsid w:val="00CA487D"/>
    <w:rsid w:val="00CA52AA"/>
    <w:rsid w:val="00CB5091"/>
    <w:rsid w:val="00CD0311"/>
    <w:rsid w:val="00CE62F3"/>
    <w:rsid w:val="00CF55B2"/>
    <w:rsid w:val="00D135AA"/>
    <w:rsid w:val="00D1784C"/>
    <w:rsid w:val="00D4631A"/>
    <w:rsid w:val="00D66F2B"/>
    <w:rsid w:val="00D77317"/>
    <w:rsid w:val="00D953FC"/>
    <w:rsid w:val="00DC6C5C"/>
    <w:rsid w:val="00DC7A5B"/>
    <w:rsid w:val="00DE68D7"/>
    <w:rsid w:val="00E06E91"/>
    <w:rsid w:val="00E16930"/>
    <w:rsid w:val="00E17494"/>
    <w:rsid w:val="00E221E1"/>
    <w:rsid w:val="00E22AE5"/>
    <w:rsid w:val="00E376C8"/>
    <w:rsid w:val="00E57133"/>
    <w:rsid w:val="00E57DAC"/>
    <w:rsid w:val="00E81E8E"/>
    <w:rsid w:val="00E86012"/>
    <w:rsid w:val="00E87F36"/>
    <w:rsid w:val="00E90A6C"/>
    <w:rsid w:val="00E913B3"/>
    <w:rsid w:val="00EA2723"/>
    <w:rsid w:val="00EB2E22"/>
    <w:rsid w:val="00EC501F"/>
    <w:rsid w:val="00ED4427"/>
    <w:rsid w:val="00EE232C"/>
    <w:rsid w:val="00EE3699"/>
    <w:rsid w:val="00EE7F1B"/>
    <w:rsid w:val="00F0075C"/>
    <w:rsid w:val="00F023A1"/>
    <w:rsid w:val="00F0591F"/>
    <w:rsid w:val="00F132E1"/>
    <w:rsid w:val="00F20782"/>
    <w:rsid w:val="00F24627"/>
    <w:rsid w:val="00F61E94"/>
    <w:rsid w:val="00F731E1"/>
    <w:rsid w:val="00FA041B"/>
    <w:rsid w:val="00FB07F1"/>
    <w:rsid w:val="00FC2105"/>
    <w:rsid w:val="00FD2F47"/>
    <w:rsid w:val="00FE4FF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B983DE"/>
  <w15:chartTrackingRefBased/>
  <w15:docId w15:val="{AF323BC6-0EE7-4FAB-9719-76C59B1D3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isby CF" w:eastAsia="Times New Roman" w:hAnsi="Visby CF" w:cs="Times New Roman"/>
        <w:sz w:val="22"/>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7C4"/>
    <w:rPr>
      <w:rFonts w:ascii="Arial" w:hAnsi="Arial" w:cs="Arial"/>
      <w:sz w:val="24"/>
    </w:rPr>
  </w:style>
  <w:style w:type="paragraph" w:styleId="Titre1">
    <w:name w:val="heading 1"/>
    <w:basedOn w:val="Normal"/>
    <w:next w:val="Normal"/>
    <w:link w:val="Titre1Car"/>
    <w:qFormat/>
    <w:rsid w:val="006467C4"/>
    <w:pPr>
      <w:keepNext/>
      <w:jc w:val="center"/>
      <w:outlineLvl w:val="0"/>
    </w:pPr>
    <w:rPr>
      <w:sz w:val="20"/>
      <w:szCs w:val="20"/>
      <w:u w:val="single"/>
      <w:lang w:val="en-GB"/>
    </w:rPr>
  </w:style>
  <w:style w:type="paragraph" w:styleId="Titre2">
    <w:name w:val="heading 2"/>
    <w:basedOn w:val="Normal"/>
    <w:next w:val="Normal"/>
    <w:link w:val="Titre2Car"/>
    <w:uiPriority w:val="9"/>
    <w:semiHidden/>
    <w:unhideWhenUsed/>
    <w:qFormat/>
    <w:rsid w:val="0021090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21090D"/>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21090D"/>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Titre5">
    <w:name w:val="heading 5"/>
    <w:basedOn w:val="Normal"/>
    <w:next w:val="Normal"/>
    <w:link w:val="Titre5Car"/>
    <w:uiPriority w:val="9"/>
    <w:semiHidden/>
    <w:unhideWhenUsed/>
    <w:qFormat/>
    <w:rsid w:val="0021090D"/>
    <w:pPr>
      <w:keepNext/>
      <w:keepLines/>
      <w:spacing w:before="80" w:after="40"/>
      <w:outlineLvl w:val="4"/>
    </w:pPr>
    <w:rPr>
      <w:rFonts w:asciiTheme="minorHAnsi" w:eastAsiaTheme="majorEastAsia" w:hAnsiTheme="minorHAnsi" w:cstheme="majorBidi"/>
      <w:color w:val="2E74B5" w:themeColor="accent1" w:themeShade="BF"/>
    </w:rPr>
  </w:style>
  <w:style w:type="paragraph" w:styleId="Titre6">
    <w:name w:val="heading 6"/>
    <w:basedOn w:val="Normal"/>
    <w:next w:val="Normal"/>
    <w:link w:val="Titre6Car"/>
    <w:uiPriority w:val="9"/>
    <w:semiHidden/>
    <w:unhideWhenUsed/>
    <w:qFormat/>
    <w:rsid w:val="0021090D"/>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21090D"/>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21090D"/>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21090D"/>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D0311"/>
    <w:pPr>
      <w:tabs>
        <w:tab w:val="center" w:pos="4513"/>
        <w:tab w:val="right" w:pos="9026"/>
      </w:tabs>
    </w:pPr>
    <w:rPr>
      <w:rFonts w:ascii="Visby CF" w:eastAsia="Calibri" w:hAnsi="Visby CF" w:cs="Times New Roman"/>
      <w:sz w:val="22"/>
    </w:rPr>
  </w:style>
  <w:style w:type="character" w:customStyle="1" w:styleId="En-tteCar">
    <w:name w:val="En-tête Car"/>
    <w:link w:val="En-tte"/>
    <w:uiPriority w:val="99"/>
    <w:rsid w:val="00CD0311"/>
    <w:rPr>
      <w:rFonts w:ascii="Calibri" w:eastAsia="Calibri" w:hAnsi="Calibri" w:cs="Times New Roman"/>
    </w:rPr>
  </w:style>
  <w:style w:type="paragraph" w:styleId="NormalWeb">
    <w:name w:val="Normal (Web)"/>
    <w:basedOn w:val="Normal"/>
    <w:uiPriority w:val="99"/>
    <w:semiHidden/>
    <w:unhideWhenUsed/>
    <w:rsid w:val="00CD0311"/>
    <w:pPr>
      <w:spacing w:before="100" w:beforeAutospacing="1" w:after="100" w:afterAutospacing="1"/>
    </w:pPr>
    <w:rPr>
      <w:rFonts w:ascii="Times New Roman" w:hAnsi="Times New Roman" w:cs="Times New Roman"/>
      <w:sz w:val="22"/>
    </w:rPr>
  </w:style>
  <w:style w:type="paragraph" w:styleId="Pieddepage">
    <w:name w:val="footer"/>
    <w:basedOn w:val="Normal"/>
    <w:link w:val="PieddepageCar"/>
    <w:uiPriority w:val="99"/>
    <w:unhideWhenUsed/>
    <w:rsid w:val="00CD0311"/>
    <w:pPr>
      <w:tabs>
        <w:tab w:val="center" w:pos="4536"/>
        <w:tab w:val="right" w:pos="9072"/>
      </w:tabs>
    </w:pPr>
    <w:rPr>
      <w:rFonts w:ascii="Visby CF" w:eastAsia="Calibri" w:hAnsi="Visby CF" w:cs="Times New Roman"/>
      <w:sz w:val="22"/>
    </w:rPr>
  </w:style>
  <w:style w:type="character" w:customStyle="1" w:styleId="PieddepageCar">
    <w:name w:val="Pied de page Car"/>
    <w:link w:val="Pieddepage"/>
    <w:uiPriority w:val="99"/>
    <w:rsid w:val="00CD0311"/>
    <w:rPr>
      <w:rFonts w:ascii="Calibri" w:eastAsia="Calibri" w:hAnsi="Calibri" w:cs="Times New Roman"/>
    </w:rPr>
  </w:style>
  <w:style w:type="paragraph" w:styleId="Textedebulles">
    <w:name w:val="Balloon Text"/>
    <w:basedOn w:val="Normal"/>
    <w:link w:val="TextedebullesCar"/>
    <w:uiPriority w:val="99"/>
    <w:semiHidden/>
    <w:unhideWhenUsed/>
    <w:rsid w:val="00EE232C"/>
    <w:rPr>
      <w:rFonts w:ascii="Segoe UI" w:hAnsi="Segoe UI" w:cs="Segoe UI"/>
      <w:sz w:val="18"/>
      <w:szCs w:val="18"/>
    </w:rPr>
  </w:style>
  <w:style w:type="character" w:customStyle="1" w:styleId="TextedebullesCar">
    <w:name w:val="Texte de bulles Car"/>
    <w:link w:val="Textedebulles"/>
    <w:uiPriority w:val="99"/>
    <w:semiHidden/>
    <w:rsid w:val="00EE232C"/>
    <w:rPr>
      <w:rFonts w:ascii="Segoe UI" w:hAnsi="Segoe UI" w:cs="Segoe UI"/>
      <w:sz w:val="18"/>
      <w:szCs w:val="18"/>
      <w:lang w:eastAsia="en-US"/>
    </w:rPr>
  </w:style>
  <w:style w:type="character" w:styleId="Lienhypertexte">
    <w:name w:val="Hyperlink"/>
    <w:uiPriority w:val="99"/>
    <w:unhideWhenUsed/>
    <w:rsid w:val="005E3885"/>
    <w:rPr>
      <w:color w:val="0563C1"/>
      <w:u w:val="single"/>
    </w:rPr>
  </w:style>
  <w:style w:type="character" w:customStyle="1" w:styleId="Titre1Car">
    <w:name w:val="Titre 1 Car"/>
    <w:basedOn w:val="Policepardfaut"/>
    <w:link w:val="Titre1"/>
    <w:rsid w:val="006467C4"/>
    <w:rPr>
      <w:rFonts w:ascii="Arial" w:eastAsia="Times New Roman" w:hAnsi="Arial" w:cs="Arial"/>
      <w:sz w:val="20"/>
      <w:szCs w:val="20"/>
      <w:u w:val="single"/>
      <w:lang w:val="en-GB"/>
    </w:rPr>
  </w:style>
  <w:style w:type="paragraph" w:styleId="Corpsdetexte">
    <w:name w:val="Body Text"/>
    <w:basedOn w:val="Normal"/>
    <w:link w:val="CorpsdetexteCar"/>
    <w:rsid w:val="006467C4"/>
    <w:pPr>
      <w:jc w:val="both"/>
    </w:pPr>
  </w:style>
  <w:style w:type="character" w:customStyle="1" w:styleId="CorpsdetexteCar">
    <w:name w:val="Corps de texte Car"/>
    <w:basedOn w:val="Policepardfaut"/>
    <w:link w:val="Corpsdetexte"/>
    <w:rsid w:val="006467C4"/>
    <w:rPr>
      <w:rFonts w:ascii="Arial" w:eastAsia="Times New Roman" w:hAnsi="Arial" w:cs="Arial"/>
      <w:sz w:val="24"/>
    </w:rPr>
  </w:style>
  <w:style w:type="character" w:customStyle="1" w:styleId="Titre2Car">
    <w:name w:val="Titre 2 Car"/>
    <w:basedOn w:val="Policepardfaut"/>
    <w:link w:val="Titre2"/>
    <w:uiPriority w:val="9"/>
    <w:semiHidden/>
    <w:rsid w:val="0021090D"/>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21090D"/>
    <w:rPr>
      <w:rFonts w:asciiTheme="minorHAnsi" w:eastAsiaTheme="majorEastAsia" w:hAnsiTheme="minorHAnsi" w:cstheme="majorBidi"/>
      <w:color w:val="2E74B5" w:themeColor="accent1" w:themeShade="BF"/>
      <w:sz w:val="28"/>
      <w:szCs w:val="28"/>
    </w:rPr>
  </w:style>
  <w:style w:type="character" w:customStyle="1" w:styleId="Titre4Car">
    <w:name w:val="Titre 4 Car"/>
    <w:basedOn w:val="Policepardfaut"/>
    <w:link w:val="Titre4"/>
    <w:uiPriority w:val="9"/>
    <w:semiHidden/>
    <w:rsid w:val="0021090D"/>
    <w:rPr>
      <w:rFonts w:asciiTheme="minorHAnsi" w:eastAsiaTheme="majorEastAsia" w:hAnsiTheme="minorHAnsi" w:cstheme="majorBidi"/>
      <w:i/>
      <w:iCs/>
      <w:color w:val="2E74B5" w:themeColor="accent1" w:themeShade="BF"/>
      <w:sz w:val="24"/>
    </w:rPr>
  </w:style>
  <w:style w:type="character" w:customStyle="1" w:styleId="Titre5Car">
    <w:name w:val="Titre 5 Car"/>
    <w:basedOn w:val="Policepardfaut"/>
    <w:link w:val="Titre5"/>
    <w:uiPriority w:val="9"/>
    <w:semiHidden/>
    <w:rsid w:val="0021090D"/>
    <w:rPr>
      <w:rFonts w:asciiTheme="minorHAnsi" w:eastAsiaTheme="majorEastAsia" w:hAnsiTheme="minorHAnsi" w:cstheme="majorBidi"/>
      <w:color w:val="2E74B5" w:themeColor="accent1" w:themeShade="BF"/>
      <w:sz w:val="24"/>
    </w:rPr>
  </w:style>
  <w:style w:type="character" w:customStyle="1" w:styleId="Titre6Car">
    <w:name w:val="Titre 6 Car"/>
    <w:basedOn w:val="Policepardfaut"/>
    <w:link w:val="Titre6"/>
    <w:uiPriority w:val="9"/>
    <w:semiHidden/>
    <w:rsid w:val="0021090D"/>
    <w:rPr>
      <w:rFonts w:asciiTheme="minorHAnsi" w:eastAsiaTheme="majorEastAsia" w:hAnsiTheme="minorHAnsi" w:cstheme="majorBidi"/>
      <w:i/>
      <w:iCs/>
      <w:color w:val="595959" w:themeColor="text1" w:themeTint="A6"/>
      <w:sz w:val="24"/>
    </w:rPr>
  </w:style>
  <w:style w:type="character" w:customStyle="1" w:styleId="Titre7Car">
    <w:name w:val="Titre 7 Car"/>
    <w:basedOn w:val="Policepardfaut"/>
    <w:link w:val="Titre7"/>
    <w:uiPriority w:val="9"/>
    <w:semiHidden/>
    <w:rsid w:val="0021090D"/>
    <w:rPr>
      <w:rFonts w:asciiTheme="minorHAnsi" w:eastAsiaTheme="majorEastAsia" w:hAnsiTheme="minorHAnsi" w:cstheme="majorBidi"/>
      <w:color w:val="595959" w:themeColor="text1" w:themeTint="A6"/>
      <w:sz w:val="24"/>
    </w:rPr>
  </w:style>
  <w:style w:type="character" w:customStyle="1" w:styleId="Titre8Car">
    <w:name w:val="Titre 8 Car"/>
    <w:basedOn w:val="Policepardfaut"/>
    <w:link w:val="Titre8"/>
    <w:uiPriority w:val="9"/>
    <w:semiHidden/>
    <w:rsid w:val="0021090D"/>
    <w:rPr>
      <w:rFonts w:asciiTheme="minorHAnsi" w:eastAsiaTheme="majorEastAsia" w:hAnsiTheme="minorHAnsi" w:cstheme="majorBidi"/>
      <w:i/>
      <w:iCs/>
      <w:color w:val="272727" w:themeColor="text1" w:themeTint="D8"/>
      <w:sz w:val="24"/>
    </w:rPr>
  </w:style>
  <w:style w:type="character" w:customStyle="1" w:styleId="Titre9Car">
    <w:name w:val="Titre 9 Car"/>
    <w:basedOn w:val="Policepardfaut"/>
    <w:link w:val="Titre9"/>
    <w:uiPriority w:val="9"/>
    <w:semiHidden/>
    <w:rsid w:val="0021090D"/>
    <w:rPr>
      <w:rFonts w:asciiTheme="minorHAnsi" w:eastAsiaTheme="majorEastAsia" w:hAnsiTheme="minorHAnsi" w:cstheme="majorBidi"/>
      <w:color w:val="272727" w:themeColor="text1" w:themeTint="D8"/>
      <w:sz w:val="24"/>
    </w:rPr>
  </w:style>
  <w:style w:type="paragraph" w:styleId="Titre">
    <w:name w:val="Title"/>
    <w:basedOn w:val="Normal"/>
    <w:next w:val="Normal"/>
    <w:link w:val="TitreCar"/>
    <w:uiPriority w:val="10"/>
    <w:qFormat/>
    <w:rsid w:val="0021090D"/>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1090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1090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1090D"/>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21090D"/>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21090D"/>
    <w:rPr>
      <w:rFonts w:ascii="Arial" w:hAnsi="Arial" w:cs="Arial"/>
      <w:i/>
      <w:iCs/>
      <w:color w:val="404040" w:themeColor="text1" w:themeTint="BF"/>
      <w:sz w:val="24"/>
    </w:rPr>
  </w:style>
  <w:style w:type="paragraph" w:styleId="Paragraphedeliste">
    <w:name w:val="List Paragraph"/>
    <w:basedOn w:val="Normal"/>
    <w:uiPriority w:val="34"/>
    <w:qFormat/>
    <w:rsid w:val="0021090D"/>
    <w:pPr>
      <w:ind w:left="720"/>
      <w:contextualSpacing/>
    </w:pPr>
  </w:style>
  <w:style w:type="character" w:styleId="Accentuationintense">
    <w:name w:val="Intense Emphasis"/>
    <w:basedOn w:val="Policepardfaut"/>
    <w:uiPriority w:val="21"/>
    <w:qFormat/>
    <w:rsid w:val="0021090D"/>
    <w:rPr>
      <w:i/>
      <w:iCs/>
      <w:color w:val="2E74B5" w:themeColor="accent1" w:themeShade="BF"/>
    </w:rPr>
  </w:style>
  <w:style w:type="paragraph" w:styleId="Citationintense">
    <w:name w:val="Intense Quote"/>
    <w:basedOn w:val="Normal"/>
    <w:next w:val="Normal"/>
    <w:link w:val="CitationintenseCar"/>
    <w:uiPriority w:val="30"/>
    <w:qFormat/>
    <w:rsid w:val="0021090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21090D"/>
    <w:rPr>
      <w:rFonts w:ascii="Arial" w:hAnsi="Arial" w:cs="Arial"/>
      <w:i/>
      <w:iCs/>
      <w:color w:val="2E74B5" w:themeColor="accent1" w:themeShade="BF"/>
      <w:sz w:val="24"/>
    </w:rPr>
  </w:style>
  <w:style w:type="character" w:styleId="Rfrenceintense">
    <w:name w:val="Intense Reference"/>
    <w:basedOn w:val="Policepardfaut"/>
    <w:uiPriority w:val="32"/>
    <w:qFormat/>
    <w:rsid w:val="0021090D"/>
    <w:rPr>
      <w:b/>
      <w:bCs/>
      <w:smallCaps/>
      <w:color w:val="2E74B5" w:themeColor="accent1" w:themeShade="BF"/>
      <w:spacing w:val="5"/>
    </w:rPr>
  </w:style>
  <w:style w:type="table" w:styleId="TableauGrille4-Accentuation5">
    <w:name w:val="Grid Table 4 Accent 5"/>
    <w:basedOn w:val="TableauNormal"/>
    <w:uiPriority w:val="49"/>
    <w:rsid w:val="0021090D"/>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Grille5Fonc-Accentuation5">
    <w:name w:val="Grid Table 5 Dark Accent 5"/>
    <w:basedOn w:val="TableauNormal"/>
    <w:uiPriority w:val="50"/>
    <w:rsid w:val="0021090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eauGrille5Fonc-Accentuation1">
    <w:name w:val="Grid Table 5 Dark Accent 1"/>
    <w:basedOn w:val="TableauNormal"/>
    <w:uiPriority w:val="50"/>
    <w:rsid w:val="0003699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Marquedecommentaire">
    <w:name w:val="annotation reference"/>
    <w:basedOn w:val="Policepardfaut"/>
    <w:uiPriority w:val="99"/>
    <w:semiHidden/>
    <w:unhideWhenUsed/>
    <w:rsid w:val="000A5DDA"/>
    <w:rPr>
      <w:sz w:val="16"/>
      <w:szCs w:val="16"/>
    </w:rPr>
  </w:style>
  <w:style w:type="paragraph" w:styleId="Commentaire">
    <w:name w:val="annotation text"/>
    <w:basedOn w:val="Normal"/>
    <w:link w:val="CommentaireCar"/>
    <w:uiPriority w:val="99"/>
    <w:unhideWhenUsed/>
    <w:rsid w:val="000A5DDA"/>
    <w:rPr>
      <w:sz w:val="20"/>
      <w:szCs w:val="20"/>
    </w:rPr>
  </w:style>
  <w:style w:type="character" w:customStyle="1" w:styleId="CommentaireCar">
    <w:name w:val="Commentaire Car"/>
    <w:basedOn w:val="Policepardfaut"/>
    <w:link w:val="Commentaire"/>
    <w:uiPriority w:val="99"/>
    <w:rsid w:val="000A5DDA"/>
    <w:rPr>
      <w:rFonts w:ascii="Arial" w:hAnsi="Arial" w:cs="Arial"/>
      <w:sz w:val="20"/>
      <w:szCs w:val="20"/>
    </w:rPr>
  </w:style>
  <w:style w:type="paragraph" w:styleId="Objetducommentaire">
    <w:name w:val="annotation subject"/>
    <w:basedOn w:val="Commentaire"/>
    <w:next w:val="Commentaire"/>
    <w:link w:val="ObjetducommentaireCar"/>
    <w:uiPriority w:val="99"/>
    <w:semiHidden/>
    <w:unhideWhenUsed/>
    <w:rsid w:val="000A5DDA"/>
    <w:rPr>
      <w:b/>
      <w:bCs/>
    </w:rPr>
  </w:style>
  <w:style w:type="character" w:customStyle="1" w:styleId="ObjetducommentaireCar">
    <w:name w:val="Objet du commentaire Car"/>
    <w:basedOn w:val="CommentaireCar"/>
    <w:link w:val="Objetducommentaire"/>
    <w:uiPriority w:val="99"/>
    <w:semiHidden/>
    <w:rsid w:val="000A5DDA"/>
    <w:rPr>
      <w:rFonts w:ascii="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sv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eader" Target="header1.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svg"/></Relationships>
</file>

<file path=word/_rels/footer1.xml.rels><?xml version="1.0" encoding="UTF-8" standalone="yes"?>
<Relationships xmlns="http://schemas.openxmlformats.org/package/2006/relationships"><Relationship Id="rId2" Type="http://schemas.openxmlformats.org/officeDocument/2006/relationships/hyperlink" Target="mailto:info@cbg-guinee.com" TargetMode="External"/><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1129</Words>
  <Characters>5826</Characters>
  <Application>Microsoft Office Word</Application>
  <DocSecurity>0</DocSecurity>
  <Lines>157</Lines>
  <Paragraphs>103</Paragraphs>
  <ScaleCrop>false</ScaleCrop>
  <HeadingPairs>
    <vt:vector size="2" baseType="variant">
      <vt:variant>
        <vt:lpstr>Titre</vt:lpstr>
      </vt:variant>
      <vt:variant>
        <vt:i4>1</vt:i4>
      </vt:variant>
    </vt:vector>
  </HeadingPairs>
  <TitlesOfParts>
    <vt:vector size="1" baseType="lpstr">
      <vt:lpstr/>
    </vt:vector>
  </TitlesOfParts>
  <Company>CBG</Company>
  <LinksUpToDate>false</LinksUpToDate>
  <CharactersWithSpaces>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Thierno Mamoudou</dc:creator>
  <cp:keywords/>
  <dc:description/>
  <cp:lastModifiedBy>Barry, Thierno Mamoudou</cp:lastModifiedBy>
  <cp:revision>1</cp:revision>
  <cp:lastPrinted>2025-01-31T13:38:00Z</cp:lastPrinted>
  <dcterms:created xsi:type="dcterms:W3CDTF">2026-04-16T10:29:00Z</dcterms:created>
  <dcterms:modified xsi:type="dcterms:W3CDTF">2026-04-16T11:02:00Z</dcterms:modified>
</cp:coreProperties>
</file>