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5B55" w14:textId="52EAAA99" w:rsidR="00015B9C" w:rsidRPr="007A6EE4" w:rsidRDefault="00E13C8F" w:rsidP="00E13C8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7A6EE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Chap #9 </w:t>
      </w:r>
      <w:r w:rsidR="000D04CE" w:rsidRPr="007A6EE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SECURITY</w:t>
      </w:r>
    </w:p>
    <w:p w14:paraId="5D6ED228" w14:textId="6D1D73ED" w:rsidR="000D04CE" w:rsidRPr="00DF105F" w:rsidRDefault="000D04CE" w:rsidP="00595057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sz w:val="25"/>
          <w:szCs w:val="25"/>
        </w:rPr>
        <w:t>Security is a measure of the system’s ability to protect data and information from unauthorized access while still providing access to people and systems that are authorized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.</w:t>
      </w:r>
    </w:p>
    <w:p w14:paraId="1DF53CD7" w14:textId="2109E836" w:rsidR="00663DC0" w:rsidRPr="00DF105F" w:rsidRDefault="00663DC0" w:rsidP="00595057">
      <w:pPr>
        <w:jc w:val="both"/>
        <w:rPr>
          <w:rFonts w:ascii="Times New Roman" w:hAnsi="Times New Roman" w:cs="Times New Roman"/>
          <w:b/>
          <w:bCs/>
          <w:i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Cs/>
          <w:color w:val="231F20"/>
          <w:sz w:val="25"/>
          <w:szCs w:val="25"/>
          <w:lang w:val="en-US"/>
        </w:rPr>
        <w:t>Characteristics Of Security</w:t>
      </w:r>
      <w:r w:rsidR="009061F5" w:rsidRPr="00DF105F">
        <w:rPr>
          <w:rFonts w:ascii="Times New Roman" w:hAnsi="Times New Roman" w:cs="Times New Roman"/>
          <w:b/>
          <w:bCs/>
          <w:iCs/>
          <w:color w:val="231F20"/>
          <w:sz w:val="25"/>
          <w:szCs w:val="25"/>
          <w:lang w:val="en-US"/>
        </w:rPr>
        <w:t xml:space="preserve"> (CIA)</w:t>
      </w:r>
      <w:r w:rsidRPr="00DF105F">
        <w:rPr>
          <w:rFonts w:ascii="Times New Roman" w:hAnsi="Times New Roman" w:cs="Times New Roman"/>
          <w:b/>
          <w:bCs/>
          <w:iCs/>
          <w:color w:val="231F20"/>
          <w:sz w:val="25"/>
          <w:szCs w:val="25"/>
          <w:lang w:val="en-US"/>
        </w:rPr>
        <w:t>:</w:t>
      </w:r>
    </w:p>
    <w:p w14:paraId="6A78BB0B" w14:textId="6BA1DF49" w:rsidR="00093F59" w:rsidRPr="00DF105F" w:rsidRDefault="00093F59" w:rsidP="005950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sz w:val="25"/>
          <w:szCs w:val="25"/>
        </w:rPr>
        <w:t>Confidentiality</w:t>
      </w:r>
      <w:r w:rsidRPr="00DF105F">
        <w:rPr>
          <w:rFonts w:ascii="Times New Roman" w:hAnsi="Times New Roman" w:cs="Times New Roman"/>
          <w:sz w:val="25"/>
          <w:szCs w:val="25"/>
        </w:rPr>
        <w:t xml:space="preserve"> is the property that data or services are protected from unauthorized access. For example, a hacker cannot access your income tax returns on a government computer.</w:t>
      </w:r>
    </w:p>
    <w:p w14:paraId="63BF1864" w14:textId="2E6B6035" w:rsidR="003D713F" w:rsidRPr="00DF105F" w:rsidRDefault="00093F59" w:rsidP="005950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Integrity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is the property that data or services are not subjected to unauthorized manipulator. E.g., your grades </w:t>
      </w:r>
      <w:r w:rsidR="003D713F" w:rsidRPr="00DF105F">
        <w:rPr>
          <w:rFonts w:ascii="Times New Roman" w:hAnsi="Times New Roman" w:cs="Times New Roman"/>
          <w:sz w:val="25"/>
          <w:szCs w:val="25"/>
          <w:lang w:val="en-US"/>
        </w:rPr>
        <w:t>have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not been change</w:t>
      </w:r>
      <w:r w:rsidR="003D713F" w:rsidRPr="00DF105F">
        <w:rPr>
          <w:rFonts w:ascii="Times New Roman" w:hAnsi="Times New Roman" w:cs="Times New Roman"/>
          <w:sz w:val="25"/>
          <w:szCs w:val="25"/>
          <w:lang w:val="en-US"/>
        </w:rPr>
        <w:t>d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since your instructor assigned it.</w:t>
      </w:r>
    </w:p>
    <w:p w14:paraId="4C604E97" w14:textId="5594A2B7" w:rsidR="003D713F" w:rsidRPr="00DF105F" w:rsidRDefault="003D713F" w:rsidP="005950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Cs/>
          <w:color w:val="231F20"/>
          <w:sz w:val="25"/>
          <w:szCs w:val="25"/>
        </w:rPr>
        <w:t>Availability</w:t>
      </w:r>
      <w:r w:rsidRPr="00DF105F">
        <w:rPr>
          <w:rFonts w:ascii="Times New Roman" w:hAnsi="Times New Roman" w:cs="Times New Roman"/>
          <w:i/>
          <w:color w:val="231F20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is the property that the system will be available for legitimate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use.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For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example,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denial-of-service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attack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won’t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prevent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you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from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ordering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book from an online bookstore.</w:t>
      </w:r>
    </w:p>
    <w:p w14:paraId="42333A3F" w14:textId="4330458B" w:rsidR="003D713F" w:rsidRPr="00DF105F" w:rsidRDefault="003D713F" w:rsidP="00595057">
      <w:pPr>
        <w:jc w:val="both"/>
        <w:rPr>
          <w:rFonts w:ascii="Times New Roman" w:hAnsi="Times New Roman" w:cs="Times New Roman"/>
          <w:b/>
          <w:bCs/>
          <w:i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Cs/>
          <w:color w:val="231F20"/>
          <w:sz w:val="25"/>
          <w:szCs w:val="25"/>
          <w:lang w:val="en-US"/>
        </w:rPr>
        <w:t>Other characteristics to support CIA:</w:t>
      </w:r>
    </w:p>
    <w:p w14:paraId="64BC6675" w14:textId="77777777" w:rsidR="003D713F" w:rsidRPr="00DF105F" w:rsidRDefault="003D713F" w:rsidP="00595057">
      <w:pPr>
        <w:pStyle w:val="ListParagraph"/>
        <w:widowControl w:val="0"/>
        <w:numPr>
          <w:ilvl w:val="0"/>
          <w:numId w:val="1"/>
        </w:numPr>
        <w:tabs>
          <w:tab w:val="left" w:pos="518"/>
          <w:tab w:val="left" w:pos="519"/>
        </w:tabs>
        <w:autoSpaceDE w:val="0"/>
        <w:autoSpaceDN w:val="0"/>
        <w:spacing w:before="130" w:after="0" w:line="249" w:lineRule="auto"/>
        <w:ind w:right="249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DF105F">
        <w:rPr>
          <w:rFonts w:ascii="Times New Roman" w:hAnsi="Times New Roman" w:cs="Times New Roman"/>
          <w:b/>
          <w:bCs/>
          <w:i/>
          <w:color w:val="231F20"/>
          <w:sz w:val="25"/>
          <w:szCs w:val="25"/>
        </w:rPr>
        <w:t>Authentication</w:t>
      </w:r>
      <w:r w:rsidRPr="00DF105F">
        <w:rPr>
          <w:rFonts w:ascii="Times New Roman" w:hAnsi="Times New Roman" w:cs="Times New Roman"/>
          <w:i/>
          <w:color w:val="231F20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verifies the identities of the parties to a transaction and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checks if they are truly who they claim to be. For example, when you get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an email purporting to come from a bank, authentication guarantees that it</w:t>
      </w:r>
      <w:r w:rsidRPr="00DF105F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actually comes from the bank.</w:t>
      </w:r>
    </w:p>
    <w:p w14:paraId="2AB3901D" w14:textId="77777777" w:rsidR="003D713F" w:rsidRPr="00DF105F" w:rsidRDefault="003D713F" w:rsidP="00595057">
      <w:pPr>
        <w:pStyle w:val="ListParagraph"/>
        <w:widowControl w:val="0"/>
        <w:numPr>
          <w:ilvl w:val="0"/>
          <w:numId w:val="1"/>
        </w:numPr>
        <w:tabs>
          <w:tab w:val="left" w:pos="518"/>
          <w:tab w:val="left" w:pos="519"/>
        </w:tabs>
        <w:autoSpaceDE w:val="0"/>
        <w:autoSpaceDN w:val="0"/>
        <w:spacing w:before="4" w:after="0" w:line="249" w:lineRule="auto"/>
        <w:ind w:right="135"/>
        <w:contextualSpacing w:val="0"/>
        <w:jc w:val="both"/>
        <w:rPr>
          <w:rFonts w:ascii="Times New Roman" w:hAnsi="Times New Roman" w:cs="Times New Roman"/>
          <w:sz w:val="25"/>
          <w:szCs w:val="25"/>
        </w:rPr>
      </w:pPr>
      <w:r w:rsidRPr="00DF105F">
        <w:rPr>
          <w:rFonts w:ascii="Times New Roman" w:hAnsi="Times New Roman" w:cs="Times New Roman"/>
          <w:b/>
          <w:bCs/>
          <w:i/>
          <w:color w:val="231F20"/>
          <w:sz w:val="25"/>
          <w:szCs w:val="25"/>
        </w:rPr>
        <w:t>Nonrepudiation</w:t>
      </w:r>
      <w:r w:rsidRPr="00DF105F">
        <w:rPr>
          <w:rFonts w:ascii="Times New Roman" w:hAnsi="Times New Roman" w:cs="Times New Roman"/>
          <w:i/>
          <w:color w:val="231F20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guarantees that the sender of a message cannot later deny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having</w:t>
      </w:r>
      <w:r w:rsidRPr="00DF105F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sent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the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message,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and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that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the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recipient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cannot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deny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having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received</w:t>
      </w:r>
      <w:r w:rsidRPr="00DF105F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the message. For example, you cannot deny ordering something from the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Internet,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or the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merchant cannot disclaim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getting your order.</w:t>
      </w:r>
    </w:p>
    <w:p w14:paraId="0FE38C08" w14:textId="7E6328FB" w:rsidR="00E13C8F" w:rsidRPr="00DF105F" w:rsidRDefault="003D713F" w:rsidP="00E13C8F">
      <w:pPr>
        <w:pStyle w:val="ListParagraph"/>
        <w:widowControl w:val="0"/>
        <w:numPr>
          <w:ilvl w:val="0"/>
          <w:numId w:val="1"/>
        </w:numPr>
        <w:tabs>
          <w:tab w:val="left" w:pos="518"/>
          <w:tab w:val="left" w:pos="519"/>
        </w:tabs>
        <w:autoSpaceDE w:val="0"/>
        <w:autoSpaceDN w:val="0"/>
        <w:spacing w:after="0" w:line="249" w:lineRule="auto"/>
        <w:ind w:left="360" w:right="101"/>
        <w:contextualSpacing w:val="0"/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/>
          <w:color w:val="231F20"/>
          <w:sz w:val="25"/>
          <w:szCs w:val="25"/>
        </w:rPr>
        <w:t>Authorization</w:t>
      </w:r>
      <w:r w:rsidRPr="00DF105F">
        <w:rPr>
          <w:rFonts w:ascii="Times New Roman" w:hAnsi="Times New Roman" w:cs="Times New Roman"/>
          <w:i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grants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user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the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privileges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to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perform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task.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For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example,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an</w:t>
      </w:r>
      <w:r w:rsidRPr="00DF105F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online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banking system authorizes a legitimate user to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access his account.</w:t>
      </w:r>
    </w:p>
    <w:p w14:paraId="6812D278" w14:textId="77777777" w:rsidR="00E13C8F" w:rsidRPr="00DF105F" w:rsidRDefault="00E13C8F" w:rsidP="00E13C8F">
      <w:pPr>
        <w:widowControl w:val="0"/>
        <w:tabs>
          <w:tab w:val="left" w:pos="518"/>
          <w:tab w:val="left" w:pos="519"/>
        </w:tabs>
        <w:autoSpaceDE w:val="0"/>
        <w:autoSpaceDN w:val="0"/>
        <w:spacing w:after="0" w:line="249" w:lineRule="auto"/>
        <w:ind w:right="101"/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</w:p>
    <w:p w14:paraId="4F2E1F03" w14:textId="683E0FE7" w:rsidR="00595057" w:rsidRPr="00DF105F" w:rsidRDefault="004A68E3" w:rsidP="00E13C8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0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General Scenario:</w:t>
      </w:r>
    </w:p>
    <w:p w14:paraId="336334B3" w14:textId="4CD8379D" w:rsidR="00E13C8F" w:rsidRPr="00DF105F" w:rsidRDefault="00595057" w:rsidP="00E13C8F">
      <w:pPr>
        <w:spacing w:after="0"/>
        <w:ind w:left="360"/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sz w:val="25"/>
          <w:szCs w:val="25"/>
          <w:lang w:val="en-US"/>
        </w:rPr>
        <w:t>One technique that is used in the security domain is threat modeling.</w:t>
      </w:r>
      <w:r w:rsidR="00E13C8F" w:rsidRPr="00DF105F">
        <w:rPr>
          <w:rFonts w:ascii="Times New Roman" w:hAnsi="Times New Roman" w:cs="Times New Roman"/>
          <w:sz w:val="25"/>
          <w:szCs w:val="25"/>
        </w:rPr>
        <w:t xml:space="preserve"> 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>An “attack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>tree,” is used by security engineers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>to determine possible threats. The root is a successful attack and the nodes are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>direct causes of that attack.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>An attack is an attempt to break CIA, and the leaves of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13C8F" w:rsidRPr="00DF105F">
        <w:rPr>
          <w:rFonts w:ascii="Times New Roman" w:hAnsi="Times New Roman" w:cs="Times New Roman"/>
          <w:sz w:val="25"/>
          <w:szCs w:val="25"/>
          <w:lang w:val="en-US"/>
        </w:rPr>
        <w:t>attack trees would be the stimulus in the scenario. The response to the attack is to</w:t>
      </w:r>
    </w:p>
    <w:p w14:paraId="2FF4F52C" w14:textId="00149855" w:rsidR="00595057" w:rsidRPr="00DF105F" w:rsidRDefault="00E13C8F" w:rsidP="00E13C8F">
      <w:pPr>
        <w:spacing w:after="0"/>
        <w:ind w:left="360"/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sz w:val="25"/>
          <w:szCs w:val="25"/>
          <w:lang w:val="en-US"/>
        </w:rPr>
        <w:t>preserve. From these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considerations we can now describe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the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security general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scenario.</w:t>
      </w:r>
    </w:p>
    <w:p w14:paraId="3124A549" w14:textId="77777777" w:rsidR="00E13C8F" w:rsidRPr="00DF105F" w:rsidRDefault="00E13C8F" w:rsidP="00E13C8F">
      <w:pPr>
        <w:spacing w:after="0"/>
        <w:ind w:left="360"/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16136D3" w14:textId="62944F01" w:rsidR="004A68E3" w:rsidRPr="00DF105F" w:rsidRDefault="004A68E3" w:rsidP="00595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Source of stimulus: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The source of attack may be human or another system. It may be known or unknown. It may be inside or outside of the organization.</w:t>
      </w:r>
    </w:p>
    <w:p w14:paraId="6EA7C2DC" w14:textId="1D4604D0" w:rsidR="004A68E3" w:rsidRPr="00DF105F" w:rsidRDefault="004A68E3" w:rsidP="00595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sz w:val="25"/>
          <w:szCs w:val="25"/>
          <w:lang w:val="en-US"/>
        </w:rPr>
        <w:t>Stimulus: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It is an attack that may be characterized as unauthorized attempt to change or update the data.</w:t>
      </w:r>
    </w:p>
    <w:p w14:paraId="22335763" w14:textId="2E608802" w:rsidR="004A68E3" w:rsidRPr="00DF105F" w:rsidRDefault="004A68E3" w:rsidP="00595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sz w:val="25"/>
          <w:szCs w:val="25"/>
          <w:lang w:val="en-US"/>
        </w:rPr>
        <w:t>Artifact: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The target of attack may be either services of data, data stored in it or data produced from it.</w:t>
      </w:r>
    </w:p>
    <w:p w14:paraId="7ABFCAEC" w14:textId="77777777" w:rsidR="00074275" w:rsidRPr="00DF105F" w:rsidRDefault="00074275" w:rsidP="00595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/>
          <w:color w:val="231F20"/>
          <w:sz w:val="25"/>
          <w:szCs w:val="25"/>
        </w:rPr>
        <w:t>Environment</w:t>
      </w:r>
      <w:r w:rsidRPr="00DF105F">
        <w:rPr>
          <w:rFonts w:ascii="Times New Roman" w:hAnsi="Times New Roman" w:cs="Times New Roman"/>
          <w:b/>
          <w:bCs/>
          <w:color w:val="231F20"/>
          <w:sz w:val="25"/>
          <w:szCs w:val="25"/>
        </w:rPr>
        <w:t>.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 xml:space="preserve"> The attack can come when the system is either online or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offline,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either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connected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to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or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disconnected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from</w:t>
      </w:r>
      <w:r w:rsidRPr="00DF105F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network</w:t>
      </w:r>
      <w:r w:rsidRPr="00DF105F">
        <w:rPr>
          <w:rFonts w:ascii="Times New Roman" w:hAnsi="Times New Roman" w:cs="Times New Roman"/>
          <w:color w:val="231F20"/>
          <w:sz w:val="25"/>
          <w:szCs w:val="25"/>
          <w:lang w:val="en-US"/>
        </w:rPr>
        <w:t>.</w:t>
      </w:r>
    </w:p>
    <w:p w14:paraId="0753C041" w14:textId="77777777" w:rsidR="00074275" w:rsidRPr="00DF105F" w:rsidRDefault="00074275" w:rsidP="00595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/>
          <w:color w:val="231F20"/>
          <w:sz w:val="25"/>
          <w:szCs w:val="25"/>
        </w:rPr>
        <w:lastRenderedPageBreak/>
        <w:t>Response</w:t>
      </w:r>
      <w:r w:rsidRPr="00DF105F">
        <w:rPr>
          <w:rFonts w:ascii="Times New Roman" w:hAnsi="Times New Roman" w:cs="Times New Roman"/>
          <w:i/>
          <w:color w:val="231F20"/>
          <w:sz w:val="25"/>
          <w:szCs w:val="25"/>
        </w:rPr>
        <w:t xml:space="preserve">.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The system should ensure that transactions are carried out in a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fashion such that data or services are protected from unauthorized access</w:t>
      </w:r>
      <w:r w:rsidRPr="00DF105F">
        <w:rPr>
          <w:rFonts w:ascii="Times New Roman" w:hAnsi="Times New Roman" w:cs="Times New Roman"/>
          <w:color w:val="231F20"/>
          <w:sz w:val="25"/>
          <w:szCs w:val="25"/>
          <w:lang w:val="en-US"/>
        </w:rPr>
        <w:t>.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 xml:space="preserve"> The system should also track activities within it by recording access</w:t>
      </w:r>
      <w:r w:rsidRPr="00DF105F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or</w:t>
      </w:r>
      <w:r w:rsidRPr="00DF105F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modification notifying appropriate entities (people or systems) when an apparent attack is</w:t>
      </w:r>
      <w:r w:rsidRPr="00DF105F">
        <w:rPr>
          <w:rFonts w:ascii="Times New Roman" w:hAnsi="Times New Roman" w:cs="Times New Roman"/>
          <w:color w:val="231F20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occurring.</w:t>
      </w:r>
    </w:p>
    <w:p w14:paraId="7900693E" w14:textId="35213C5B" w:rsidR="00074275" w:rsidRPr="00DF105F" w:rsidRDefault="00074275" w:rsidP="00595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b/>
          <w:bCs/>
          <w:i/>
          <w:color w:val="231F20"/>
          <w:sz w:val="25"/>
          <w:szCs w:val="25"/>
          <w:lang w:val="en-US"/>
        </w:rPr>
        <w:t>Measure Response</w:t>
      </w:r>
      <w:r w:rsidRPr="00DF105F">
        <w:rPr>
          <w:rFonts w:ascii="Times New Roman" w:hAnsi="Times New Roman" w:cs="Times New Roman"/>
          <w:i/>
          <w:color w:val="231F20"/>
          <w:sz w:val="25"/>
          <w:szCs w:val="25"/>
          <w:lang w:val="en-US"/>
        </w:rPr>
        <w:t>:</w:t>
      </w:r>
      <w:r w:rsidRPr="00DF105F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It include how much of a system is compromised when a particular data is compromised and after how much time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how long it took to recover from a successful</w:t>
      </w:r>
      <w:r w:rsidRPr="00DF105F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attack,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and how much data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was vulnerable to a</w:t>
      </w:r>
      <w:r w:rsidRPr="00DF105F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5"/>
          <w:szCs w:val="25"/>
        </w:rPr>
        <w:t>particular attack.</w:t>
      </w:r>
    </w:p>
    <w:p w14:paraId="012EE5DE" w14:textId="77777777" w:rsidR="00090AB5" w:rsidRDefault="00E13C8F" w:rsidP="00ED4C3B">
      <w:pPr>
        <w:ind w:left="360"/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DF105F">
        <w:rPr>
          <w:rFonts w:ascii="Times New Roman" w:hAnsi="Times New Roman" w:cs="Times New Roman"/>
          <w:sz w:val="25"/>
          <w:szCs w:val="25"/>
          <w:lang w:val="en-US"/>
        </w:rPr>
        <w:t>the</w:t>
      </w:r>
      <w:r w:rsidR="006B08B1" w:rsidRPr="00DF105F">
        <w:rPr>
          <w:rFonts w:ascii="Times New Roman" w:hAnsi="Times New Roman" w:cs="Times New Roman"/>
          <w:sz w:val="25"/>
          <w:szCs w:val="25"/>
          <w:lang w:val="en-US"/>
        </w:rPr>
        <w:t>se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elements of the general scenario, which </w:t>
      </w:r>
      <w:r w:rsidR="006B08B1" w:rsidRPr="00DF105F">
        <w:rPr>
          <w:rFonts w:ascii="Times New Roman" w:hAnsi="Times New Roman" w:cs="Times New Roman"/>
          <w:sz w:val="25"/>
          <w:szCs w:val="25"/>
          <w:lang w:val="en-US"/>
        </w:rPr>
        <w:t>characterize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security,</w:t>
      </w:r>
    </w:p>
    <w:p w14:paraId="45FC4705" w14:textId="2744F2D0" w:rsidR="00090AB5" w:rsidRDefault="00E13C8F" w:rsidP="00ED4C3B">
      <w:pPr>
        <w:ind w:left="360"/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090AB5">
        <w:rPr>
          <w:rFonts w:ascii="Times New Roman" w:hAnsi="Times New Roman" w:cs="Times New Roman"/>
          <w:b/>
          <w:bCs/>
          <w:sz w:val="25"/>
          <w:szCs w:val="25"/>
          <w:lang w:val="en-US"/>
        </w:rPr>
        <w:t>a sample concrete scenario: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A disgruntled</w:t>
      </w:r>
      <w:r w:rsidR="006B08B1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employee from a remote location attempts to modify the pay rate table during</w:t>
      </w:r>
      <w:r w:rsidR="006B08B1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normal operations. The system maintains an audit trail, and the correct data is</w:t>
      </w:r>
      <w:r w:rsidR="006B08B1"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>restored within a day.</w:t>
      </w:r>
    </w:p>
    <w:p w14:paraId="20AD0E4F" w14:textId="32E19E92" w:rsidR="00090AB5" w:rsidRDefault="00090AB5" w:rsidP="00ED4C3B">
      <w:pPr>
        <w:ind w:left="360"/>
        <w:jc w:val="both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Agr miss koi or sa sample scenaior dain tu </w:t>
      </w:r>
      <w:r w:rsidR="00A52AF0">
        <w:rPr>
          <w:rFonts w:ascii="Times New Roman" w:hAnsi="Times New Roman" w:cs="Times New Roman"/>
          <w:b/>
          <w:bCs/>
          <w:sz w:val="25"/>
          <w:szCs w:val="25"/>
          <w:lang w:val="en-US"/>
        </w:rPr>
        <w:t>general scenario wali headings ke hisaab se edit krlo!! Jaisa book main tariqa hai ye wala</w:t>
      </w:r>
    </w:p>
    <w:p w14:paraId="148D10FF" w14:textId="61B74312" w:rsidR="00A52AF0" w:rsidRPr="00DF105F" w:rsidRDefault="00A52AF0" w:rsidP="00A52AF0">
      <w:pPr>
        <w:ind w:left="360"/>
        <w:jc w:val="center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A52AF0">
        <w:rPr>
          <w:rFonts w:ascii="Times New Roman" w:hAnsi="Times New Roman" w:cs="Times New Roman"/>
          <w:b/>
          <w:bCs/>
          <w:sz w:val="25"/>
          <w:szCs w:val="25"/>
          <w:lang w:val="en-US"/>
        </w:rPr>
        <w:drawing>
          <wp:inline distT="0" distB="0" distL="0" distR="0" wp14:anchorId="4E94E207" wp14:editId="6A4ED0D8">
            <wp:extent cx="4810796" cy="4982270"/>
            <wp:effectExtent l="76200" t="76200" r="14224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982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9927B" w14:textId="77777777" w:rsidR="000B30B7" w:rsidRDefault="000B30B7" w:rsidP="005950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879BA9" w14:textId="77777777" w:rsidR="000B30B7" w:rsidRDefault="000B30B7" w:rsidP="005950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3F5F3C" w14:textId="5A6B7498" w:rsidR="00074275" w:rsidRPr="00DF105F" w:rsidRDefault="0086443C" w:rsidP="005950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10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Tactics for Security:</w:t>
      </w:r>
    </w:p>
    <w:p w14:paraId="69E4E2BE" w14:textId="77777777" w:rsidR="007261C1" w:rsidRPr="00DF105F" w:rsidRDefault="007261C1" w:rsidP="0072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PK"/>
        </w:rPr>
      </w:pPr>
      <w:r w:rsidRPr="00DF105F">
        <w:rPr>
          <w:rFonts w:ascii="Times New Roman" w:hAnsi="Times New Roman" w:cs="Times New Roman"/>
          <w:sz w:val="25"/>
          <w:szCs w:val="25"/>
          <w:lang w:val="en-PK"/>
        </w:rPr>
        <w:t>One method for thinking about how to achieve security in a system is to think</w:t>
      </w:r>
    </w:p>
    <w:p w14:paraId="030D117C" w14:textId="5EAFE009" w:rsidR="007261C1" w:rsidRPr="00DF105F" w:rsidRDefault="007261C1" w:rsidP="00726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  <w:lang w:val="en-PK"/>
        </w:rPr>
      </w:pPr>
      <w:r w:rsidRPr="00DF105F">
        <w:rPr>
          <w:rFonts w:ascii="Times New Roman" w:hAnsi="Times New Roman" w:cs="Times New Roman"/>
          <w:sz w:val="25"/>
          <w:szCs w:val="25"/>
          <w:lang w:val="en-PK"/>
        </w:rPr>
        <w:t>about physical security. Secure installations have limited access , have means of detecting intruders have armed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PK"/>
        </w:rPr>
        <w:t>guards, have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PK"/>
        </w:rPr>
        <w:t>recovery mechanisms such as off-site backup. These lead to our four categories</w:t>
      </w:r>
      <w:r w:rsidRPr="00DF105F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DF105F">
        <w:rPr>
          <w:rFonts w:ascii="Times New Roman" w:hAnsi="Times New Roman" w:cs="Times New Roman"/>
          <w:sz w:val="25"/>
          <w:szCs w:val="25"/>
          <w:lang w:val="en-PK"/>
        </w:rPr>
        <w:t>of tactics: detect, resist, react, and recover.</w:t>
      </w:r>
    </w:p>
    <w:p w14:paraId="1C32AAB7" w14:textId="5ECBE21B" w:rsidR="007261C1" w:rsidRPr="007A6EE4" w:rsidRDefault="007261C1" w:rsidP="007261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A6EE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AE056B" wp14:editId="7D4E3D4A">
            <wp:extent cx="2235973" cy="818926"/>
            <wp:effectExtent l="38100" t="38100" r="31115" b="387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364" cy="86228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100DF6" w14:textId="77777777" w:rsidR="007A6EE4" w:rsidRPr="007A6EE4" w:rsidRDefault="0086443C" w:rsidP="00F14954">
      <w:pPr>
        <w:pStyle w:val="ListParagraph"/>
        <w:numPr>
          <w:ilvl w:val="0"/>
          <w:numId w:val="10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6EE4">
        <w:rPr>
          <w:rFonts w:ascii="Times New Roman" w:hAnsi="Times New Roman" w:cs="Times New Roman"/>
          <w:b/>
          <w:bCs/>
          <w:sz w:val="28"/>
          <w:szCs w:val="28"/>
          <w:lang w:val="en-US"/>
        </w:rPr>
        <w:t>Detect Attacks:</w:t>
      </w:r>
    </w:p>
    <w:p w14:paraId="7F2DA90B" w14:textId="3D92493A" w:rsidR="00F14954" w:rsidRPr="007A6EE4" w:rsidRDefault="00F14954" w:rsidP="007A6EE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6EE4">
        <w:rPr>
          <w:rFonts w:ascii="Times New Roman" w:hAnsi="Times New Roman" w:cs="Times New Roman"/>
          <w:sz w:val="24"/>
          <w:szCs w:val="24"/>
          <w:lang w:val="en-US"/>
        </w:rPr>
        <w:t>The detect attacks category consists of four tactics: detect intrusion, detect service</w:t>
      </w:r>
      <w:r w:rsidR="007A6EE4" w:rsidRPr="007A6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4"/>
          <w:szCs w:val="24"/>
          <w:lang w:val="en-US"/>
        </w:rPr>
        <w:t>denial, verify message integrity, and detect message delay.</w:t>
      </w:r>
    </w:p>
    <w:p w14:paraId="5A19777D" w14:textId="4DB93168" w:rsidR="0086443C" w:rsidRPr="007A6EE4" w:rsidRDefault="0086443C" w:rsidP="007A6EE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7A6EE4">
        <w:rPr>
          <w:rFonts w:ascii="Times New Roman" w:hAnsi="Times New Roman" w:cs="Times New Roman"/>
          <w:b/>
          <w:bCs/>
          <w:sz w:val="25"/>
          <w:szCs w:val="25"/>
          <w:lang w:val="en-US"/>
        </w:rPr>
        <w:t xml:space="preserve">Intrusion detection: 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used to monitor network traffic for suspicious activity and alerts when such activity is observed. Some IDS are capable for taking action against such malicious </w:t>
      </w:r>
      <w:r w:rsidR="00AE631B" w:rsidRPr="007A6EE4">
        <w:rPr>
          <w:rFonts w:ascii="Times New Roman" w:hAnsi="Times New Roman" w:cs="Times New Roman"/>
          <w:sz w:val="25"/>
          <w:szCs w:val="25"/>
          <w:lang w:val="en-US"/>
        </w:rPr>
        <w:t>activity by itself.</w:t>
      </w:r>
    </w:p>
    <w:p w14:paraId="25D5964D" w14:textId="2DA218C3" w:rsidR="00F14954" w:rsidRPr="007A6EE4" w:rsidRDefault="00F14954" w:rsidP="007A6EE4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  <w:r w:rsidRPr="007A6EE4">
        <w:rPr>
          <w:rFonts w:ascii="Times New Roman" w:hAnsi="Times New Roman" w:cs="Times New Roman"/>
          <w:b/>
          <w:bCs/>
          <w:sz w:val="25"/>
          <w:szCs w:val="25"/>
          <w:lang w:val="en-PK"/>
        </w:rPr>
        <w:t>Detect service denial</w:t>
      </w:r>
      <w:r w:rsidRPr="007A6EE4">
        <w:rPr>
          <w:rFonts w:ascii="Times New Roman" w:hAnsi="Times New Roman" w:cs="Times New Roman"/>
          <w:i/>
          <w:iCs/>
          <w:sz w:val="25"/>
          <w:szCs w:val="25"/>
          <w:lang w:val="en-PK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is the comparison of the pattern or signature of</w:t>
      </w:r>
      <w:r w:rsidR="007A6EE4"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 xml:space="preserve">network traffic </w:t>
      </w:r>
      <w:r w:rsidRPr="007A6EE4">
        <w:rPr>
          <w:rFonts w:ascii="Times New Roman" w:hAnsi="Times New Roman" w:cs="Times New Roman"/>
          <w:i/>
          <w:iCs/>
          <w:sz w:val="25"/>
          <w:szCs w:val="25"/>
          <w:lang w:val="en-PK"/>
        </w:rPr>
        <w:t xml:space="preserve">coming into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a system to historic profiles of known denial-of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service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attacks.</w:t>
      </w:r>
    </w:p>
    <w:p w14:paraId="5F7223A2" w14:textId="77777777" w:rsidR="007A6EE4" w:rsidRPr="007A6EE4" w:rsidRDefault="00F14954" w:rsidP="007A6E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  <w:lang w:val="en-PK"/>
        </w:rPr>
      </w:pPr>
      <w:r w:rsidRPr="007A6EE4">
        <w:rPr>
          <w:rFonts w:ascii="Times New Roman" w:hAnsi="Times New Roman" w:cs="Times New Roman"/>
          <w:b/>
          <w:bCs/>
          <w:sz w:val="25"/>
          <w:szCs w:val="25"/>
          <w:lang w:val="en-PK"/>
        </w:rPr>
        <w:t>Verify message integrity</w:t>
      </w:r>
      <w:r w:rsidRPr="007A6EE4">
        <w:rPr>
          <w:rFonts w:ascii="Times New Roman" w:hAnsi="Times New Roman" w:cs="Times New Roman"/>
          <w:i/>
          <w:iCs/>
          <w:sz w:val="25"/>
          <w:szCs w:val="25"/>
          <w:lang w:val="en-PK"/>
        </w:rPr>
        <w:t xml:space="preserve">.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This tactic employs techniques such as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checksums or hash values to verify the integrity of messages, resource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files, deployment files, and configuration files. A checksum is a validation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mechanism where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in the system maintains redundant information for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configuration files and messages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.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A hash value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is a unique string generated by a hashing function whose input could be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configuration files or messages.</w:t>
      </w:r>
    </w:p>
    <w:p w14:paraId="003A7FCB" w14:textId="2A6B94AF" w:rsidR="007A6EE4" w:rsidRPr="007A6EE4" w:rsidRDefault="00F14954" w:rsidP="007A6E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  <w:lang w:val="en-PK"/>
        </w:rPr>
      </w:pPr>
      <w:r w:rsidRPr="007A6EE4">
        <w:rPr>
          <w:rFonts w:ascii="Times New Roman" w:hAnsi="Times New Roman" w:cs="Times New Roman"/>
          <w:b/>
          <w:bCs/>
          <w:sz w:val="25"/>
          <w:szCs w:val="25"/>
          <w:lang w:val="en-PK"/>
        </w:rPr>
        <w:t xml:space="preserve">Detect message delay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is intended to detect potential man-in-the-middle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attacks, where a malicious party is intercepting (and possibly modifying)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messages. By checking the time that it takes to deliver a message, it is</w:t>
      </w:r>
      <w:r w:rsidRPr="007A6EE4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sz w:val="25"/>
          <w:szCs w:val="25"/>
          <w:lang w:val="en-PK"/>
        </w:rPr>
        <w:t>possible to detect suspicious timing behavior</w:t>
      </w:r>
      <w:r w:rsidR="007A6EE4" w:rsidRPr="007A6EE4">
        <w:rPr>
          <w:rFonts w:ascii="Times New Roman" w:hAnsi="Times New Roman" w:cs="Times New Roman"/>
          <w:sz w:val="25"/>
          <w:szCs w:val="25"/>
          <w:lang w:val="en-US"/>
        </w:rPr>
        <w:t>.</w:t>
      </w:r>
    </w:p>
    <w:p w14:paraId="7C5E3528" w14:textId="77777777" w:rsidR="007A6EE4" w:rsidRPr="007A6EE4" w:rsidRDefault="007A6EE4" w:rsidP="007A6E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47C10E0" w14:textId="77777777" w:rsidR="007A6EE4" w:rsidRPr="007A6EE4" w:rsidRDefault="005C6FB3" w:rsidP="007A6EE4">
      <w:pPr>
        <w:pStyle w:val="ListParagraph"/>
        <w:numPr>
          <w:ilvl w:val="0"/>
          <w:numId w:val="9"/>
        </w:numPr>
        <w:spacing w:after="0"/>
        <w:ind w:left="11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6EE4">
        <w:rPr>
          <w:rFonts w:ascii="Times New Roman" w:hAnsi="Times New Roman" w:cs="Times New Roman"/>
          <w:b/>
          <w:bCs/>
          <w:sz w:val="28"/>
          <w:szCs w:val="28"/>
        </w:rPr>
        <w:t>Resist</w:t>
      </w:r>
      <w:r w:rsidRPr="007A6EE4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7A6EE4">
        <w:rPr>
          <w:rFonts w:ascii="Times New Roman" w:hAnsi="Times New Roman" w:cs="Times New Roman"/>
          <w:b/>
          <w:bCs/>
          <w:sz w:val="28"/>
          <w:szCs w:val="28"/>
        </w:rPr>
        <w:t>Attacks</w:t>
      </w:r>
    </w:p>
    <w:p w14:paraId="12FF7707" w14:textId="67BEF9A5" w:rsidR="005C6FB3" w:rsidRPr="007A6EE4" w:rsidRDefault="005C6FB3" w:rsidP="007A6EE4">
      <w:pPr>
        <w:spacing w:before="131"/>
        <w:ind w:left="-249"/>
        <w:jc w:val="both"/>
        <w:rPr>
          <w:rFonts w:ascii="Times New Roman" w:hAnsi="Times New Roman" w:cs="Times New Roman"/>
          <w:sz w:val="24"/>
          <w:szCs w:val="24"/>
        </w:rPr>
      </w:pPr>
      <w:r w:rsidRPr="007A6EE4">
        <w:rPr>
          <w:rFonts w:ascii="Times New Roman" w:hAnsi="Times New Roman" w:cs="Times New Roman"/>
          <w:color w:val="231F20"/>
          <w:sz w:val="24"/>
          <w:szCs w:val="24"/>
        </w:rPr>
        <w:t>There</w:t>
      </w:r>
      <w:r w:rsidRPr="007A6EE4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4"/>
          <w:szCs w:val="24"/>
        </w:rPr>
        <w:t>are a</w:t>
      </w:r>
      <w:r w:rsidRPr="007A6EE4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4"/>
          <w:szCs w:val="24"/>
        </w:rPr>
        <w:t>number of well-known</w:t>
      </w:r>
      <w:r w:rsidRPr="007A6EE4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4"/>
          <w:szCs w:val="24"/>
        </w:rPr>
        <w:t>means of</w:t>
      </w:r>
      <w:r w:rsidRPr="007A6EE4">
        <w:rPr>
          <w:rFonts w:ascii="Times New Roman" w:hAnsi="Times New Roman" w:cs="Times New Roman"/>
          <w:color w:val="231F20"/>
          <w:spacing w:val="-1"/>
          <w:sz w:val="24"/>
          <w:szCs w:val="24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4"/>
          <w:szCs w:val="24"/>
        </w:rPr>
        <w:t>resisting an attack:</w:t>
      </w:r>
    </w:p>
    <w:p w14:paraId="6D85FCAA" w14:textId="2CEA7641" w:rsidR="005C6FB3" w:rsidRPr="007A6EE4" w:rsidRDefault="005C6FB3" w:rsidP="007A6EE4">
      <w:pPr>
        <w:pStyle w:val="ListParagraph"/>
        <w:widowControl w:val="0"/>
        <w:numPr>
          <w:ilvl w:val="0"/>
          <w:numId w:val="11"/>
        </w:numPr>
        <w:tabs>
          <w:tab w:val="left" w:pos="512"/>
        </w:tabs>
        <w:autoSpaceDE w:val="0"/>
        <w:autoSpaceDN w:val="0"/>
        <w:spacing w:before="130" w:after="0" w:line="249" w:lineRule="auto"/>
        <w:ind w:right="142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b/>
          <w:bCs/>
          <w:iCs/>
          <w:color w:val="231F20"/>
          <w:sz w:val="25"/>
          <w:szCs w:val="25"/>
        </w:rPr>
        <w:t>Identify actors.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 xml:space="preserve"> Identifying “actors” is really about identifying the source of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any external input to the system. Users are typically identified through user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IDs. Other systems may be “identified” through access codes, IP addresses,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protocols, ports, and so on.</w:t>
      </w:r>
    </w:p>
    <w:p w14:paraId="483AFDA5" w14:textId="2E0577C3" w:rsidR="005C6FB3" w:rsidRPr="007A6EE4" w:rsidRDefault="007A6EE4" w:rsidP="007A6EE4">
      <w:pPr>
        <w:pStyle w:val="ListParagraph"/>
        <w:widowControl w:val="0"/>
        <w:numPr>
          <w:ilvl w:val="0"/>
          <w:numId w:val="11"/>
        </w:numPr>
        <w:tabs>
          <w:tab w:val="left" w:pos="512"/>
        </w:tabs>
        <w:autoSpaceDE w:val="0"/>
        <w:autoSpaceDN w:val="0"/>
        <w:spacing w:before="3" w:after="0" w:line="249" w:lineRule="auto"/>
        <w:ind w:right="212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b/>
          <w:bCs/>
          <w:iCs/>
          <w:color w:val="231F20"/>
          <w:spacing w:val="-1"/>
          <w:sz w:val="25"/>
          <w:szCs w:val="25"/>
          <w:lang w:val="en-US"/>
        </w:rPr>
        <w:t xml:space="preserve"> </w:t>
      </w:r>
      <w:r w:rsidR="005C6FB3" w:rsidRPr="007A6EE4">
        <w:rPr>
          <w:rFonts w:ascii="Times New Roman" w:hAnsi="Times New Roman" w:cs="Times New Roman"/>
          <w:b/>
          <w:bCs/>
          <w:iCs/>
          <w:color w:val="231F20"/>
          <w:spacing w:val="-1"/>
          <w:sz w:val="25"/>
          <w:szCs w:val="25"/>
        </w:rPr>
        <w:t xml:space="preserve">Authenticate </w:t>
      </w:r>
      <w:r w:rsidR="005C6FB3" w:rsidRPr="007A6EE4">
        <w:rPr>
          <w:rFonts w:ascii="Times New Roman" w:hAnsi="Times New Roman" w:cs="Times New Roman"/>
          <w:b/>
          <w:bCs/>
          <w:iCs/>
          <w:color w:val="231F20"/>
          <w:sz w:val="25"/>
          <w:szCs w:val="25"/>
        </w:rPr>
        <w:t>actors.</w:t>
      </w:r>
      <w:r w:rsidR="005C6FB3" w:rsidRPr="007A6EE4">
        <w:rPr>
          <w:rFonts w:ascii="Times New Roman" w:hAnsi="Times New Roman" w:cs="Times New Roman"/>
          <w:color w:val="231F20"/>
          <w:sz w:val="25"/>
          <w:szCs w:val="25"/>
        </w:rPr>
        <w:t xml:space="preserve"> Authentication means ensuring that an actor (a user or</w:t>
      </w:r>
      <w:r w:rsidR="005C6FB3"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="005C6FB3" w:rsidRPr="007A6EE4">
        <w:rPr>
          <w:rFonts w:ascii="Times New Roman" w:hAnsi="Times New Roman" w:cs="Times New Roman"/>
          <w:color w:val="231F20"/>
          <w:sz w:val="25"/>
          <w:szCs w:val="25"/>
        </w:rPr>
        <w:t>a remote computer) is actually who or what it purports to be. Passwords,</w:t>
      </w:r>
      <w:r w:rsidR="005C6FB3"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="005C6FB3" w:rsidRPr="007A6EE4">
        <w:rPr>
          <w:rFonts w:ascii="Times New Roman" w:hAnsi="Times New Roman" w:cs="Times New Roman"/>
          <w:color w:val="231F20"/>
          <w:sz w:val="25"/>
          <w:szCs w:val="25"/>
        </w:rPr>
        <w:t>one-time passwords, digital certificates, and biometric identification</w:t>
      </w:r>
      <w:r w:rsidR="005C6FB3"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="005C6FB3" w:rsidRPr="007A6EE4">
        <w:rPr>
          <w:rFonts w:ascii="Times New Roman" w:hAnsi="Times New Roman" w:cs="Times New Roman"/>
          <w:color w:val="231F20"/>
          <w:sz w:val="25"/>
          <w:szCs w:val="25"/>
        </w:rPr>
        <w:t>provide</w:t>
      </w:r>
      <w:r w:rsidR="005C6FB3"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="005C6FB3" w:rsidRPr="007A6EE4">
        <w:rPr>
          <w:rFonts w:ascii="Times New Roman" w:hAnsi="Times New Roman" w:cs="Times New Roman"/>
          <w:color w:val="231F20"/>
          <w:sz w:val="25"/>
          <w:szCs w:val="25"/>
        </w:rPr>
        <w:t>a means for authentication.</w:t>
      </w:r>
    </w:p>
    <w:p w14:paraId="0F70F540" w14:textId="2409D82B" w:rsidR="005C6FB3" w:rsidRPr="007A6EE4" w:rsidRDefault="005C6FB3" w:rsidP="007A6EE4">
      <w:pPr>
        <w:pStyle w:val="ListParagraph"/>
        <w:widowControl w:val="0"/>
        <w:numPr>
          <w:ilvl w:val="0"/>
          <w:numId w:val="11"/>
        </w:numPr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b/>
          <w:bCs/>
          <w:iCs/>
          <w:color w:val="231F20"/>
          <w:sz w:val="25"/>
          <w:szCs w:val="25"/>
        </w:rPr>
        <w:t>Authorize actors.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 xml:space="preserve"> Authorization means ensuring that an authenticated actor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has the rights to access and modify either data or services. This mechanism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is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usually enabled by providing some access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control mechanisms within</w:t>
      </w:r>
      <w:r w:rsidRPr="007A6EE4">
        <w:rPr>
          <w:rFonts w:ascii="Times New Roman" w:hAnsi="Times New Roman" w:cs="Times New Roman"/>
          <w:color w:val="231F20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system.</w:t>
      </w:r>
    </w:p>
    <w:p w14:paraId="28B6A976" w14:textId="23EA85FF" w:rsidR="005C6FB3" w:rsidRPr="007A6EE4" w:rsidRDefault="005C6FB3" w:rsidP="007A6EE4">
      <w:pPr>
        <w:pStyle w:val="ListParagraph"/>
        <w:widowControl w:val="0"/>
        <w:numPr>
          <w:ilvl w:val="0"/>
          <w:numId w:val="11"/>
        </w:numPr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b/>
          <w:bCs/>
          <w:iCs/>
          <w:color w:val="231F20"/>
          <w:spacing w:val="-1"/>
          <w:sz w:val="25"/>
          <w:szCs w:val="25"/>
        </w:rPr>
        <w:t>Limit</w:t>
      </w:r>
      <w:r w:rsidRPr="007A6EE4">
        <w:rPr>
          <w:rFonts w:ascii="Times New Roman" w:hAnsi="Times New Roman" w:cs="Times New Roman"/>
          <w:b/>
          <w:bCs/>
          <w:iCs/>
          <w:color w:val="231F20"/>
          <w:spacing w:val="-1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b/>
          <w:bCs/>
          <w:iCs/>
          <w:color w:val="231F20"/>
          <w:spacing w:val="-1"/>
          <w:sz w:val="25"/>
          <w:szCs w:val="25"/>
        </w:rPr>
        <w:t>access.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Limiting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access</w:t>
      </w:r>
      <w:r w:rsidRPr="007A6EE4">
        <w:rPr>
          <w:rFonts w:ascii="Times New Roman" w:hAnsi="Times New Roman" w:cs="Times New Roman"/>
          <w:color w:val="231F20"/>
          <w:spacing w:val="-1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involves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controlling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what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and</w:t>
      </w:r>
      <w:r w:rsidRPr="007A6EE4">
        <w:rPr>
          <w:rFonts w:ascii="Times New Roman" w:hAnsi="Times New Roman" w:cs="Times New Roman"/>
          <w:color w:val="231F20"/>
          <w:spacing w:val="-1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who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may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access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which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parts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of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a</w:t>
      </w:r>
      <w:r w:rsidRPr="007A6EE4">
        <w:rPr>
          <w:rFonts w:ascii="Times New Roman" w:hAnsi="Times New Roman" w:cs="Times New Roman"/>
          <w:color w:val="231F20"/>
          <w:spacing w:val="-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system.</w:t>
      </w:r>
      <w:r w:rsidRPr="007A6EE4">
        <w:rPr>
          <w:rFonts w:ascii="Times New Roman" w:hAnsi="Times New Roman" w:cs="Times New Roman"/>
          <w:color w:val="231F20"/>
          <w:spacing w:val="-1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This</w:t>
      </w:r>
      <w:r w:rsidRPr="007A6EE4">
        <w:rPr>
          <w:rFonts w:ascii="Times New Roman" w:hAnsi="Times New Roman" w:cs="Times New Roman"/>
          <w:color w:val="231F20"/>
          <w:spacing w:val="-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may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include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limiting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access</w:t>
      </w:r>
      <w:r w:rsidRPr="007A6EE4">
        <w:rPr>
          <w:rFonts w:ascii="Times New Roman" w:hAnsi="Times New Roman" w:cs="Times New Roman"/>
          <w:color w:val="231F20"/>
          <w:spacing w:val="-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to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resources</w:t>
      </w:r>
      <w:r w:rsidRPr="007A6EE4">
        <w:rPr>
          <w:rFonts w:ascii="Times New Roman" w:hAnsi="Times New Roman" w:cs="Times New Roman"/>
          <w:color w:val="231F20"/>
          <w:spacing w:val="-8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such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as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lastRenderedPageBreak/>
        <w:t xml:space="preserve">processors, memory,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and network connections, which may be achieved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by</w:t>
      </w:r>
      <w:r w:rsidRPr="007A6EE4">
        <w:rPr>
          <w:rFonts w:ascii="Times New Roman" w:hAnsi="Times New Roman" w:cs="Times New Roman"/>
          <w:color w:val="231F20"/>
          <w:spacing w:val="-1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using</w:t>
      </w:r>
      <w:r w:rsidRPr="007A6EE4">
        <w:rPr>
          <w:rFonts w:ascii="Times New Roman" w:hAnsi="Times New Roman" w:cs="Times New Roman"/>
          <w:color w:val="231F20"/>
          <w:spacing w:val="-1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process</w:t>
      </w:r>
      <w:r w:rsidRPr="007A6EE4">
        <w:rPr>
          <w:rFonts w:ascii="Times New Roman" w:hAnsi="Times New Roman" w:cs="Times New Roman"/>
          <w:color w:val="231F20"/>
          <w:spacing w:val="-1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>management</w:t>
      </w:r>
    </w:p>
    <w:p w14:paraId="77235901" w14:textId="3DECD2E5" w:rsidR="005C6FB3" w:rsidRPr="007A6EE4" w:rsidRDefault="005C6FB3" w:rsidP="007A6EE4">
      <w:pPr>
        <w:pStyle w:val="ListParagraph"/>
        <w:widowControl w:val="0"/>
        <w:numPr>
          <w:ilvl w:val="0"/>
          <w:numId w:val="11"/>
        </w:numPr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b/>
          <w:bCs/>
          <w:iCs/>
          <w:color w:val="231F20"/>
          <w:sz w:val="25"/>
          <w:szCs w:val="25"/>
        </w:rPr>
        <w:t>Limit exposure.</w:t>
      </w:r>
      <w:r w:rsidRPr="007A6EE4">
        <w:rPr>
          <w:rFonts w:ascii="Times New Roman" w:hAnsi="Times New Roman" w:cs="Times New Roman"/>
          <w:i/>
          <w:color w:val="231F20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Limiting exposure refers to ultimately and indirectly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reducing the probability of a successful attack. This can be achieved by concealing facts about a system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to be protected or by dividing and distributing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critical resources so that the exploitation of a single weakness cannot fully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compromise any resource</w:t>
      </w:r>
      <w:r w:rsidRPr="007A6EE4">
        <w:rPr>
          <w:rFonts w:ascii="Times New Roman" w:hAnsi="Times New Roman" w:cs="Times New Roman"/>
          <w:color w:val="231F20"/>
          <w:sz w:val="25"/>
          <w:szCs w:val="25"/>
          <w:lang w:val="en-US"/>
        </w:rPr>
        <w:t>.</w:t>
      </w:r>
    </w:p>
    <w:p w14:paraId="41636EBD" w14:textId="1DD75A21" w:rsidR="005C6FB3" w:rsidRPr="007A6EE4" w:rsidRDefault="005C6FB3" w:rsidP="007A6EE4">
      <w:pPr>
        <w:pStyle w:val="ListParagraph"/>
        <w:widowControl w:val="0"/>
        <w:numPr>
          <w:ilvl w:val="0"/>
          <w:numId w:val="11"/>
        </w:numPr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b/>
          <w:bCs/>
          <w:iCs/>
          <w:color w:val="231F20"/>
          <w:sz w:val="25"/>
          <w:szCs w:val="25"/>
        </w:rPr>
        <w:t>Encrypt data.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 xml:space="preserve"> Data should be protected from unauthorized access.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Confidentiality is usually achieved by applying some form of encryption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to data and to communication. Encryption provides extra protection to the</w:t>
      </w:r>
      <w:r w:rsidRPr="007A6EE4">
        <w:rPr>
          <w:rFonts w:ascii="Times New Roman" w:hAnsi="Times New Roman" w:cs="Times New Roman"/>
          <w:color w:val="231F20"/>
          <w:sz w:val="25"/>
          <w:szCs w:val="25"/>
          <w:lang w:val="en-US"/>
        </w:rPr>
        <w:t xml:space="preserve"> data.</w:t>
      </w:r>
    </w:p>
    <w:p w14:paraId="3F51FD8B" w14:textId="0043E552" w:rsidR="005C6FB3" w:rsidRPr="007A6EE4" w:rsidRDefault="005C6FB3" w:rsidP="007A6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6EE4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7A6EE4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A6EE4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7A6EE4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7A6EE4">
        <w:rPr>
          <w:rFonts w:ascii="Times New Roman" w:hAnsi="Times New Roman" w:cs="Times New Roman"/>
          <w:b/>
          <w:bCs/>
          <w:sz w:val="28"/>
          <w:szCs w:val="28"/>
        </w:rPr>
        <w:t>Attacks</w:t>
      </w:r>
    </w:p>
    <w:p w14:paraId="4778A3D9" w14:textId="77777777" w:rsidR="005C6FB3" w:rsidRPr="007A6EE4" w:rsidRDefault="005C6FB3" w:rsidP="00595057">
      <w:pPr>
        <w:pStyle w:val="BodyText"/>
        <w:spacing w:before="131"/>
        <w:ind w:left="111"/>
        <w:jc w:val="both"/>
        <w:rPr>
          <w:sz w:val="24"/>
          <w:szCs w:val="24"/>
        </w:rPr>
      </w:pPr>
      <w:r w:rsidRPr="007A6EE4">
        <w:rPr>
          <w:color w:val="231F20"/>
          <w:sz w:val="24"/>
          <w:szCs w:val="24"/>
        </w:rPr>
        <w:t>Several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tactics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are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intended to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respond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to a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potential</w:t>
      </w:r>
      <w:r w:rsidRPr="007A6EE4">
        <w:rPr>
          <w:color w:val="231F20"/>
          <w:spacing w:val="-1"/>
          <w:sz w:val="24"/>
          <w:szCs w:val="24"/>
        </w:rPr>
        <w:t xml:space="preserve"> </w:t>
      </w:r>
      <w:r w:rsidRPr="007A6EE4">
        <w:rPr>
          <w:color w:val="231F20"/>
          <w:sz w:val="24"/>
          <w:szCs w:val="24"/>
        </w:rPr>
        <w:t>attack:</w:t>
      </w:r>
    </w:p>
    <w:p w14:paraId="69A96D6A" w14:textId="6F046B1A" w:rsidR="005C6FB3" w:rsidRPr="007A6EE4" w:rsidRDefault="005C6FB3" w:rsidP="007A6EE4">
      <w:pPr>
        <w:pStyle w:val="ListParagraph"/>
        <w:widowControl w:val="0"/>
        <w:numPr>
          <w:ilvl w:val="0"/>
          <w:numId w:val="12"/>
        </w:numPr>
        <w:tabs>
          <w:tab w:val="left" w:pos="512"/>
        </w:tabs>
        <w:autoSpaceDE w:val="0"/>
        <w:autoSpaceDN w:val="0"/>
        <w:spacing w:before="130" w:after="0" w:line="249" w:lineRule="auto"/>
        <w:ind w:right="621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i/>
          <w:color w:val="231F20"/>
          <w:sz w:val="25"/>
          <w:szCs w:val="25"/>
        </w:rPr>
        <w:t xml:space="preserve">Revoke access.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If the system or a system administrator believes that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an</w:t>
      </w:r>
      <w:r w:rsidRPr="007A6EE4">
        <w:rPr>
          <w:rFonts w:ascii="Times New Roman" w:hAnsi="Times New Roman" w:cs="Times New Roman"/>
          <w:color w:val="231F20"/>
          <w:spacing w:val="-5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attack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is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underway,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then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access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can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be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severely</w:t>
      </w:r>
      <w:r w:rsidRPr="007A6EE4">
        <w:rPr>
          <w:rFonts w:ascii="Times New Roman" w:hAnsi="Times New Roman" w:cs="Times New Roman"/>
          <w:color w:val="231F20"/>
          <w:spacing w:val="-5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limited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to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sensitive</w:t>
      </w:r>
      <w:r w:rsidR="00624A1C" w:rsidRPr="007A6EE4">
        <w:rPr>
          <w:rFonts w:ascii="Times New Roman" w:hAnsi="Times New Roman" w:cs="Times New Roman"/>
          <w:color w:val="231F20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resources,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even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for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normally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legitimate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users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and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uses.</w:t>
      </w:r>
    </w:p>
    <w:p w14:paraId="4D0AA9F8" w14:textId="39C02DC2" w:rsidR="00624A1C" w:rsidRPr="007A6EE4" w:rsidRDefault="00624A1C" w:rsidP="007A6EE4">
      <w:pPr>
        <w:pStyle w:val="ListParagraph"/>
        <w:widowControl w:val="0"/>
        <w:numPr>
          <w:ilvl w:val="0"/>
          <w:numId w:val="12"/>
        </w:numPr>
        <w:tabs>
          <w:tab w:val="left" w:pos="512"/>
        </w:tabs>
        <w:autoSpaceDE w:val="0"/>
        <w:autoSpaceDN w:val="0"/>
        <w:spacing w:before="2" w:after="0" w:line="249" w:lineRule="auto"/>
        <w:ind w:right="497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i/>
          <w:color w:val="231F20"/>
          <w:sz w:val="25"/>
          <w:szCs w:val="25"/>
        </w:rPr>
        <w:t>Lock computer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. Repeated failed login attempts may indicate a potential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attack. Many systems limit access from a particular computer if there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are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repeated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failed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attempts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to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access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an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account from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that</w:t>
      </w:r>
      <w:r w:rsidRPr="007A6EE4">
        <w:rPr>
          <w:rFonts w:ascii="Times New Roman" w:hAnsi="Times New Roman" w:cs="Times New Roman"/>
          <w:color w:val="231F20"/>
          <w:spacing w:val="-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computer.</w:t>
      </w:r>
      <w:r w:rsidRPr="007A6EE4">
        <w:rPr>
          <w:rFonts w:ascii="Times New Roman" w:hAnsi="Times New Roman" w:cs="Times New Roman"/>
          <w:color w:val="231F20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Legitimate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users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may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make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mistakes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in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attempting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to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log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in.</w:t>
      </w:r>
      <w:r w:rsidRPr="007A6EE4">
        <w:rPr>
          <w:rFonts w:ascii="Times New Roman" w:hAnsi="Times New Roman" w:cs="Times New Roman"/>
          <w:color w:val="231F20"/>
          <w:spacing w:val="-6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Therefore,</w:t>
      </w:r>
      <w:r w:rsidRPr="007A6EE4">
        <w:rPr>
          <w:rFonts w:ascii="Times New Roman" w:hAnsi="Times New Roman" w:cs="Times New Roman"/>
          <w:color w:val="231F20"/>
          <w:spacing w:val="-2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the</w:t>
      </w:r>
      <w:r w:rsidRPr="007A6EE4">
        <w:rPr>
          <w:rFonts w:ascii="Times New Roman" w:hAnsi="Times New Roman" w:cs="Times New Roman"/>
          <w:color w:val="231F20"/>
          <w:spacing w:val="-47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limited access may only be for a certain time period.</w:t>
      </w:r>
    </w:p>
    <w:p w14:paraId="178DBA89" w14:textId="2E50460F" w:rsidR="00624A1C" w:rsidRPr="007A6EE4" w:rsidRDefault="00624A1C" w:rsidP="007A6EE4">
      <w:pPr>
        <w:pStyle w:val="ListParagraph"/>
        <w:widowControl w:val="0"/>
        <w:numPr>
          <w:ilvl w:val="0"/>
          <w:numId w:val="12"/>
        </w:numPr>
        <w:tabs>
          <w:tab w:val="left" w:pos="512"/>
        </w:tabs>
        <w:autoSpaceDE w:val="0"/>
        <w:autoSpaceDN w:val="0"/>
        <w:spacing w:before="130" w:after="0" w:line="249" w:lineRule="auto"/>
        <w:ind w:right="621"/>
        <w:jc w:val="both"/>
        <w:rPr>
          <w:rFonts w:ascii="Times New Roman" w:hAnsi="Times New Roman" w:cs="Times New Roman"/>
          <w:sz w:val="25"/>
          <w:szCs w:val="25"/>
        </w:rPr>
      </w:pPr>
      <w:r w:rsidRPr="007A6EE4">
        <w:rPr>
          <w:rFonts w:ascii="Times New Roman" w:hAnsi="Times New Roman" w:cs="Times New Roman"/>
          <w:i/>
          <w:color w:val="231F20"/>
          <w:sz w:val="25"/>
          <w:szCs w:val="25"/>
        </w:rPr>
        <w:t>Inform actors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. Ongoing attacks may require action by operators, other</w:t>
      </w:r>
      <w:r w:rsidRPr="007A6EE4">
        <w:rPr>
          <w:rFonts w:ascii="Times New Roman" w:hAnsi="Times New Roman" w:cs="Times New Roman"/>
          <w:color w:val="231F20"/>
          <w:spacing w:val="1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personnel, or cooperating systems. Such personnel or systems</w:t>
      </w:r>
      <w:r w:rsidRPr="007A6EE4">
        <w:rPr>
          <w:rFonts w:ascii="Times New Roman" w:hAnsi="Times New Roman" w:cs="Times New Roman"/>
          <w:color w:val="231F20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must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be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notified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when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the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system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  <w:lang w:val="en-US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has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detected</w:t>
      </w:r>
      <w:r w:rsidRPr="007A6EE4">
        <w:rPr>
          <w:rFonts w:ascii="Times New Roman" w:hAnsi="Times New Roman" w:cs="Times New Roman"/>
          <w:color w:val="231F20"/>
          <w:spacing w:val="-3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an</w:t>
      </w:r>
      <w:r w:rsidRPr="007A6EE4">
        <w:rPr>
          <w:rFonts w:ascii="Times New Roman" w:hAnsi="Times New Roman" w:cs="Times New Roman"/>
          <w:color w:val="231F20"/>
          <w:spacing w:val="-4"/>
          <w:sz w:val="25"/>
          <w:szCs w:val="25"/>
        </w:rPr>
        <w:t xml:space="preserve"> </w:t>
      </w:r>
      <w:r w:rsidRPr="007A6EE4">
        <w:rPr>
          <w:rFonts w:ascii="Times New Roman" w:hAnsi="Times New Roman" w:cs="Times New Roman"/>
          <w:color w:val="231F20"/>
          <w:sz w:val="25"/>
          <w:szCs w:val="25"/>
        </w:rPr>
        <w:t>attack.</w:t>
      </w:r>
    </w:p>
    <w:p w14:paraId="5DEF1686" w14:textId="3CB60482" w:rsidR="00624A1C" w:rsidRPr="007A6EE4" w:rsidRDefault="00624A1C" w:rsidP="007A6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6EE4">
        <w:rPr>
          <w:rFonts w:ascii="Times New Roman" w:hAnsi="Times New Roman" w:cs="Times New Roman"/>
          <w:b/>
          <w:bCs/>
          <w:sz w:val="28"/>
          <w:szCs w:val="28"/>
        </w:rPr>
        <w:t>Recover</w:t>
      </w:r>
      <w:r w:rsidRPr="007A6EE4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7A6EE4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7A6EE4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7A6EE4">
        <w:rPr>
          <w:rFonts w:ascii="Times New Roman" w:hAnsi="Times New Roman" w:cs="Times New Roman"/>
          <w:b/>
          <w:bCs/>
          <w:sz w:val="28"/>
          <w:szCs w:val="28"/>
        </w:rPr>
        <w:t>Attacks</w:t>
      </w:r>
    </w:p>
    <w:p w14:paraId="7EE58C5F" w14:textId="1F19AB6F" w:rsidR="00624A1C" w:rsidRDefault="00624A1C" w:rsidP="00DF105F">
      <w:pPr>
        <w:widowControl w:val="0"/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color w:val="231F20"/>
          <w:sz w:val="27"/>
          <w:szCs w:val="27"/>
          <w:lang w:val="en-PK"/>
        </w:rPr>
      </w:pPr>
      <w:r w:rsidRPr="00DF105F">
        <w:rPr>
          <w:rFonts w:ascii="Times New Roman" w:hAnsi="Times New Roman" w:cs="Times New Roman"/>
          <w:color w:val="231F20"/>
          <w:sz w:val="27"/>
          <w:szCs w:val="27"/>
        </w:rPr>
        <w:t>Once a system has detected and attempted to resist an attack, it needs to recover.</w:t>
      </w:r>
      <w:r w:rsidRPr="00DF105F">
        <w:rPr>
          <w:rFonts w:ascii="Times New Roman" w:hAnsi="Times New Roman" w:cs="Times New Roman"/>
          <w:color w:val="231F20"/>
          <w:spacing w:val="-47"/>
          <w:sz w:val="27"/>
          <w:szCs w:val="27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7"/>
          <w:szCs w:val="27"/>
        </w:rPr>
        <w:t>Part of recovery is restoration of services. For example, additional servers or net-</w:t>
      </w:r>
      <w:r w:rsidRPr="00DF105F">
        <w:rPr>
          <w:rFonts w:ascii="Times New Roman" w:hAnsi="Times New Roman" w:cs="Times New Roman"/>
          <w:color w:val="231F20"/>
          <w:spacing w:val="-47"/>
          <w:sz w:val="27"/>
          <w:szCs w:val="27"/>
        </w:rPr>
        <w:t xml:space="preserve"> </w:t>
      </w:r>
      <w:r w:rsidRPr="00DF105F">
        <w:rPr>
          <w:rFonts w:ascii="Times New Roman" w:hAnsi="Times New Roman" w:cs="Times New Roman"/>
          <w:color w:val="231F20"/>
          <w:sz w:val="27"/>
          <w:szCs w:val="27"/>
        </w:rPr>
        <w:t>work connections may be kept in reserve for such a purpose.</w:t>
      </w:r>
      <w:r w:rsidR="00DF105F" w:rsidRPr="00DF105F">
        <w:rPr>
          <w:rFonts w:ascii="Times-Roman" w:hAnsi="Times-Roman" w:cs="Times-Roman"/>
          <w:sz w:val="27"/>
          <w:szCs w:val="27"/>
          <w:lang w:val="en-PK"/>
        </w:rPr>
        <w:t xml:space="preserve"> 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PK"/>
        </w:rPr>
        <w:t>Since a successful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US"/>
        </w:rPr>
        <w:t xml:space="preserve"> 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PK"/>
        </w:rPr>
        <w:t>attack can be considered a kind of failure, the set of availability tactics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US"/>
        </w:rPr>
        <w:t xml:space="preserve"> 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PK"/>
        </w:rPr>
        <w:t>that deal with recovering from a failure can be brought to bear for this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US"/>
        </w:rPr>
        <w:t xml:space="preserve"> </w:t>
      </w:r>
      <w:r w:rsidR="00DF105F" w:rsidRPr="00DF105F">
        <w:rPr>
          <w:rFonts w:ascii="Times New Roman" w:hAnsi="Times New Roman" w:cs="Times New Roman"/>
          <w:color w:val="231F20"/>
          <w:sz w:val="27"/>
          <w:szCs w:val="27"/>
          <w:lang w:val="en-PK"/>
        </w:rPr>
        <w:t>aspect of security as well.</w:t>
      </w:r>
    </w:p>
    <w:p w14:paraId="36D29086" w14:textId="46FF3E4B" w:rsidR="000B30B7" w:rsidRDefault="000B30B7" w:rsidP="00DF105F">
      <w:pPr>
        <w:widowControl w:val="0"/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color w:val="231F20"/>
          <w:sz w:val="27"/>
          <w:szCs w:val="27"/>
          <w:lang w:val="en-PK"/>
        </w:rPr>
      </w:pPr>
    </w:p>
    <w:p w14:paraId="4905A660" w14:textId="385D756E" w:rsidR="000B30B7" w:rsidRDefault="000B30B7" w:rsidP="00DF105F">
      <w:pPr>
        <w:widowControl w:val="0"/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color w:val="231F2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231F20"/>
          <w:sz w:val="27"/>
          <w:szCs w:val="27"/>
          <w:lang w:val="en-US"/>
        </w:rPr>
        <w:t>Question in exam:</w:t>
      </w:r>
    </w:p>
    <w:p w14:paraId="746ECB2F" w14:textId="1DF88437" w:rsidR="000B30B7" w:rsidRDefault="000B30B7" w:rsidP="000B30B7">
      <w:pPr>
        <w:pStyle w:val="ListParagraph"/>
        <w:widowControl w:val="0"/>
        <w:numPr>
          <w:ilvl w:val="0"/>
          <w:numId w:val="13"/>
        </w:numPr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General scenario OF security</w:t>
      </w:r>
    </w:p>
    <w:p w14:paraId="61F50440" w14:textId="51659524" w:rsidR="000B30B7" w:rsidRPr="000B30B7" w:rsidRDefault="000B30B7" w:rsidP="000B30B7">
      <w:pPr>
        <w:pStyle w:val="ListParagraph"/>
        <w:widowControl w:val="0"/>
        <w:numPr>
          <w:ilvl w:val="0"/>
          <w:numId w:val="13"/>
        </w:numPr>
        <w:tabs>
          <w:tab w:val="left" w:pos="512"/>
        </w:tabs>
        <w:autoSpaceDE w:val="0"/>
        <w:autoSpaceDN w:val="0"/>
        <w:spacing w:before="3" w:after="0" w:line="249" w:lineRule="auto"/>
        <w:ind w:right="177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  <w:lang w:val="en-US"/>
        </w:rPr>
        <w:t>Security tactics</w:t>
      </w:r>
    </w:p>
    <w:sectPr w:rsidR="000B30B7" w:rsidRPr="000B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07B"/>
    <w:multiLevelType w:val="hybridMultilevel"/>
    <w:tmpl w:val="8550CB9A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431FD"/>
    <w:multiLevelType w:val="hybridMultilevel"/>
    <w:tmpl w:val="FA9005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3028"/>
    <w:multiLevelType w:val="hybridMultilevel"/>
    <w:tmpl w:val="34B6BAE8"/>
    <w:lvl w:ilvl="0" w:tplc="F7B0D502">
      <w:start w:val="1"/>
      <w:numFmt w:val="decimal"/>
      <w:lvlText w:val="%1."/>
      <w:lvlJc w:val="left"/>
      <w:pPr>
        <w:ind w:left="518" w:hanging="400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n-US" w:eastAsia="en-US" w:bidi="ar-SA"/>
      </w:rPr>
    </w:lvl>
    <w:lvl w:ilvl="1" w:tplc="3818667C">
      <w:numFmt w:val="bullet"/>
      <w:lvlText w:val="•"/>
      <w:lvlJc w:val="left"/>
      <w:pPr>
        <w:ind w:left="1138" w:hanging="400"/>
      </w:pPr>
      <w:rPr>
        <w:rFonts w:hint="default"/>
        <w:lang w:val="en-US" w:eastAsia="en-US" w:bidi="ar-SA"/>
      </w:rPr>
    </w:lvl>
    <w:lvl w:ilvl="2" w:tplc="2D2A10FC">
      <w:numFmt w:val="bullet"/>
      <w:lvlText w:val="•"/>
      <w:lvlJc w:val="left"/>
      <w:pPr>
        <w:ind w:left="1756" w:hanging="400"/>
      </w:pPr>
      <w:rPr>
        <w:rFonts w:hint="default"/>
        <w:lang w:val="en-US" w:eastAsia="en-US" w:bidi="ar-SA"/>
      </w:rPr>
    </w:lvl>
    <w:lvl w:ilvl="3" w:tplc="DF267870">
      <w:numFmt w:val="bullet"/>
      <w:lvlText w:val="•"/>
      <w:lvlJc w:val="left"/>
      <w:pPr>
        <w:ind w:left="2374" w:hanging="400"/>
      </w:pPr>
      <w:rPr>
        <w:rFonts w:hint="default"/>
        <w:lang w:val="en-US" w:eastAsia="en-US" w:bidi="ar-SA"/>
      </w:rPr>
    </w:lvl>
    <w:lvl w:ilvl="4" w:tplc="BC5EF90C">
      <w:numFmt w:val="bullet"/>
      <w:lvlText w:val="•"/>
      <w:lvlJc w:val="left"/>
      <w:pPr>
        <w:ind w:left="2992" w:hanging="400"/>
      </w:pPr>
      <w:rPr>
        <w:rFonts w:hint="default"/>
        <w:lang w:val="en-US" w:eastAsia="en-US" w:bidi="ar-SA"/>
      </w:rPr>
    </w:lvl>
    <w:lvl w:ilvl="5" w:tplc="090EB162">
      <w:numFmt w:val="bullet"/>
      <w:lvlText w:val="•"/>
      <w:lvlJc w:val="left"/>
      <w:pPr>
        <w:ind w:left="3611" w:hanging="400"/>
      </w:pPr>
      <w:rPr>
        <w:rFonts w:hint="default"/>
        <w:lang w:val="en-US" w:eastAsia="en-US" w:bidi="ar-SA"/>
      </w:rPr>
    </w:lvl>
    <w:lvl w:ilvl="6" w:tplc="AA30A69E">
      <w:numFmt w:val="bullet"/>
      <w:lvlText w:val="•"/>
      <w:lvlJc w:val="left"/>
      <w:pPr>
        <w:ind w:left="4229" w:hanging="400"/>
      </w:pPr>
      <w:rPr>
        <w:rFonts w:hint="default"/>
        <w:lang w:val="en-US" w:eastAsia="en-US" w:bidi="ar-SA"/>
      </w:rPr>
    </w:lvl>
    <w:lvl w:ilvl="7" w:tplc="6F02FF92">
      <w:numFmt w:val="bullet"/>
      <w:lvlText w:val="•"/>
      <w:lvlJc w:val="left"/>
      <w:pPr>
        <w:ind w:left="4847" w:hanging="400"/>
      </w:pPr>
      <w:rPr>
        <w:rFonts w:hint="default"/>
        <w:lang w:val="en-US" w:eastAsia="en-US" w:bidi="ar-SA"/>
      </w:rPr>
    </w:lvl>
    <w:lvl w:ilvl="8" w:tplc="09C046EA">
      <w:numFmt w:val="bullet"/>
      <w:lvlText w:val="•"/>
      <w:lvlJc w:val="left"/>
      <w:pPr>
        <w:ind w:left="5465" w:hanging="400"/>
      </w:pPr>
      <w:rPr>
        <w:rFonts w:hint="default"/>
        <w:lang w:val="en-US" w:eastAsia="en-US" w:bidi="ar-SA"/>
      </w:rPr>
    </w:lvl>
  </w:abstractNum>
  <w:abstractNum w:abstractNumId="3" w15:restartNumberingAfterBreak="0">
    <w:nsid w:val="18B74C12"/>
    <w:multiLevelType w:val="hybridMultilevel"/>
    <w:tmpl w:val="4A2A92A2"/>
    <w:lvl w:ilvl="0" w:tplc="2000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1B177EBF"/>
    <w:multiLevelType w:val="hybridMultilevel"/>
    <w:tmpl w:val="714A9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C3384"/>
    <w:multiLevelType w:val="hybridMultilevel"/>
    <w:tmpl w:val="3F54E5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D28E0"/>
    <w:multiLevelType w:val="multilevel"/>
    <w:tmpl w:val="B032F464"/>
    <w:lvl w:ilvl="0">
      <w:start w:val="9"/>
      <w:numFmt w:val="decimal"/>
      <w:lvlText w:val="%1"/>
      <w:lvlJc w:val="left"/>
      <w:pPr>
        <w:ind w:left="668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550"/>
      </w:pPr>
      <w:rPr>
        <w:rFonts w:ascii="Arial" w:eastAsia="Arial" w:hAnsi="Arial" w:cs="Arial" w:hint="default"/>
        <w:b/>
        <w:bCs/>
        <w:color w:val="231F20"/>
        <w:w w:val="99"/>
        <w:sz w:val="23"/>
        <w:szCs w:val="23"/>
        <w:lang w:val="en-US" w:eastAsia="en-US" w:bidi="ar-SA"/>
      </w:rPr>
    </w:lvl>
    <w:lvl w:ilvl="2">
      <w:numFmt w:val="bullet"/>
      <w:lvlText w:val="■"/>
      <w:lvlJc w:val="left"/>
      <w:pPr>
        <w:ind w:left="518" w:hanging="160"/>
      </w:pPr>
      <w:rPr>
        <w:rFonts w:ascii="MS UI Gothic" w:eastAsia="MS UI Gothic" w:hAnsi="MS UI Gothic" w:cs="MS UI Gothic" w:hint="default"/>
        <w:color w:val="231F20"/>
        <w:w w:val="76"/>
        <w:position w:val="5"/>
        <w:sz w:val="7"/>
        <w:szCs w:val="7"/>
        <w:lang w:val="en-US" w:eastAsia="en-US" w:bidi="ar-SA"/>
      </w:rPr>
    </w:lvl>
    <w:lvl w:ilvl="3">
      <w:numFmt w:val="bullet"/>
      <w:lvlText w:val="■"/>
      <w:lvlJc w:val="left"/>
      <w:pPr>
        <w:ind w:left="1642" w:hanging="240"/>
      </w:pPr>
      <w:rPr>
        <w:rFonts w:ascii="MS UI Gothic" w:eastAsia="MS UI Gothic" w:hAnsi="MS UI Gothic" w:cs="MS UI Gothic" w:hint="default"/>
        <w:color w:val="231F20"/>
        <w:w w:val="76"/>
        <w:position w:val="5"/>
        <w:sz w:val="7"/>
        <w:szCs w:val="7"/>
        <w:lang w:val="en-US" w:eastAsia="en-US" w:bidi="ar-SA"/>
      </w:rPr>
    </w:lvl>
    <w:lvl w:ilvl="4">
      <w:numFmt w:val="bullet"/>
      <w:lvlText w:val="•"/>
      <w:lvlJc w:val="left"/>
      <w:pPr>
        <w:ind w:left="290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38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71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04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36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2C44DFD"/>
    <w:multiLevelType w:val="hybridMultilevel"/>
    <w:tmpl w:val="5AC4730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E838BC"/>
    <w:multiLevelType w:val="hybridMultilevel"/>
    <w:tmpl w:val="81701A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13A3B"/>
    <w:multiLevelType w:val="hybridMultilevel"/>
    <w:tmpl w:val="A002D846"/>
    <w:lvl w:ilvl="0" w:tplc="2000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E0EBD"/>
    <w:multiLevelType w:val="hybridMultilevel"/>
    <w:tmpl w:val="24846574"/>
    <w:lvl w:ilvl="0" w:tplc="CCA089F6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4659F"/>
    <w:multiLevelType w:val="hybridMultilevel"/>
    <w:tmpl w:val="A2FE8B54"/>
    <w:lvl w:ilvl="0" w:tplc="2000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2" w15:restartNumberingAfterBreak="0">
    <w:nsid w:val="79870938"/>
    <w:multiLevelType w:val="hybridMultilevel"/>
    <w:tmpl w:val="9DEE38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CE"/>
    <w:rsid w:val="00015B9C"/>
    <w:rsid w:val="00074275"/>
    <w:rsid w:val="00090AB5"/>
    <w:rsid w:val="00093F59"/>
    <w:rsid w:val="000B30B7"/>
    <w:rsid w:val="000D04CE"/>
    <w:rsid w:val="00187274"/>
    <w:rsid w:val="003D713F"/>
    <w:rsid w:val="004A68E3"/>
    <w:rsid w:val="00595057"/>
    <w:rsid w:val="005C6FB3"/>
    <w:rsid w:val="00624A1C"/>
    <w:rsid w:val="00663DC0"/>
    <w:rsid w:val="006B08B1"/>
    <w:rsid w:val="007261C1"/>
    <w:rsid w:val="007A6EE4"/>
    <w:rsid w:val="0086443C"/>
    <w:rsid w:val="009061F5"/>
    <w:rsid w:val="00A52AF0"/>
    <w:rsid w:val="00AE631B"/>
    <w:rsid w:val="00DF105F"/>
    <w:rsid w:val="00E13C8F"/>
    <w:rsid w:val="00ED4C3B"/>
    <w:rsid w:val="00F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D214"/>
  <w15:chartTrackingRefBased/>
  <w15:docId w15:val="{1F6F2DAE-36AB-48C9-AC8D-E21602A7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5C6FB3"/>
    <w:pPr>
      <w:widowControl w:val="0"/>
      <w:autoSpaceDE w:val="0"/>
      <w:autoSpaceDN w:val="0"/>
      <w:spacing w:after="0" w:line="240" w:lineRule="auto"/>
      <w:ind w:left="118"/>
      <w:jc w:val="both"/>
      <w:outlineLvl w:val="4"/>
    </w:pPr>
    <w:rPr>
      <w:rFonts w:ascii="Arial" w:eastAsia="Arial" w:hAnsi="Arial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3F5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742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7427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C6FB3"/>
    <w:rPr>
      <w:rFonts w:ascii="Arial" w:eastAsia="Arial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Ansari</dc:creator>
  <cp:keywords/>
  <dc:description/>
  <cp:lastModifiedBy>FARIYA</cp:lastModifiedBy>
  <cp:revision>11</cp:revision>
  <dcterms:created xsi:type="dcterms:W3CDTF">2021-08-15T13:35:00Z</dcterms:created>
  <dcterms:modified xsi:type="dcterms:W3CDTF">2021-08-16T14:16:00Z</dcterms:modified>
</cp:coreProperties>
</file>