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CEP Report</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Stochastic Processes</w:t>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(SE-410)</w: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7">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528888" cy="252888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28888"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0"/>
          <w:szCs w:val="30"/>
          <w:rtl w:val="0"/>
        </w:rPr>
        <w:t xml:space="preserve">Topic: </w:t>
      </w:r>
      <w:r w:rsidDel="00000000" w:rsidR="00000000" w:rsidRPr="00000000">
        <w:rPr>
          <w:rFonts w:ascii="Times New Roman" w:cs="Times New Roman" w:eastAsia="Times New Roman" w:hAnsi="Times New Roman"/>
          <w:sz w:val="32"/>
          <w:szCs w:val="32"/>
          <w:rtl w:val="0"/>
        </w:rPr>
        <w:t xml:space="preserve">Stochastic Modeling of Epidemic Spread in a Population</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C">
      <w:pPr>
        <w:spacing w:after="20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Kabeer Ahmed (SE-19028)</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Rehan Mumtaz (SE-19036)</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Wajahat Ahmed (SE-19038)</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Moiz Tariq (SE-19060)</w:t>
      </w:r>
    </w:p>
    <w:p w:rsidR="00000000" w:rsidDel="00000000" w:rsidP="00000000" w:rsidRDefault="00000000" w:rsidRPr="00000000" w14:paraId="00000010">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widowControl w:val="0"/>
        <w:spacing w:after="0" w:before="37" w:line="240" w:lineRule="auto"/>
        <w:ind w:left="900" w:right="-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NED University of Engineering &amp; Technology</w:t>
      </w:r>
      <w:r w:rsidDel="00000000" w:rsidR="00000000" w:rsidRPr="00000000">
        <w:rPr>
          <w:rtl w:val="0"/>
        </w:rPr>
      </w:r>
    </w:p>
    <w:p w:rsidR="00000000" w:rsidDel="00000000" w:rsidP="00000000" w:rsidRDefault="00000000" w:rsidRPr="00000000" w14:paraId="00000013">
      <w:pPr>
        <w:widowControl w:val="0"/>
        <w:spacing w:after="0" w:before="17" w:line="240" w:lineRule="auto"/>
        <w:ind w:left="990" w:right="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Software Engineering</w:t>
      </w:r>
    </w:p>
    <w:p w:rsidR="00000000" w:rsidDel="00000000" w:rsidP="00000000" w:rsidRDefault="00000000" w:rsidRPr="00000000" w14:paraId="00000014">
      <w:pPr>
        <w:widowControl w:val="0"/>
        <w:spacing w:after="0" w:before="17" w:line="240" w:lineRule="auto"/>
        <w:ind w:left="990" w:right="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CEP/CEA Description Form</w:t>
      </w:r>
      <w:r w:rsidDel="00000000" w:rsidR="00000000" w:rsidRPr="00000000">
        <w:rPr>
          <w:rtl w:val="0"/>
        </w:rPr>
      </w:r>
    </w:p>
    <w:p w:rsidR="00000000" w:rsidDel="00000000" w:rsidP="00000000" w:rsidRDefault="00000000" w:rsidRPr="00000000" w14:paraId="00000015">
      <w:pPr>
        <w:widowControl w:val="0"/>
        <w:spacing w:after="0" w:before="4" w:line="1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Code &amp; Title: </w:t>
      </w:r>
      <w:r w:rsidDel="00000000" w:rsidR="00000000" w:rsidRPr="00000000">
        <w:rPr>
          <w:rFonts w:ascii="Times New Roman" w:cs="Times New Roman" w:eastAsia="Times New Roman" w:hAnsi="Times New Roman"/>
          <w:sz w:val="24"/>
          <w:szCs w:val="24"/>
          <w:u w:val="single"/>
          <w:rtl w:val="0"/>
        </w:rPr>
        <w:t xml:space="preserve">SE-410 Stochastic Processes</w:t>
      </w:r>
      <w:r w:rsidDel="00000000" w:rsidR="00000000" w:rsidRPr="00000000">
        <w:rPr>
          <w:rFonts w:ascii="Times New Roman" w:cs="Times New Roman" w:eastAsia="Times New Roman" w:hAnsi="Times New Roman"/>
          <w:sz w:val="24"/>
          <w:szCs w:val="24"/>
          <w:rtl w:val="0"/>
        </w:rPr>
        <w:t xml:space="preserve">_</w:t>
        <w:tab/>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any one: </w:t>
      </w:r>
      <w:r w:rsidDel="00000000" w:rsidR="00000000" w:rsidRPr="00000000">
        <w:rPr>
          <w:rFonts w:ascii="Times New Roman" w:cs="Times New Roman" w:eastAsia="Times New Roman" w:hAnsi="Times New Roman"/>
          <w:b w:val="1"/>
          <w:sz w:val="24"/>
          <w:szCs w:val="24"/>
          <w:u w:val="single"/>
          <w:rtl w:val="0"/>
        </w:rPr>
        <w:t xml:space="preserve">Problem-Based Learning</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PLO No</w:t>
      </w:r>
      <w:r w:rsidDel="00000000" w:rsidR="00000000" w:rsidRPr="00000000">
        <w:rPr>
          <w:rFonts w:ascii="Times New Roman" w:cs="Times New Roman" w:eastAsia="Times New Roman" w:hAnsi="Times New Roman"/>
          <w:sz w:val="24"/>
          <w:szCs w:val="24"/>
          <w:rtl w:val="0"/>
        </w:rPr>
        <w:t xml:space="preserve">: PLO-2, PLO-3, PLO-4</w:t>
        <w:tab/>
        <w:tab/>
        <w:tab/>
        <w:tab/>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 Description:     i. </w:t>
      </w:r>
      <w:r w:rsidDel="00000000" w:rsidR="00000000" w:rsidRPr="00000000">
        <w:rPr>
          <w:rFonts w:ascii="Times New Roman" w:cs="Times New Roman" w:eastAsia="Times New Roman" w:hAnsi="Times New Roman"/>
          <w:sz w:val="24"/>
          <w:szCs w:val="24"/>
          <w:rtl w:val="0"/>
        </w:rPr>
        <w:t xml:space="preserve">PLO-2 (Problem Analysis)</w:t>
      </w:r>
      <w:r w:rsidDel="00000000" w:rsidR="00000000" w:rsidRPr="00000000">
        <w:rPr>
          <w:rtl w:val="0"/>
        </w:rPr>
      </w:r>
    </w:p>
    <w:p w:rsidR="00000000" w:rsidDel="00000000" w:rsidP="00000000" w:rsidRDefault="00000000" w:rsidRPr="00000000" w14:paraId="0000001D">
      <w:pPr>
        <w:spacing w:after="0" w:line="24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sz w:val="24"/>
          <w:szCs w:val="24"/>
          <w:rtl w:val="0"/>
        </w:rPr>
        <w:t xml:space="preserve">PLO-3 (Development of Solutions)</w:t>
      </w:r>
      <w:r w:rsidDel="00000000" w:rsidR="00000000" w:rsidRPr="00000000">
        <w:rPr>
          <w:rtl w:val="0"/>
        </w:rPr>
      </w:r>
    </w:p>
    <w:p w:rsidR="00000000" w:rsidDel="00000000" w:rsidP="00000000" w:rsidRDefault="00000000" w:rsidRPr="00000000" w14:paraId="0000001E">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w:t>
      </w:r>
      <w:r w:rsidDel="00000000" w:rsidR="00000000" w:rsidRPr="00000000">
        <w:rPr>
          <w:rFonts w:ascii="Times New Roman" w:cs="Times New Roman" w:eastAsia="Times New Roman" w:hAnsi="Times New Roman"/>
          <w:sz w:val="24"/>
          <w:szCs w:val="24"/>
          <w:rtl w:val="0"/>
        </w:rPr>
        <w:t xml:space="preserve">PLO-4 (Investigation).</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Cognitive Level:</w:t>
      </w:r>
      <w:r w:rsidDel="00000000" w:rsidR="00000000" w:rsidRPr="00000000">
        <w:rPr>
          <w:rFonts w:ascii="Times New Roman" w:cs="Times New Roman" w:eastAsia="Times New Roman" w:hAnsi="Times New Roman"/>
          <w:sz w:val="24"/>
          <w:szCs w:val="24"/>
          <w:rtl w:val="0"/>
        </w:rPr>
        <w:t xml:space="preserve"> C4, C5, C6</w:t>
        <w:tab/>
        <w:tab/>
        <w:tab/>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Cognitive Level 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C4 (Analysis)</w:t>
      </w:r>
    </w:p>
    <w:p w:rsidR="00000000" w:rsidDel="00000000" w:rsidP="00000000" w:rsidRDefault="00000000" w:rsidRPr="00000000" w14:paraId="00000022">
      <w:pPr>
        <w:spacing w:after="0" w:line="24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C5 (Synthesis)</w:t>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w:t>
      </w: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C6 (Evaluation)</w:t>
      </w:r>
    </w:p>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numPr>
          <w:ilvl w:val="0"/>
          <w:numId w:val="4"/>
        </w:numPr>
        <w:spacing w:after="0"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Detailed Project Proposal: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the probable spread of a hypothetical smallpox outbreak in a population of 50,000 people is the issue at hand. Understanding the dynamics of smallpox transmission and evaluating the effects of numerous elements, including vaccination rates, population movement, and public health initiatives, on the epidemic's progress are the main goals. We seek to obtain understanding into the patterns and countermeasures of a smallpox outbreak by using stochastic modeling approaches.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stochastic model to represent the population's exposure to smallpox.</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how various factors, including the virus's contagiousness, vaccination rates, and patterns of population mixing, affect the dynamics and severity of the epidemic.</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restrict and reduce the spread of smallpox, evaluate the efficiency of various intervention options, such as vaccination campaigns, contact tracking, and isolation measures.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effect of demographic factors, such as age distribution and innate immunity, on the population's susceptibility and transmission dynamics.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Collection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information on the demographics of the population, such as the age distribution, the size of households, and the patterns of interpersonal contact.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details on the smallpox transmission process, including the typical infectious time, transmission rates, and the likelihood of transmission per encounter.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Stochastic Model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stochastic compartmental model to represent the dynamics of smallpox spread, such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SIR (Susceptible-Infectious-Recovered) model.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adding stochastic features to the model to account for the erratic onset of illnesses and the wide range of personality traits.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Simulation and Analysis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stochastic model using simulation methods like Monte Carlo simulations to create various smallpox epidemic scenarios.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spread of smallpox in the populace under various parameter settings and intervention tactics.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simulation results to spot important trends like the peak infection rate, the overall number of infected people, and the time it takes to reach various epidemic milestones.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 Approach: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Intervention Strategies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adjusting vaccine coverage and timing, you can assess the success of mass immunization efforts.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how contact tracking and isolation can help stop the spread of smallpox.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advantages of conducting targeted interventions in high-risk areas or groups, including ring vaccination.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Sensitivity Analysis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comprehend how unknown characteristics, such as vaccination coverage and transmission rates, affect the spread of smallpox, do sensitivity analysis.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factors that significantly affect the results of an epidemic and consider the implications for public health measures.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Mitigation Strategies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the best mitigating measures to stop the spread of smallpox based on the simulation findings and sensitivity analysis.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and putting into practice public health solutions, take into account the trade-offs between efficacy, feasibility, and ethical issues.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and Modeling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simulate how a smallpox epidemic would spread through a community, a thorough system architecture and models that take stochastic processes and control measures must be created. In managing the epidemic, the goal is to maximize effectiveness, dependability, and safety. In order to lessen the effects of the epidemic, this system design tries to model the dynamics of transmission, control measures, and intervention tactics.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Modeling the population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population structure: How to describe the population structure Create subgroups within the population depending on factors like age, gender, and geography.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population: Calculate the size of the population overall and the first infection rate.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movement patterns: To capture realistic interaction networks, take into consideration subgroup travel and spatial mobility.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Modeling of disease transmission: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stochastic methods: To account for the randomness present in illness transmission, use stochastic models.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illness conditions: Symbolize how an infection spreads by using terms like vulnerable, exposed, infected, recovered, or died.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including transmission methods Take a look at the many modes of transmission, including fomite, airborne, and direct touch.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Estimating a parameter Use data that is currently available or calibration procedures to estimate important epidemiological parameters, such as the transmission rate, latent period, infectious period, and mortality rate.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Intervention Techniques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distribution and delivery of vaccines based on vaccine effectiveness and prioritizing criteria.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isolate infected people and their contacts using quarantine and isolation techniques.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like workplace policies, school closures, and bans on public meetings all have an impact on social distance.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mechanisms for tracking and tracing contacts of infected people.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and capability of healthcare facilities for treating infected people should be taken into account.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Analysis of Sensitivity and Uncertainty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uncertainty: To determine how reliable the conclusions are, consider uncertainty in model parameters like transmission rates.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sensitivity study to see how sensitive the results of the model are to changes in important assumptions and parameters.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random sampling techniques, run Monte Carlo simulations to produce a variety of scenarios and probabilistic forecasts.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Calibration and Validation: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the model to historical data: Use available data on smallpox outbreaks to calibrate the model parameters and validate its predictive capabilities.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against real-world scenarios: Compare the model predictions with observed outbreaks to ensure the model's accuracy and reliability.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refinement: Continuously update and refine the model based on new data and insights gained during the epidemic.</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Reporting and visualizing: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visualizations: Make interactive graphic representations of the epidemic's spread, treatment options, and societal effects.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 reports: Write thorough summaries of the model's conclusions, advice, and insights for policymakers and public health experts.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663892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14925"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i w:val="1"/>
          <w:rtl w:val="0"/>
        </w:rPr>
        <w:t xml:space="preserve">Architecture Diagram of System Design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stochastic modeling of smallpox epidemic transmission in a population, the full system architecture and models incorporating stochastic processes and control mechanisms offer a solid framework for maximizing effectiveness, dependability, and safety during an outbreak. With the help of these models, policymakers and public health professionals may assess and put into action efficient intervention methods to lessen the epidemic's negative effects on the populace. The models are continually improved and validated to verify their correctness and suitability for use in real-world circumstances.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Simulation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this simulation, we have used </w:t>
      </w:r>
      <w:r w:rsidDel="00000000" w:rsidR="00000000" w:rsidRPr="00000000">
        <w:rPr>
          <w:rFonts w:ascii="Times New Roman" w:cs="Times New Roman" w:eastAsia="Times New Roman" w:hAnsi="Times New Roman"/>
          <w:color w:val="222222"/>
          <w:sz w:val="24"/>
          <w:szCs w:val="24"/>
          <w:highlight w:val="white"/>
          <w:rtl w:val="0"/>
        </w:rPr>
        <w:t xml:space="preserve">a simple SIR model of infection spread in a population to determine the spread of smallpox in a population.</w:t>
      </w:r>
    </w:p>
    <w:p w:rsidR="00000000" w:rsidDel="00000000" w:rsidP="00000000" w:rsidRDefault="00000000" w:rsidRPr="00000000" w14:paraId="00000084">
      <w:pPr>
        <w:widowControl w:val="0"/>
        <w:spacing w:after="0" w:line="240" w:lineRule="auto"/>
        <w:ind w:left="108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962025" cy="117157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9620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0" w:line="240" w:lineRule="auto"/>
        <w:ind w:left="108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6">
      <w:pPr>
        <w:widowControl w:val="0"/>
        <w:numPr>
          <w:ilvl w:val="0"/>
          <w:numId w:val="8"/>
        </w:numPr>
        <w:spacing w:after="0" w:line="24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Model Structure: We have considered a population of 10,000 individuals divided into three compartments: susceptible (S), infected (I), and recovered/immune (R). Initially, only one individual is infected, and the rest are susceptible.</w:t>
      </w:r>
    </w:p>
    <w:p w:rsidR="00000000" w:rsidDel="00000000" w:rsidP="00000000" w:rsidRDefault="00000000" w:rsidRPr="00000000" w14:paraId="00000087">
      <w:pPr>
        <w:widowControl w:val="0"/>
        <w:numPr>
          <w:ilvl w:val="0"/>
          <w:numId w:val="8"/>
        </w:numPr>
        <w:spacing w:after="0" w:line="24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Contact Network: Assume a random mixing contact network, where individuals interact randomly with each other. Each infected individual has a certain number of contacts per day.</w:t>
      </w:r>
    </w:p>
    <w:p w:rsidR="00000000" w:rsidDel="00000000" w:rsidP="00000000" w:rsidRDefault="00000000" w:rsidRPr="00000000" w14:paraId="00000088">
      <w:pPr>
        <w:widowControl w:val="0"/>
        <w:numPr>
          <w:ilvl w:val="0"/>
          <w:numId w:val="8"/>
        </w:numPr>
        <w:spacing w:after="0" w:line="240" w:lineRule="auto"/>
        <w:ind w:left="144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Simulation and Analysis: Using a stochastic simulation algorithm, we can simulate the epidemic spread over a certain time period (e.g., 100 days). At each time step, individuals have a probability of becoming infected based on their disease status and contact with infected individuals. Infected individuals progress through the stages of infection, and recovered individuals become immune.</w:t>
      </w:r>
    </w:p>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237727" cy="8729545"/>
            <wp:effectExtent b="0" l="0" r="0" t="0"/>
            <wp:docPr id="7" name="image4.png"/>
            <a:graphic>
              <a:graphicData uri="http://schemas.openxmlformats.org/drawingml/2006/picture">
                <pic:pic>
                  <pic:nvPicPr>
                    <pic:cNvPr id="0" name="image4.png"/>
                    <pic:cNvPicPr preferRelativeResize="0"/>
                  </pic:nvPicPr>
                  <pic:blipFill>
                    <a:blip r:embed="rId10"/>
                    <a:srcRect b="3964" l="7792" r="7792" t="3968"/>
                    <a:stretch>
                      <a:fillRect/>
                    </a:stretch>
                  </pic:blipFill>
                  <pic:spPr>
                    <a:xfrm>
                      <a:off x="0" y="0"/>
                      <a:ext cx="5237727" cy="872954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0" w:line="240" w:lineRule="auto"/>
        <w:ind w:left="1440" w:firstLine="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8B">
      <w:pPr>
        <w:widowControl w:val="0"/>
        <w:spacing w:after="0" w:line="240" w:lineRule="auto"/>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Pr>
        <w:drawing>
          <wp:inline distB="114300" distT="114300" distL="114300" distR="114300">
            <wp:extent cx="5310188" cy="43910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10188"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Validation: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real-world data on the smallpox epidemic spread from reputable sources, such as health organizations, government reports, and research papers.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includes information on the number of infected individuals, the rate of transmission, demographic factors, and any relevant contextual variables.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the collected data to identify patterns, trends, and key statistical measures related to the epidemic spread.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summary statistics such as mean, variance, and standard deviation to understand the central tendency and variability of the data.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time series analysis to examine temporal patterns and identify any significant fluctuations or seasonality in the epidemic spread.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Development: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analyzed data, we developed a stochastic model to simulate the spread of the epidemic in a population.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incorporates probabilistic elements to capture the inherent randomness and uncertainty associated with epidemic dynamics.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various factors such as population size, transmission rates, infectious periods, and interventions (e.g., vaccinations or social distancing) in the model.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the accuracy and reliability of our model, we compared its predictions with real-world observations.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 validation dataset comprising a subset of the collected data that was not used during model development.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model's performance by measuring metrics such as accuracy, precision, recall, and F1 score to assess its predictive power.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Sensitivity Analysis: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the robustness of our model, we performed sensitivity analysis by varying the input parameters within a reasonable range.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Explored the impact of different factors, such as changes in transmission rates, population density, or effectiveness of interventions, on the predicted epidemic spread.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Assessed how sensitive our model is to these variations and whether it captures the dynamics observed in the real-world data.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trajectory of SIR model estimated as shown in the figure</w:t>
      </w:r>
    </w:p>
    <w:p w:rsidR="00000000" w:rsidDel="00000000" w:rsidP="00000000" w:rsidRDefault="00000000" w:rsidRPr="00000000" w14:paraId="000000A6">
      <w:pPr>
        <w:widowControl w:val="0"/>
        <w:spacing w:after="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810163" cy="252630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0163" cy="252630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after="0" w:line="240" w:lineRule="auto"/>
        <w:ind w:left="144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8">
      <w:pPr>
        <w:widowControl w:val="0"/>
        <w:spacing w:after="0" w:line="240" w:lineRule="auto"/>
        <w:ind w:left="1440" w:firstLine="0"/>
        <w:jc w:val="center"/>
        <w:rPr>
          <w:rFonts w:ascii="Times New Roman" w:cs="Times New Roman" w:eastAsia="Times New Roman" w:hAnsi="Times New Roman"/>
          <w:b w:val="1"/>
          <w:i w:val="1"/>
          <w:color w:val="222222"/>
          <w:sz w:val="20"/>
          <w:szCs w:val="20"/>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ratio of 0 .21 infected/day</w:t>
      </w:r>
    </w:p>
    <w:p w:rsidR="00000000" w:rsidDel="00000000" w:rsidP="00000000" w:rsidRDefault="00000000" w:rsidRPr="00000000" w14:paraId="000000A9">
      <w:pPr>
        <w:widowControl w:val="0"/>
        <w:spacing w:after="0" w:line="240" w:lineRule="auto"/>
        <w:ind w:left="144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shows with lower ratio of contact, there are less infected people in our estimate</w:t>
      </w:r>
    </w:p>
    <w:p w:rsidR="00000000" w:rsidDel="00000000" w:rsidP="00000000" w:rsidRDefault="00000000" w:rsidRPr="00000000" w14:paraId="000000AA">
      <w:pPr>
        <w:widowControl w:val="0"/>
        <w:spacing w:after="0" w:line="240" w:lineRule="auto"/>
        <w:ind w:left="144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B">
      <w:pPr>
        <w:widowControl w:val="0"/>
        <w:spacing w:after="0" w:line="24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152900" cy="2921000"/>
            <wp:effectExtent b="0" l="0" r="0" t="0"/>
            <wp:docPr id="4" name="image2.png"/>
            <a:graphic>
              <a:graphicData uri="http://schemas.openxmlformats.org/drawingml/2006/picture">
                <pic:pic>
                  <pic:nvPicPr>
                    <pic:cNvPr id="0" name="image2.png"/>
                    <pic:cNvPicPr preferRelativeResize="0"/>
                  </pic:nvPicPr>
                  <pic:blipFill>
                    <a:blip r:embed="rId13"/>
                    <a:srcRect b="1628" l="0" r="0" t="-1628"/>
                    <a:stretch>
                      <a:fillRect/>
                    </a:stretch>
                  </pic:blipFill>
                  <pic:spPr>
                    <a:xfrm>
                      <a:off x="0" y="0"/>
                      <a:ext cx="41529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0" w:line="240" w:lineRule="auto"/>
        <w:ind w:left="144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AD">
      <w:pPr>
        <w:widowControl w:val="0"/>
        <w:spacing w:after="0" w:line="240" w:lineRule="auto"/>
        <w:ind w:left="144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ratio of 0.14  infected/day</w:t>
      </w:r>
      <w:r w:rsidDel="00000000" w:rsidR="00000000" w:rsidRPr="00000000">
        <w:rPr>
          <w:rtl w:val="0"/>
        </w:rPr>
      </w:r>
    </w:p>
    <w:p w:rsidR="00000000" w:rsidDel="00000000" w:rsidP="00000000" w:rsidRDefault="00000000" w:rsidRPr="00000000" w14:paraId="000000AE">
      <w:pPr>
        <w:widowControl w:val="0"/>
        <w:tabs>
          <w:tab w:val="center" w:leader="none" w:pos="5300"/>
          <w:tab w:val="right" w:leader="none" w:pos="10270"/>
        </w:tabs>
        <w:spacing w:after="0" w:before="66" w:line="240" w:lineRule="auto"/>
        <w:ind w:left="0" w:right="3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tabs>
          <w:tab w:val="center" w:leader="none" w:pos="5300"/>
          <w:tab w:val="right" w:leader="none" w:pos="10270"/>
        </w:tabs>
        <w:spacing w:after="0" w:before="66" w:line="240" w:lineRule="auto"/>
        <w:ind w:left="0" w:right="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seeing these two diagrams, we infer that if we decrease the contact with the infected the number of infected also decreases.</w:t>
      </w:r>
      <w:r w:rsidDel="00000000" w:rsidR="00000000" w:rsidRPr="00000000">
        <w:rPr>
          <w:rtl w:val="0"/>
        </w:rPr>
      </w:r>
    </w:p>
    <w:p w:rsidR="00000000" w:rsidDel="00000000" w:rsidP="00000000" w:rsidRDefault="00000000" w:rsidRPr="00000000" w14:paraId="000000B0">
      <w:pPr>
        <w:widowControl w:val="0"/>
        <w:tabs>
          <w:tab w:val="center" w:leader="none" w:pos="5300"/>
          <w:tab w:val="right" w:leader="none" w:pos="10270"/>
        </w:tabs>
        <w:spacing w:after="0" w:before="66" w:line="240" w:lineRule="auto"/>
        <w:ind w:left="360" w:right="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Rubrics for Evaluating Complex Engineering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5667375</wp:posOffset>
            </wp:positionH>
            <wp:positionV relativeFrom="paragraph">
              <wp:posOffset>76200</wp:posOffset>
            </wp:positionV>
            <wp:extent cx="633413" cy="628650"/>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3413" cy="628650"/>
                    </a:xfrm>
                    <a:prstGeom prst="rect"/>
                    <a:ln/>
                  </pic:spPr>
                </pic:pic>
              </a:graphicData>
            </a:graphic>
          </wp:anchor>
        </w:drawing>
      </w:r>
    </w:p>
    <w:p w:rsidR="00000000" w:rsidDel="00000000" w:rsidP="00000000" w:rsidRDefault="00000000" w:rsidRPr="00000000" w14:paraId="000000B1">
      <w:pPr>
        <w:widowControl w:val="0"/>
        <w:tabs>
          <w:tab w:val="center" w:leader="none" w:pos="5300"/>
          <w:tab w:val="right" w:leader="none" w:pos="10270"/>
        </w:tabs>
        <w:spacing w:after="0" w:before="66" w:line="240" w:lineRule="auto"/>
        <w:ind w:left="360" w:right="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NED University of Engineering &amp; Technology</w:t>
      </w:r>
      <w:r w:rsidDel="00000000" w:rsidR="00000000" w:rsidRPr="00000000">
        <w:rPr>
          <w:rtl w:val="0"/>
        </w:rPr>
      </w:r>
    </w:p>
    <w:p w:rsidR="00000000" w:rsidDel="00000000" w:rsidP="00000000" w:rsidRDefault="00000000" w:rsidRPr="00000000" w14:paraId="000000B2">
      <w:pPr>
        <w:widowControl w:val="0"/>
        <w:tabs>
          <w:tab w:val="center" w:leader="none" w:pos="5300"/>
          <w:tab w:val="right" w:leader="none" w:pos="10270"/>
        </w:tabs>
        <w:spacing w:after="0" w:before="66" w:line="240" w:lineRule="auto"/>
        <w:ind w:left="360" w:right="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Software Engineering</w:t>
      </w:r>
      <w:r w:rsidDel="00000000" w:rsidR="00000000" w:rsidRPr="00000000">
        <w:rPr>
          <w:rtl w:val="0"/>
        </w:rPr>
      </w:r>
    </w:p>
    <w:p w:rsidR="00000000" w:rsidDel="00000000" w:rsidP="00000000" w:rsidRDefault="00000000" w:rsidRPr="00000000" w14:paraId="000000B3">
      <w:pPr>
        <w:widowControl w:val="0"/>
        <w:spacing w:after="0" w:before="7" w:line="240" w:lineRule="auto"/>
        <w:ind w:left="720" w:firstLine="720"/>
        <w:jc w:val="right"/>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5667375</wp:posOffset>
                </wp:positionH>
                <wp:positionV relativeFrom="paragraph">
                  <wp:posOffset>28575</wp:posOffset>
                </wp:positionV>
                <wp:extent cx="923925" cy="271780"/>
                <wp:effectExtent b="0" l="0" r="0" t="0"/>
                <wp:wrapNone/>
                <wp:docPr id="3" name=""/>
                <a:graphic>
                  <a:graphicData uri="http://schemas.microsoft.com/office/word/2010/wordprocessingShape">
                    <wps:wsp>
                      <wps:cNvSpPr/>
                      <wps:cNvPr id="2" name="Shape 2"/>
                      <wps:spPr>
                        <a:xfrm>
                          <a:off x="4888800" y="3648873"/>
                          <a:ext cx="914400" cy="26225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Narrow" w:cs="Arial Narrow" w:eastAsia="Arial Narrow" w:hAnsi="Arial Narrow"/>
                                <w:b w:val="0"/>
                                <w:i w:val="0"/>
                                <w:smallCaps w:val="0"/>
                                <w:strike w:val="0"/>
                                <w:color w:val="000000"/>
                                <w:sz w:val="20"/>
                                <w:vertAlign w:val="baseline"/>
                              </w:rPr>
                              <w:t xml:space="preserve">F/OBEM 01/18/00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5667375</wp:posOffset>
                </wp:positionH>
                <wp:positionV relativeFrom="paragraph">
                  <wp:posOffset>28575</wp:posOffset>
                </wp:positionV>
                <wp:extent cx="923925" cy="271780"/>
                <wp:effectExtent b="0" l="0" r="0" t="0"/>
                <wp:wrapNone/>
                <wp:docPr id="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923925" cy="271780"/>
                        </a:xfrm>
                        <a:prstGeom prst="rect"/>
                        <a:ln/>
                      </pic:spPr>
                    </pic:pic>
                  </a:graphicData>
                </a:graphic>
              </wp:anchor>
            </w:drawing>
          </mc:Fallback>
        </mc:AlternateContent>
      </w:r>
    </w:p>
    <w:p w:rsidR="00000000" w:rsidDel="00000000" w:rsidP="00000000" w:rsidRDefault="00000000" w:rsidRPr="00000000" w14:paraId="000000B4">
      <w:pPr>
        <w:widowControl w:val="0"/>
        <w:tabs>
          <w:tab w:val="left" w:leader="none" w:pos="7380"/>
        </w:tabs>
        <w:spacing w:after="0" w:line="250" w:lineRule="auto"/>
        <w:ind w:left="2159" w:right="2156" w:firstLine="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Course Code &amp;Title:</w:t>
      </w:r>
      <w:r w:rsidDel="00000000" w:rsidR="00000000" w:rsidRPr="00000000">
        <w:rPr>
          <w:rFonts w:ascii="Times New Roman" w:cs="Times New Roman" w:eastAsia="Times New Roman" w:hAnsi="Times New Roman"/>
          <w:b w:val="1"/>
          <w:color w:val="000000"/>
          <w:sz w:val="24"/>
          <w:szCs w:val="24"/>
          <w:u w:val="single"/>
          <w:rtl w:val="0"/>
        </w:rPr>
        <w:t xml:space="preserve"> SE-410 Stochastic Processes</w:t>
      </w:r>
    </w:p>
    <w:p w:rsidR="00000000" w:rsidDel="00000000" w:rsidP="00000000" w:rsidRDefault="00000000" w:rsidRPr="00000000" w14:paraId="000000B5">
      <w:pPr>
        <w:widowControl w:val="0"/>
        <w:tabs>
          <w:tab w:val="left" w:leader="none" w:pos="7380"/>
        </w:tabs>
        <w:spacing w:after="0" w:line="250" w:lineRule="auto"/>
        <w:ind w:left="2159" w:right="2156"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Assessment Rubric for CEP/CEA </w:t>
      </w:r>
    </w:p>
    <w:p w:rsidR="00000000" w:rsidDel="00000000" w:rsidP="00000000" w:rsidRDefault="00000000" w:rsidRPr="00000000" w14:paraId="000000B6">
      <w:pPr>
        <w:widowControl w:val="0"/>
        <w:tabs>
          <w:tab w:val="left" w:leader="none" w:pos="7380"/>
        </w:tabs>
        <w:spacing w:after="0" w:line="250" w:lineRule="auto"/>
        <w:ind w:left="2159" w:right="2156" w:firstLine="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widowControl w:val="0"/>
        <w:spacing w:after="0" w:before="9" w:line="19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Batch: </w:t>
      </w:r>
      <w:r w:rsidDel="00000000" w:rsidR="00000000" w:rsidRPr="00000000">
        <w:rPr>
          <w:rFonts w:ascii="Times New Roman" w:cs="Times New Roman" w:eastAsia="Times New Roman" w:hAnsi="Times New Roman"/>
          <w:color w:val="000000"/>
          <w:sz w:val="24"/>
          <w:szCs w:val="24"/>
          <w:u w:val="single"/>
          <w:vertAlign w:val="baseline"/>
          <w:rtl w:val="0"/>
        </w:rPr>
        <w:t xml:space="preserve">2019</w:t>
      </w:r>
      <w:r w:rsidDel="00000000" w:rsidR="00000000" w:rsidRPr="00000000">
        <w:rPr>
          <w:rFonts w:ascii="Times New Roman" w:cs="Times New Roman" w:eastAsia="Times New Roman" w:hAnsi="Times New Roman"/>
          <w:color w:val="000000"/>
          <w:sz w:val="24"/>
          <w:szCs w:val="24"/>
          <w:vertAlign w:val="baseline"/>
          <w:rtl w:val="0"/>
        </w:rPr>
        <w:tab/>
        <w:tab/>
        <w:tab/>
        <w:t xml:space="preserve">Class: </w:t>
      </w:r>
      <w:r w:rsidDel="00000000" w:rsidR="00000000" w:rsidRPr="00000000">
        <w:rPr>
          <w:rFonts w:ascii="Times New Roman" w:cs="Times New Roman" w:eastAsia="Times New Roman" w:hAnsi="Times New Roman"/>
          <w:color w:val="000000"/>
          <w:sz w:val="24"/>
          <w:szCs w:val="24"/>
          <w:u w:val="single"/>
          <w:vertAlign w:val="baseline"/>
          <w:rtl w:val="0"/>
        </w:rPr>
        <w:t xml:space="preserve">BESE </w:t>
      </w:r>
      <w:r w:rsidDel="00000000" w:rsidR="00000000" w:rsidRPr="00000000">
        <w:rPr>
          <w:rFonts w:ascii="Times New Roman" w:cs="Times New Roman" w:eastAsia="Times New Roman" w:hAnsi="Times New Roman"/>
          <w:color w:val="000000"/>
          <w:sz w:val="24"/>
          <w:szCs w:val="24"/>
          <w:vertAlign w:val="baseline"/>
          <w:rtl w:val="0"/>
        </w:rPr>
        <w:tab/>
        <w:tab/>
        <w:tab/>
        <w:t xml:space="preserve"> Semester: </w:t>
      </w:r>
      <w:r w:rsidDel="00000000" w:rsidR="00000000" w:rsidRPr="00000000">
        <w:rPr>
          <w:rFonts w:ascii="Times New Roman" w:cs="Times New Roman" w:eastAsia="Times New Roman" w:hAnsi="Times New Roman"/>
          <w:color w:val="000000"/>
          <w:sz w:val="24"/>
          <w:szCs w:val="24"/>
          <w:u w:val="single"/>
          <w:vertAlign w:val="baseline"/>
          <w:rtl w:val="0"/>
        </w:rPr>
        <w:t xml:space="preserve"> Spring 2023</w:t>
      </w:r>
      <w:r w:rsidDel="00000000" w:rsidR="00000000" w:rsidRPr="00000000">
        <w:rPr>
          <w:rtl w:val="0"/>
        </w:rPr>
      </w:r>
    </w:p>
    <w:p w:rsidR="00000000" w:rsidDel="00000000" w:rsidP="00000000" w:rsidRDefault="00000000" w:rsidRPr="00000000" w14:paraId="000000B8">
      <w:pPr>
        <w:widowControl w:val="0"/>
        <w:spacing w:after="0" w:before="9"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10260.0" w:type="dxa"/>
        <w:jc w:val="left"/>
        <w:tblInd w:w="275.0" w:type="dxa"/>
        <w:tblLayout w:type="fixed"/>
        <w:tblLook w:val="0000"/>
      </w:tblPr>
      <w:tblGrid>
        <w:gridCol w:w="2160"/>
        <w:gridCol w:w="1530"/>
        <w:gridCol w:w="1620"/>
        <w:gridCol w:w="1530"/>
        <w:gridCol w:w="1620"/>
        <w:gridCol w:w="1800"/>
        <w:tblGridChange w:id="0">
          <w:tblGrid>
            <w:gridCol w:w="2160"/>
            <w:gridCol w:w="1530"/>
            <w:gridCol w:w="1620"/>
            <w:gridCol w:w="1530"/>
            <w:gridCol w:w="1620"/>
            <w:gridCol w:w="1800"/>
          </w:tblGrid>
        </w:tblGridChange>
      </w:tblGrid>
      <w:tr>
        <w:trPr>
          <w:cantSplit w:val="0"/>
          <w:trHeight w:val="25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spacing w:after="0" w:before="14" w:line="240" w:lineRule="auto"/>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BA">
            <w:pPr>
              <w:widowControl w:val="0"/>
              <w:spacing w:after="0" w:line="240" w:lineRule="auto"/>
              <w:ind w:left="289" w:firstLine="0"/>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Criterion</w:t>
            </w:r>
            <w:r w:rsidDel="00000000" w:rsidR="00000000" w:rsidRPr="00000000">
              <w:rPr>
                <w:rtl w:val="0"/>
              </w:rPr>
            </w:r>
          </w:p>
        </w:tc>
        <w:tc>
          <w:tcPr>
            <w:gridSpan w:val="5"/>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BB">
            <w:pPr>
              <w:widowControl w:val="0"/>
              <w:spacing w:after="0" w:before="3" w:line="240" w:lineRule="auto"/>
              <w:ind w:left="3009" w:right="3014"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LevelofAttainment</w:t>
            </w:r>
            <w:r w:rsidDel="00000000" w:rsidR="00000000" w:rsidRPr="00000000">
              <w:rPr>
                <w:rtl w:val="0"/>
              </w:rPr>
            </w:r>
          </w:p>
        </w:tc>
      </w:tr>
      <w:tr>
        <w:trPr>
          <w:cantSplit w:val="0"/>
          <w:trHeight w:val="83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spacing w:after="0" w:before="1" w:line="240" w:lineRule="auto"/>
              <w:ind w:left="64" w:right="63"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Below Average</w:t>
            </w:r>
            <w:r w:rsidDel="00000000" w:rsidR="00000000" w:rsidRPr="00000000">
              <w:rPr>
                <w:rtl w:val="0"/>
              </w:rPr>
            </w:r>
          </w:p>
          <w:p w:rsidR="00000000" w:rsidDel="00000000" w:rsidP="00000000" w:rsidRDefault="00000000" w:rsidRPr="00000000" w14:paraId="000000C2">
            <w:pPr>
              <w:widowControl w:val="0"/>
              <w:spacing w:after="0" w:before="6" w:line="240" w:lineRule="auto"/>
              <w:ind w:left="626" w:right="628" w:firstLine="0"/>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b w:val="1"/>
                <w:color w:val="000000"/>
                <w:sz w:val="14"/>
                <w:szCs w:val="1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spacing w:after="0" w:before="1" w:line="240" w:lineRule="auto"/>
              <w:ind w:left="332" w:right="335"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Average</w:t>
            </w:r>
            <w:r w:rsidDel="00000000" w:rsidR="00000000" w:rsidRPr="00000000">
              <w:rPr>
                <w:rtl w:val="0"/>
              </w:rPr>
            </w:r>
          </w:p>
          <w:p w:rsidR="00000000" w:rsidDel="00000000" w:rsidP="00000000" w:rsidRDefault="00000000" w:rsidRPr="00000000" w14:paraId="000000C4">
            <w:pPr>
              <w:widowControl w:val="0"/>
              <w:spacing w:after="0" w:before="6" w:line="240" w:lineRule="auto"/>
              <w:ind w:left="591" w:right="592"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after="0" w:before="1" w:line="240" w:lineRule="auto"/>
              <w:ind w:left="533" w:right="535"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Good</w:t>
            </w:r>
            <w:r w:rsidDel="00000000" w:rsidR="00000000" w:rsidRPr="00000000">
              <w:rPr>
                <w:rtl w:val="0"/>
              </w:rPr>
            </w:r>
          </w:p>
          <w:p w:rsidR="00000000" w:rsidDel="00000000" w:rsidP="00000000" w:rsidRDefault="00000000" w:rsidRPr="00000000" w14:paraId="000000C6">
            <w:pPr>
              <w:widowControl w:val="0"/>
              <w:spacing w:after="0" w:before="6" w:line="240" w:lineRule="auto"/>
              <w:ind w:left="662" w:right="660"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spacing w:after="0" w:before="1" w:line="240" w:lineRule="auto"/>
              <w:ind w:left="241" w:right="242"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VeryGood</w:t>
            </w:r>
            <w:r w:rsidDel="00000000" w:rsidR="00000000" w:rsidRPr="00000000">
              <w:rPr>
                <w:rtl w:val="0"/>
              </w:rPr>
            </w:r>
          </w:p>
          <w:p w:rsidR="00000000" w:rsidDel="00000000" w:rsidP="00000000" w:rsidRDefault="00000000" w:rsidRPr="00000000" w14:paraId="000000C8">
            <w:pPr>
              <w:widowControl w:val="0"/>
              <w:spacing w:after="0" w:before="6" w:line="240" w:lineRule="auto"/>
              <w:ind w:left="621" w:right="621"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spacing w:after="0" w:before="1" w:line="240" w:lineRule="auto"/>
              <w:ind w:left="332" w:right="331"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Excellent</w:t>
            </w:r>
            <w:r w:rsidDel="00000000" w:rsidR="00000000" w:rsidRPr="00000000">
              <w:rPr>
                <w:rtl w:val="0"/>
              </w:rPr>
            </w:r>
          </w:p>
          <w:p w:rsidR="00000000" w:rsidDel="00000000" w:rsidP="00000000" w:rsidRDefault="00000000" w:rsidRPr="00000000" w14:paraId="000000CA">
            <w:pPr>
              <w:widowControl w:val="0"/>
              <w:spacing w:after="0" w:before="6" w:line="240" w:lineRule="auto"/>
              <w:ind w:left="631" w:right="632" w:firstLine="0"/>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(5)</w:t>
            </w:r>
            <w:r w:rsidDel="00000000" w:rsidR="00000000" w:rsidRPr="00000000">
              <w:rPr>
                <w:rtl w:val="0"/>
              </w:rPr>
            </w:r>
          </w:p>
        </w:tc>
      </w:tr>
      <w:tr>
        <w:trPr>
          <w:cantSplit w:val="0"/>
          <w:trHeight w:val="1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after="0" w:line="240" w:lineRule="auto"/>
              <w:ind w:left="8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Demonstration of understanding the problem requirements and constraints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spacing w:after="0" w:line="240" w:lineRule="auto"/>
              <w:ind w:left="92" w:right="5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Absolutely no understanding of the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spacing w:after="0" w:line="240" w:lineRule="auto"/>
              <w:ind w:left="121" w:right="4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understanding of the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spacing w:after="0" w:line="240" w:lineRule="auto"/>
              <w:ind w:left="46" w:right="7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Adequate understanding of the problem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Thorough understanding of the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Comprehensive understanding of the problem</w:t>
            </w:r>
          </w:p>
        </w:tc>
      </w:tr>
      <w:tr>
        <w:trPr>
          <w:cantSplit w:val="0"/>
          <w:trHeight w:val="16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0"/>
              <w:spacing w:after="0" w:line="240" w:lineRule="auto"/>
              <w:ind w:left="102" w:right="51"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Depth of problem analysis and identification of key challenges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Could not identify any challenges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Superficial analysis with limited identification of challenges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Moderate analysis with some identified challenges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Reasonable analysis with identification of major challenges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Thorough analysis with comprehensive identification of challenges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spacing w:after="0" w:line="240" w:lineRule="auto"/>
              <w:ind w:left="8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Creativity and originality of the proposed solution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Lack of creativity or innovation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Limited level of creativity or innovation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Moderate level of creativity or innovation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level of creativity or innovation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0"/>
              <w:spacing w:after="0" w:line="240" w:lineRule="auto"/>
              <w:ind w:left="102" w:right="5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Exceptional level of creativity or innovation</w:t>
            </w:r>
          </w:p>
        </w:tc>
      </w:tr>
      <w:tr>
        <w:trPr>
          <w:cantSplit w:val="0"/>
          <w:trHeight w:val="17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spacing w:after="0" w:line="240" w:lineRule="auto"/>
              <w:ind w:left="73" w:right="6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Feasibility and effectiveness of the solution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solution design proposed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Infeasible or ineffective solution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Partially feasible or moderately effective solution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Adequately feasible and effective solution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Highly feasible or very effective solution design</w:t>
            </w:r>
          </w:p>
        </w:tc>
      </w:tr>
      <w:tr>
        <w:trPr>
          <w:cantSplit w:val="0"/>
          <w:trHeight w:val="1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0"/>
              <w:spacing w:after="0" w:line="240" w:lineRule="auto"/>
              <w:ind w:left="73" w:right="6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knowledge and skills demonstrated during 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technical knowledge applied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Inadequate application of technical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Moderate application of technical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Efficient application of technical concepts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Exceptional application of technical concepts</w:t>
            </w:r>
          </w:p>
        </w:tc>
      </w:tr>
      <w:tr>
        <w:trPr>
          <w:cantSplit w:val="0"/>
          <w:trHeight w:val="15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spacing w:after="0" w:line="240" w:lineRule="auto"/>
              <w:ind w:left="73" w:right="66"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Effectiveness of the solution based on test results and evaluation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 solution proposed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Ineffective solution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Moderately effective solution with satisfactory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Reasonably effective solution with adequate test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spacing w:after="0" w:line="240" w:lineRule="auto"/>
              <w:ind w:left="73" w:right="6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Highly effective solution with excellent test results.</w:t>
            </w:r>
          </w:p>
        </w:tc>
      </w:tr>
    </w:tbl>
    <w:p w:rsidR="00000000" w:rsidDel="00000000" w:rsidP="00000000" w:rsidRDefault="00000000" w:rsidRPr="00000000" w14:paraId="000000E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tabs>
          <w:tab w:val="left" w:leader="none" w:pos="6420"/>
        </w:tabs>
        <w:spacing w:after="0" w:before="37" w:line="238" w:lineRule="auto"/>
        <w:ind w:left="270" w:right="-52" w:firstLine="0"/>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F1">
      <w:pPr>
        <w:widowControl w:val="0"/>
        <w:tabs>
          <w:tab w:val="left" w:leader="none" w:pos="6420"/>
        </w:tabs>
        <w:spacing w:after="0" w:before="37" w:line="238" w:lineRule="auto"/>
        <w:ind w:left="270" w:right="-5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baseline"/>
          <w:rtl w:val="0"/>
        </w:rPr>
        <w:t xml:space="preserve">Student’s Name:</w:t>
      </w:r>
      <w:r w:rsidDel="00000000" w:rsidR="00000000" w:rsidRPr="00000000">
        <w:rPr>
          <w:rFonts w:ascii="Times New Roman" w:cs="Times New Roman" w:eastAsia="Times New Roman" w:hAnsi="Times New Roman"/>
          <w:color w:val="000000"/>
          <w:sz w:val="24"/>
          <w:szCs w:val="24"/>
          <w:u w:val="single"/>
          <w:vertAlign w:val="baseline"/>
          <w:rtl w:val="0"/>
        </w:rPr>
        <w:tab/>
        <w:t xml:space="preserve">    </w:t>
      </w:r>
      <w:r w:rsidDel="00000000" w:rsidR="00000000" w:rsidRPr="00000000">
        <w:rPr>
          <w:rFonts w:ascii="Times New Roman" w:cs="Times New Roman" w:eastAsia="Times New Roman" w:hAnsi="Times New Roman"/>
          <w:color w:val="000000"/>
          <w:sz w:val="24"/>
          <w:szCs w:val="24"/>
          <w:vertAlign w:val="baseline"/>
          <w:rtl w:val="0"/>
        </w:rPr>
        <w:t xml:space="preserve">RollNo.:</w:t>
      </w:r>
      <w:r w:rsidDel="00000000" w:rsidR="00000000" w:rsidRPr="00000000">
        <w:rPr>
          <w:rFonts w:ascii="Times New Roman" w:cs="Times New Roman" w:eastAsia="Times New Roman" w:hAnsi="Times New Roman"/>
          <w:color w:val="000000"/>
          <w:sz w:val="24"/>
          <w:szCs w:val="24"/>
          <w:u w:val="single"/>
          <w:vertAlign w:val="baseline"/>
          <w:rtl w:val="0"/>
        </w:rPr>
        <w:t xml:space="preserve"> _________</w:t>
        <w:tab/>
      </w:r>
      <w:r w:rsidDel="00000000" w:rsidR="00000000" w:rsidRPr="00000000">
        <w:rPr>
          <w:rtl w:val="0"/>
        </w:rPr>
      </w:r>
    </w:p>
    <w:p w:rsidR="00000000" w:rsidDel="00000000" w:rsidP="00000000" w:rsidRDefault="00000000" w:rsidRPr="00000000" w14:paraId="000000F2">
      <w:pPr>
        <w:widowControl w:val="0"/>
        <w:spacing w:after="0" w:line="20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widowControl w:val="0"/>
        <w:spacing w:after="0" w:before="18" w:line="240" w:lineRule="auto"/>
        <w:ind w:left="27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Score: ________</w:t>
      </w:r>
    </w:p>
    <w:p w:rsidR="00000000" w:rsidDel="00000000" w:rsidP="00000000" w:rsidRDefault="00000000" w:rsidRPr="00000000" w14:paraId="000000F4">
      <w:pPr>
        <w:widowControl w:val="0"/>
        <w:spacing w:after="0" w:before="18" w:line="240" w:lineRule="auto"/>
        <w:ind w:left="270"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rtl w:val="0"/>
        </w:rPr>
        <w:t xml:space="preserve">Instructor’s Signature: _______________</w:t>
      </w:r>
      <w:r w:rsidDel="00000000" w:rsidR="00000000" w:rsidRPr="00000000">
        <w:rPr>
          <w:rFonts w:ascii="Times New Roman" w:cs="Times New Roman" w:eastAsia="Times New Roman" w:hAnsi="Times New Roman"/>
          <w:color w:val="000000"/>
          <w:sz w:val="24"/>
          <w:szCs w:val="24"/>
          <w:u w:val="single"/>
          <w:rtl w:val="0"/>
        </w:rPr>
        <w:tab/>
      </w:r>
    </w:p>
    <w:sectPr>
      <w:headerReference r:id="rId16" w:type="default"/>
      <w:footerReference r:id="rId17" w:type="default"/>
      <w:pgSz w:h="16840" w:w="11920" w:orient="portrait"/>
      <w:pgMar w:bottom="280" w:top="810" w:left="960" w:right="7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widowControl w:val="0"/>
      <w:spacing w:after="0" w:line="200" w:lineRule="auto"/>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1EB9"/>
    <w:rPr>
      <w:rFonts w:ascii="Calibri" w:cs="Times New Roman" w:eastAsia="Times New Roman" w:hAnsi="Calibri"/>
      <w:kern w:val="0"/>
    </w:rPr>
  </w:style>
  <w:style w:type="paragraph" w:styleId="Heading1">
    <w:name w:val="heading 1"/>
    <w:basedOn w:val="Normal"/>
    <w:next w:val="Normal"/>
    <w:link w:val="Heading1Char"/>
    <w:uiPriority w:val="9"/>
    <w:qFormat w:val="1"/>
    <w:rsid w:val="00C45D31"/>
    <w:pPr>
      <w:keepNext w:val="1"/>
      <w:spacing w:after="60" w:before="240" w:line="276" w:lineRule="auto"/>
      <w:outlineLvl w:val="0"/>
    </w:pPr>
    <w:rPr>
      <w:rFonts w:ascii="Calibri Light" w:hAnsi="Calibri Light"/>
      <w:b w:val="1"/>
      <w:bCs w:val="1"/>
      <w:kern w:val="32"/>
      <w:sz w:val="32"/>
      <w:szCs w:val="32"/>
    </w:rPr>
  </w:style>
  <w:style w:type="paragraph" w:styleId="Heading2">
    <w:name w:val="heading 2"/>
    <w:basedOn w:val="Normal"/>
    <w:link w:val="Heading2Char"/>
    <w:uiPriority w:val="9"/>
    <w:qFormat w:val="1"/>
    <w:rsid w:val="00C45D31"/>
    <w:pPr>
      <w:spacing w:after="100" w:afterAutospacing="1" w:before="100" w:beforeAutospacing="1" w:line="240" w:lineRule="auto"/>
      <w:outlineLvl w:val="1"/>
    </w:pPr>
    <w:rPr>
      <w:rFonts w:ascii="Times New Roman" w:hAnsi="Times New Roman"/>
      <w:b w:val="1"/>
      <w:bCs w:val="1"/>
      <w:sz w:val="36"/>
      <w:szCs w:val="36"/>
    </w:rPr>
  </w:style>
  <w:style w:type="paragraph" w:styleId="Heading4">
    <w:name w:val="heading 4"/>
    <w:basedOn w:val="Normal"/>
    <w:next w:val="Normal"/>
    <w:link w:val="Heading4Char"/>
    <w:uiPriority w:val="9"/>
    <w:semiHidden w:val="1"/>
    <w:unhideWhenUsed w:val="1"/>
    <w:qFormat w:val="1"/>
    <w:rsid w:val="00C4196D"/>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5C23EA"/>
    <w:pPr>
      <w:tabs>
        <w:tab w:val="center" w:pos="4680"/>
        <w:tab w:val="right" w:pos="9360"/>
      </w:tabs>
      <w:spacing w:after="0" w:line="240" w:lineRule="auto"/>
    </w:pPr>
  </w:style>
  <w:style w:type="character" w:styleId="HeaderChar" w:customStyle="1">
    <w:name w:val="Header Char"/>
    <w:basedOn w:val="DefaultParagraphFont"/>
    <w:link w:val="Header"/>
    <w:rsid w:val="005C23EA"/>
    <w:rPr>
      <w:rFonts w:ascii="Calibri" w:cs="Times New Roman" w:eastAsia="Times New Roman" w:hAnsi="Calibri"/>
      <w:kern w:val="0"/>
    </w:rPr>
  </w:style>
  <w:style w:type="paragraph" w:styleId="Footer">
    <w:name w:val="footer"/>
    <w:basedOn w:val="Normal"/>
    <w:link w:val="FooterChar"/>
    <w:uiPriority w:val="99"/>
    <w:unhideWhenUsed w:val="1"/>
    <w:rsid w:val="005C23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23EA"/>
    <w:rPr>
      <w:rFonts w:ascii="Calibri" w:cs="Times New Roman" w:eastAsia="Times New Roman" w:hAnsi="Calibri"/>
      <w:kern w:val="0"/>
    </w:rPr>
  </w:style>
  <w:style w:type="character" w:styleId="Hyperlink">
    <w:name w:val="Hyperlink"/>
    <w:basedOn w:val="DefaultParagraphFont"/>
    <w:uiPriority w:val="99"/>
    <w:unhideWhenUsed w:val="1"/>
    <w:rsid w:val="003B4004"/>
    <w:rPr>
      <w:color w:val="0563c1" w:themeColor="hyperlink"/>
      <w:u w:val="single"/>
    </w:rPr>
  </w:style>
  <w:style w:type="character" w:styleId="UnresolvedMention1" w:customStyle="1">
    <w:name w:val="Unresolved Mention1"/>
    <w:basedOn w:val="DefaultParagraphFont"/>
    <w:uiPriority w:val="99"/>
    <w:semiHidden w:val="1"/>
    <w:unhideWhenUsed w:val="1"/>
    <w:rsid w:val="003B4004"/>
    <w:rPr>
      <w:color w:val="605e5c"/>
      <w:shd w:color="auto" w:fill="e1dfdd" w:val="clear"/>
    </w:rPr>
  </w:style>
  <w:style w:type="table" w:styleId="TableGrid">
    <w:name w:val="Table Grid"/>
    <w:basedOn w:val="TableNormal"/>
    <w:uiPriority w:val="59"/>
    <w:rsid w:val="004C5251"/>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CF0276"/>
    <w:pPr>
      <w:widowControl w:val="0"/>
      <w:autoSpaceDE w:val="0"/>
      <w:autoSpaceDN w:val="0"/>
      <w:adjustRightInd w:val="0"/>
      <w:spacing w:after="0" w:line="240" w:lineRule="auto"/>
    </w:pPr>
    <w:rPr>
      <w:rFonts w:ascii="YNPMLK+Times-Bold" w:cs="YNPMLK+Times-Bold" w:eastAsia="Times New Roman" w:hAnsi="YNPMLK+Times-Bold"/>
      <w:color w:val="000000"/>
      <w:kern w:val="0"/>
      <w:sz w:val="24"/>
      <w:szCs w:val="24"/>
    </w:rPr>
  </w:style>
  <w:style w:type="paragraph" w:styleId="NormalWeb">
    <w:name w:val="Normal (Web)"/>
    <w:basedOn w:val="Normal"/>
    <w:uiPriority w:val="99"/>
    <w:unhideWhenUsed w:val="1"/>
    <w:rsid w:val="007B3691"/>
    <w:pPr>
      <w:spacing w:after="100" w:afterAutospacing="1" w:before="100" w:beforeAutospacing="1" w:line="240" w:lineRule="auto"/>
    </w:pPr>
    <w:rPr>
      <w:rFonts w:ascii="Times New Roman" w:hAnsi="Times New Roman"/>
      <w:sz w:val="24"/>
      <w:szCs w:val="24"/>
    </w:rPr>
  </w:style>
  <w:style w:type="paragraph" w:styleId="ListParagraph">
    <w:name w:val="List Paragraph"/>
    <w:basedOn w:val="Normal"/>
    <w:uiPriority w:val="34"/>
    <w:unhideWhenUsed w:val="1"/>
    <w:qFormat w:val="1"/>
    <w:rsid w:val="007B3691"/>
    <w:pPr>
      <w:spacing w:after="60" w:before="120" w:line="312" w:lineRule="auto"/>
      <w:ind w:left="720"/>
      <w:contextualSpacing w:val="1"/>
    </w:pPr>
    <w:rPr>
      <w:rFonts w:cs="Arial" w:eastAsia="Calibri"/>
      <w:color w:val="2f5496"/>
    </w:rPr>
  </w:style>
  <w:style w:type="table" w:styleId="LightList1" w:customStyle="1">
    <w:name w:val="Light List1"/>
    <w:basedOn w:val="TableNormal"/>
    <w:uiPriority w:val="61"/>
    <w:rsid w:val="00567185"/>
    <w:pPr>
      <w:spacing w:after="0" w:line="240" w:lineRule="auto"/>
    </w:pPr>
    <w:rPr>
      <w:rFonts w:ascii="Calibri" w:cs="Times New Roman" w:eastAsia="Times New Roman" w:hAnsi="Calibri"/>
      <w:kern w:val="0"/>
    </w:rPr>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Strong">
    <w:name w:val="Strong"/>
    <w:uiPriority w:val="22"/>
    <w:qFormat w:val="1"/>
    <w:rsid w:val="00B009AD"/>
    <w:rPr>
      <w:b w:val="1"/>
      <w:bCs w:val="1"/>
    </w:rPr>
  </w:style>
  <w:style w:type="table" w:styleId="GridTable4-Accent21" w:customStyle="1">
    <w:name w:val="Grid Table 4 - Accent 21"/>
    <w:basedOn w:val="TableNormal"/>
    <w:uiPriority w:val="49"/>
    <w:rsid w:val="00B009AD"/>
    <w:pPr>
      <w:spacing w:after="0" w:line="240" w:lineRule="auto"/>
    </w:pPr>
    <w:rPr>
      <w:rFonts w:ascii="Calibri" w:cs="Times New Roman" w:eastAsia="Times New Roman" w:hAnsi="Calibri"/>
      <w:kern w:val="0"/>
      <w:sz w:val="20"/>
      <w:szCs w:val="20"/>
    </w:rPr>
    <w:tblPr>
      <w:tblStyleRowBandSize w:val="1"/>
      <w:tblStyleColBandSize w:val="1"/>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Pr>
    <w:tblStylePr w:type="firstRow">
      <w:rPr>
        <w:b w:val="1"/>
        <w:bCs w:val="1"/>
        <w:color w:val="ffffff"/>
      </w:rPr>
      <w:tblPr/>
      <w:tcPr>
        <w:tcBorders>
          <w:top w:color="ed7d31" w:space="0" w:sz="4" w:val="single"/>
          <w:left w:color="ed7d31" w:space="0" w:sz="4" w:val="single"/>
          <w:bottom w:color="ed7d31" w:space="0" w:sz="4" w:val="single"/>
          <w:right w:color="ed7d31" w:space="0" w:sz="4" w:val="single"/>
          <w:insideH w:space="0" w:sz="0" w:val="nil"/>
          <w:insideV w:space="0" w:sz="0" w:val="nil"/>
        </w:tcBorders>
        <w:shd w:color="auto" w:fill="ed7d31" w:val="clear"/>
      </w:tcPr>
    </w:tblStylePr>
    <w:tblStylePr w:type="lastRow">
      <w:rPr>
        <w:b w:val="1"/>
        <w:bCs w:val="1"/>
      </w:rPr>
      <w:tblPr/>
      <w:tcPr>
        <w:tcBorders>
          <w:top w:color="ed7d31" w:space="0" w:sz="4" w:val="double"/>
        </w:tcBorders>
      </w:tcPr>
    </w:tblStylePr>
    <w:tblStylePr w:type="firstCol">
      <w:rPr>
        <w:b w:val="1"/>
        <w:bCs w:val="1"/>
      </w:rPr>
    </w:tblStylePr>
    <w:tblStylePr w:type="lastCol">
      <w:rPr>
        <w:b w:val="1"/>
        <w:bCs w:val="1"/>
      </w:rPr>
    </w:tblStylePr>
    <w:tblStylePr w:type="band1Vert">
      <w:tblPr/>
      <w:tcPr>
        <w:shd w:color="auto" w:fill="fbe4d5" w:val="clear"/>
      </w:tcPr>
    </w:tblStylePr>
    <w:tblStylePr w:type="band1Horz">
      <w:tblPr/>
      <w:tcPr>
        <w:shd w:color="auto" w:fill="fbe4d5" w:val="clear"/>
      </w:tcPr>
    </w:tblStylePr>
  </w:style>
  <w:style w:type="table" w:styleId="ListTable5Dark-Accent11" w:customStyle="1">
    <w:name w:val="List Table 5 Dark - Accent 11"/>
    <w:basedOn w:val="TableNormal"/>
    <w:uiPriority w:val="50"/>
    <w:rsid w:val="00B009AD"/>
    <w:pPr>
      <w:spacing w:after="0" w:line="240" w:lineRule="auto"/>
    </w:pPr>
    <w:rPr>
      <w:rFonts w:ascii="Calibri" w:cs="Times New Roman" w:eastAsia="Times New Roman" w:hAnsi="Calibri"/>
      <w:color w:val="ffffff"/>
      <w:kern w:val="0"/>
      <w:sz w:val="20"/>
      <w:szCs w:val="20"/>
    </w:rPr>
    <w:tblPr>
      <w:tblStyleRowBandSize w:val="1"/>
      <w:tblStyleColBandSize w:val="1"/>
      <w:tblBorders>
        <w:top w:color="4472c4" w:space="0" w:sz="24" w:val="single"/>
        <w:left w:color="4472c4" w:space="0" w:sz="24" w:val="single"/>
        <w:bottom w:color="4472c4" w:space="0" w:sz="24" w:val="single"/>
        <w:right w:color="4472c4" w:space="0" w:sz="24" w:val="single"/>
      </w:tblBorders>
    </w:tblPr>
    <w:tcPr>
      <w:shd w:color="auto" w:fill="4472c4" w:val="clear"/>
    </w:tcPr>
    <w:tblStylePr w:type="firstRow">
      <w:rPr>
        <w:b w:val="1"/>
        <w:bCs w:val="1"/>
      </w:rPr>
      <w:tblPr/>
      <w:tcPr>
        <w:tcBorders>
          <w:bottom w:color="ffffff" w:space="0" w:sz="18" w:val="single"/>
        </w:tcBorders>
      </w:tcPr>
    </w:tblStylePr>
    <w:tblStylePr w:type="lastRow">
      <w:rPr>
        <w:b w:val="1"/>
        <w:bCs w:val="1"/>
      </w:rPr>
      <w:tblPr/>
      <w:tcPr>
        <w:tcBorders>
          <w:top w:color="ffffff" w:space="0" w:sz="4" w:val="single"/>
        </w:tcBorders>
      </w:tcPr>
    </w:tblStylePr>
    <w:tblStylePr w:type="firstCol">
      <w:rPr>
        <w:b w:val="1"/>
        <w:bCs w:val="1"/>
      </w:rPr>
      <w:tblPr/>
      <w:tcPr>
        <w:tcBorders>
          <w:right w:color="ffffff" w:space="0" w:sz="4" w:val="single"/>
        </w:tcBorders>
      </w:tcPr>
    </w:tblStylePr>
    <w:tblStylePr w:type="lastCol">
      <w:rPr>
        <w:b w:val="1"/>
        <w:bCs w:val="1"/>
      </w:rPr>
      <w:tblPr/>
      <w:tcPr>
        <w:tcBorders>
          <w:left w:color="ffffff" w:space="0" w:sz="4" w:val="single"/>
        </w:tcBorders>
      </w:tcPr>
    </w:tblStylePr>
    <w:tblStylePr w:type="band1Vert">
      <w:tblPr/>
      <w:tcPr>
        <w:tcBorders>
          <w:left w:color="ffffff" w:space="0" w:sz="4" w:val="single"/>
          <w:right w:color="ffffff" w:space="0" w:sz="4" w:val="single"/>
        </w:tcBorders>
      </w:tcPr>
    </w:tblStylePr>
    <w:tblStylePr w:type="band2Vert">
      <w:tblPr/>
      <w:tcPr>
        <w:tcBorders>
          <w:left w:color="ffffff" w:space="0" w:sz="4" w:val="single"/>
          <w:right w:color="ffffff" w:space="0" w:sz="4" w:val="single"/>
        </w:tcBorders>
      </w:tcPr>
    </w:tblStylePr>
    <w:tblStylePr w:type="band1Horz">
      <w:tblPr/>
      <w:tcPr>
        <w:tcBorders>
          <w:top w:color="ffffff" w:space="0" w:sz="4" w:val="single"/>
          <w:bottom w:color="ffffff" w:space="0" w:sz="4"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1" w:customStyle="1">
    <w:name w:val="List Table 5 Dark - Accent 21"/>
    <w:basedOn w:val="TableNormal"/>
    <w:uiPriority w:val="50"/>
    <w:rsid w:val="00B009AD"/>
    <w:pPr>
      <w:spacing w:after="0" w:line="240" w:lineRule="auto"/>
    </w:pPr>
    <w:rPr>
      <w:rFonts w:ascii="Calibri" w:cs="Times New Roman" w:eastAsia="Times New Roman" w:hAnsi="Calibri"/>
      <w:color w:val="ffffff"/>
      <w:kern w:val="0"/>
      <w:sz w:val="20"/>
      <w:szCs w:val="20"/>
    </w:rPr>
    <w:tblPr>
      <w:tblStyleRowBandSize w:val="1"/>
      <w:tblStyleColBandSize w:val="1"/>
      <w:tblBorders>
        <w:top w:color="ed7d31" w:space="0" w:sz="24" w:val="single"/>
        <w:left w:color="ed7d31" w:space="0" w:sz="24" w:val="single"/>
        <w:bottom w:color="ed7d31" w:space="0" w:sz="24" w:val="single"/>
        <w:right w:color="ed7d31" w:space="0" w:sz="24" w:val="single"/>
      </w:tblBorders>
    </w:tblPr>
    <w:tcPr>
      <w:shd w:color="auto" w:fill="ed7d31" w:val="clear"/>
    </w:tcPr>
    <w:tblStylePr w:type="firstRow">
      <w:rPr>
        <w:b w:val="1"/>
        <w:bCs w:val="1"/>
      </w:rPr>
      <w:tblPr/>
      <w:tcPr>
        <w:tcBorders>
          <w:bottom w:color="ffffff" w:space="0" w:sz="18" w:val="single"/>
        </w:tcBorders>
      </w:tcPr>
    </w:tblStylePr>
    <w:tblStylePr w:type="lastRow">
      <w:rPr>
        <w:b w:val="1"/>
        <w:bCs w:val="1"/>
      </w:rPr>
      <w:tblPr/>
      <w:tcPr>
        <w:tcBorders>
          <w:top w:color="ffffff" w:space="0" w:sz="4" w:val="single"/>
        </w:tcBorders>
      </w:tcPr>
    </w:tblStylePr>
    <w:tblStylePr w:type="firstCol">
      <w:rPr>
        <w:b w:val="1"/>
        <w:bCs w:val="1"/>
      </w:rPr>
      <w:tblPr/>
      <w:tcPr>
        <w:tcBorders>
          <w:right w:color="ffffff" w:space="0" w:sz="4" w:val="single"/>
        </w:tcBorders>
      </w:tcPr>
    </w:tblStylePr>
    <w:tblStylePr w:type="lastCol">
      <w:rPr>
        <w:b w:val="1"/>
        <w:bCs w:val="1"/>
      </w:rPr>
      <w:tblPr/>
      <w:tcPr>
        <w:tcBorders>
          <w:left w:color="ffffff" w:space="0" w:sz="4" w:val="single"/>
        </w:tcBorders>
      </w:tcPr>
    </w:tblStylePr>
    <w:tblStylePr w:type="band1Vert">
      <w:tblPr/>
      <w:tcPr>
        <w:tcBorders>
          <w:left w:color="ffffff" w:space="0" w:sz="4" w:val="single"/>
          <w:right w:color="ffffff" w:space="0" w:sz="4" w:val="single"/>
        </w:tcBorders>
      </w:tcPr>
    </w:tblStylePr>
    <w:tblStylePr w:type="band2Vert">
      <w:tblPr/>
      <w:tcPr>
        <w:tcBorders>
          <w:left w:color="ffffff" w:space="0" w:sz="4" w:val="single"/>
          <w:right w:color="ffffff" w:space="0" w:sz="4" w:val="single"/>
        </w:tcBorders>
      </w:tcPr>
    </w:tblStylePr>
    <w:tblStylePr w:type="band1Horz">
      <w:tblPr/>
      <w:tcPr>
        <w:tcBorders>
          <w:top w:color="ffffff" w:space="0" w:sz="4" w:val="single"/>
          <w:bottom w:color="ffffff" w:space="0" w:sz="4"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paragraph" w:styleId="Style" w:customStyle="1">
    <w:name w:val="Style"/>
    <w:rsid w:val="00265162"/>
    <w:pPr>
      <w:widowControl w:val="0"/>
      <w:autoSpaceDE w:val="0"/>
      <w:autoSpaceDN w:val="0"/>
      <w:adjustRightInd w:val="0"/>
      <w:spacing w:after="0" w:line="240" w:lineRule="auto"/>
    </w:pPr>
    <w:rPr>
      <w:rFonts w:ascii="Times New Roman" w:cs="Times New Roman" w:eastAsia="Times New Roman" w:hAnsi="Times New Roman"/>
      <w:kern w:val="0"/>
      <w:sz w:val="24"/>
      <w:szCs w:val="24"/>
    </w:rPr>
  </w:style>
  <w:style w:type="character" w:styleId="mat-button-wrapper" w:customStyle="1">
    <w:name w:val="mat-button-wrapper"/>
    <w:basedOn w:val="DefaultParagraphFont"/>
    <w:rsid w:val="00DC5DB5"/>
  </w:style>
  <w:style w:type="character" w:styleId="object" w:customStyle="1">
    <w:name w:val="object"/>
    <w:basedOn w:val="DefaultParagraphFont"/>
    <w:rsid w:val="00BB3C5D"/>
  </w:style>
  <w:style w:type="character" w:styleId="Heading1Char" w:customStyle="1">
    <w:name w:val="Heading 1 Char"/>
    <w:basedOn w:val="DefaultParagraphFont"/>
    <w:link w:val="Heading1"/>
    <w:uiPriority w:val="9"/>
    <w:rsid w:val="00C45D31"/>
    <w:rPr>
      <w:rFonts w:ascii="Calibri Light" w:cs="Times New Roman" w:eastAsia="Times New Roman" w:hAnsi="Calibri Light"/>
      <w:b w:val="1"/>
      <w:bCs w:val="1"/>
      <w:kern w:val="32"/>
      <w:sz w:val="32"/>
      <w:szCs w:val="32"/>
    </w:rPr>
  </w:style>
  <w:style w:type="character" w:styleId="Heading2Char" w:customStyle="1">
    <w:name w:val="Heading 2 Char"/>
    <w:basedOn w:val="DefaultParagraphFont"/>
    <w:link w:val="Heading2"/>
    <w:uiPriority w:val="9"/>
    <w:rsid w:val="00C45D31"/>
    <w:rPr>
      <w:rFonts w:ascii="Times New Roman" w:cs="Times New Roman" w:eastAsia="Times New Roman" w:hAnsi="Times New Roman"/>
      <w:b w:val="1"/>
      <w:bCs w:val="1"/>
      <w:kern w:val="0"/>
      <w:sz w:val="36"/>
      <w:szCs w:val="36"/>
    </w:rPr>
  </w:style>
  <w:style w:type="numbering" w:styleId="NoList1" w:customStyle="1">
    <w:name w:val="No List1"/>
    <w:next w:val="NoList"/>
    <w:uiPriority w:val="99"/>
    <w:semiHidden w:val="1"/>
    <w:unhideWhenUsed w:val="1"/>
    <w:rsid w:val="00C45D31"/>
  </w:style>
  <w:style w:type="table" w:styleId="TableGrid1" w:customStyle="1">
    <w:name w:val="Table Grid1"/>
    <w:basedOn w:val="TableNormal"/>
    <w:next w:val="TableGrid"/>
    <w:uiPriority w:val="39"/>
    <w:rsid w:val="00C45D31"/>
    <w:pPr>
      <w:spacing w:after="0" w:line="240" w:lineRule="auto"/>
    </w:pPr>
    <w:rPr>
      <w:rFonts w:ascii="Calibri" w:cs="Times New Roman" w:eastAsia="Times New Roman" w:hAnsi="Calibri"/>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List10" w:customStyle="1">
    <w:name w:val="Light List1"/>
    <w:basedOn w:val="TableNormal"/>
    <w:next w:val="LightList1"/>
    <w:uiPriority w:val="61"/>
    <w:rsid w:val="00C45D31"/>
    <w:pPr>
      <w:spacing w:after="0" w:line="240" w:lineRule="auto"/>
    </w:pPr>
    <w:rPr>
      <w:rFonts w:ascii="Calibri" w:cs="Times New Roman" w:eastAsia="Times New Roman" w:hAnsi="Calibri"/>
      <w:kern w:val="0"/>
    </w:rPr>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GridTable4-Accent210" w:customStyle="1">
    <w:name w:val="Grid Table 4 - Accent 21"/>
    <w:basedOn w:val="TableNormal"/>
    <w:next w:val="GridTable4-Accent21"/>
    <w:uiPriority w:val="49"/>
    <w:rsid w:val="00C45D31"/>
    <w:pPr>
      <w:spacing w:after="0" w:line="240" w:lineRule="auto"/>
    </w:pPr>
    <w:rPr>
      <w:rFonts w:ascii="Calibri" w:cs="Times New Roman" w:eastAsia="Times New Roman" w:hAnsi="Calibri"/>
      <w:kern w:val="0"/>
      <w:sz w:val="20"/>
      <w:szCs w:val="20"/>
    </w:rPr>
    <w:tblPr>
      <w:tblStyleRowBandSize w:val="1"/>
      <w:tblStyleColBandSize w:val="1"/>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Pr>
    <w:tblStylePr w:type="firstRow">
      <w:rPr>
        <w:b w:val="1"/>
        <w:bCs w:val="1"/>
        <w:color w:val="ffffff"/>
      </w:rPr>
      <w:tblPr/>
      <w:tcPr>
        <w:tcBorders>
          <w:top w:color="ed7d31" w:space="0" w:sz="4" w:val="single"/>
          <w:left w:color="ed7d31" w:space="0" w:sz="4" w:val="single"/>
          <w:bottom w:color="ed7d31" w:space="0" w:sz="4" w:val="single"/>
          <w:right w:color="ed7d31" w:space="0" w:sz="4" w:val="single"/>
          <w:insideH w:space="0" w:sz="0" w:val="nil"/>
          <w:insideV w:space="0" w:sz="0" w:val="nil"/>
        </w:tcBorders>
        <w:shd w:color="auto" w:fill="ed7d31" w:val="clear"/>
      </w:tcPr>
    </w:tblStylePr>
    <w:tblStylePr w:type="lastRow">
      <w:rPr>
        <w:b w:val="1"/>
        <w:bCs w:val="1"/>
      </w:rPr>
      <w:tblPr/>
      <w:tcPr>
        <w:tcBorders>
          <w:top w:color="ed7d31" w:space="0" w:sz="4" w:val="double"/>
        </w:tcBorders>
      </w:tcPr>
    </w:tblStylePr>
    <w:tblStylePr w:type="firstCol">
      <w:rPr>
        <w:b w:val="1"/>
        <w:bCs w:val="1"/>
      </w:rPr>
    </w:tblStylePr>
    <w:tblStylePr w:type="lastCol">
      <w:rPr>
        <w:b w:val="1"/>
        <w:bCs w:val="1"/>
      </w:rPr>
    </w:tblStylePr>
    <w:tblStylePr w:type="band1Vert">
      <w:tblPr/>
      <w:tcPr>
        <w:shd w:color="auto" w:fill="fbe4d5" w:val="clear"/>
      </w:tcPr>
    </w:tblStylePr>
    <w:tblStylePr w:type="band1Horz">
      <w:tblPr/>
      <w:tcPr>
        <w:shd w:color="auto" w:fill="fbe4d5" w:val="clear"/>
      </w:tcPr>
    </w:tblStylePr>
  </w:style>
  <w:style w:type="table" w:styleId="ListTable5Dark-Accent110" w:customStyle="1">
    <w:name w:val="List Table 5 Dark - Accent 11"/>
    <w:basedOn w:val="TableNormal"/>
    <w:next w:val="ListTable5Dark-Accent11"/>
    <w:uiPriority w:val="50"/>
    <w:rsid w:val="00C45D31"/>
    <w:pPr>
      <w:spacing w:after="0" w:line="240" w:lineRule="auto"/>
    </w:pPr>
    <w:rPr>
      <w:rFonts w:ascii="Calibri" w:cs="Times New Roman" w:eastAsia="Times New Roman" w:hAnsi="Calibri"/>
      <w:color w:val="ffffff"/>
      <w:kern w:val="0"/>
      <w:sz w:val="20"/>
      <w:szCs w:val="20"/>
    </w:rPr>
    <w:tblPr>
      <w:tblStyleRowBandSize w:val="1"/>
      <w:tblStyleColBandSize w:val="1"/>
      <w:tblBorders>
        <w:top w:color="4472c4" w:space="0" w:sz="24" w:val="single"/>
        <w:left w:color="4472c4" w:space="0" w:sz="24" w:val="single"/>
        <w:bottom w:color="4472c4" w:space="0" w:sz="24" w:val="single"/>
        <w:right w:color="4472c4" w:space="0" w:sz="24" w:val="single"/>
      </w:tblBorders>
    </w:tblPr>
    <w:tcPr>
      <w:shd w:color="auto" w:fill="4472c4" w:val="clear"/>
    </w:tcPr>
    <w:tblStylePr w:type="firstRow">
      <w:rPr>
        <w:b w:val="1"/>
        <w:bCs w:val="1"/>
      </w:rPr>
      <w:tblPr/>
      <w:tcPr>
        <w:tcBorders>
          <w:bottom w:color="ffffff" w:space="0" w:sz="18" w:val="single"/>
        </w:tcBorders>
      </w:tcPr>
    </w:tblStylePr>
    <w:tblStylePr w:type="lastRow">
      <w:rPr>
        <w:b w:val="1"/>
        <w:bCs w:val="1"/>
      </w:rPr>
      <w:tblPr/>
      <w:tcPr>
        <w:tcBorders>
          <w:top w:color="ffffff" w:space="0" w:sz="4" w:val="single"/>
        </w:tcBorders>
      </w:tcPr>
    </w:tblStylePr>
    <w:tblStylePr w:type="firstCol">
      <w:rPr>
        <w:b w:val="1"/>
        <w:bCs w:val="1"/>
      </w:rPr>
      <w:tblPr/>
      <w:tcPr>
        <w:tcBorders>
          <w:right w:color="ffffff" w:space="0" w:sz="4" w:val="single"/>
        </w:tcBorders>
      </w:tcPr>
    </w:tblStylePr>
    <w:tblStylePr w:type="lastCol">
      <w:rPr>
        <w:b w:val="1"/>
        <w:bCs w:val="1"/>
      </w:rPr>
      <w:tblPr/>
      <w:tcPr>
        <w:tcBorders>
          <w:left w:color="ffffff" w:space="0" w:sz="4" w:val="single"/>
        </w:tcBorders>
      </w:tcPr>
    </w:tblStylePr>
    <w:tblStylePr w:type="band1Vert">
      <w:tblPr/>
      <w:tcPr>
        <w:tcBorders>
          <w:left w:color="ffffff" w:space="0" w:sz="4" w:val="single"/>
          <w:right w:color="ffffff" w:space="0" w:sz="4" w:val="single"/>
        </w:tcBorders>
      </w:tcPr>
    </w:tblStylePr>
    <w:tblStylePr w:type="band2Vert">
      <w:tblPr/>
      <w:tcPr>
        <w:tcBorders>
          <w:left w:color="ffffff" w:space="0" w:sz="4" w:val="single"/>
          <w:right w:color="ffffff" w:space="0" w:sz="4" w:val="single"/>
        </w:tcBorders>
      </w:tcPr>
    </w:tblStylePr>
    <w:tblStylePr w:type="band1Horz">
      <w:tblPr/>
      <w:tcPr>
        <w:tcBorders>
          <w:top w:color="ffffff" w:space="0" w:sz="4" w:val="single"/>
          <w:bottom w:color="ffffff" w:space="0" w:sz="4"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10" w:customStyle="1">
    <w:name w:val="List Table 5 Dark - Accent 21"/>
    <w:basedOn w:val="TableNormal"/>
    <w:next w:val="ListTable5Dark-Accent21"/>
    <w:uiPriority w:val="50"/>
    <w:rsid w:val="00C45D31"/>
    <w:pPr>
      <w:spacing w:after="0" w:line="240" w:lineRule="auto"/>
    </w:pPr>
    <w:rPr>
      <w:rFonts w:ascii="Calibri" w:cs="Times New Roman" w:eastAsia="Times New Roman" w:hAnsi="Calibri"/>
      <w:color w:val="ffffff"/>
      <w:kern w:val="0"/>
      <w:sz w:val="20"/>
      <w:szCs w:val="20"/>
    </w:rPr>
    <w:tblPr>
      <w:tblStyleRowBandSize w:val="1"/>
      <w:tblStyleColBandSize w:val="1"/>
      <w:tblBorders>
        <w:top w:color="ed7d31" w:space="0" w:sz="24" w:val="single"/>
        <w:left w:color="ed7d31" w:space="0" w:sz="24" w:val="single"/>
        <w:bottom w:color="ed7d31" w:space="0" w:sz="24" w:val="single"/>
        <w:right w:color="ed7d31" w:space="0" w:sz="24" w:val="single"/>
      </w:tblBorders>
    </w:tblPr>
    <w:tcPr>
      <w:shd w:color="auto" w:fill="ed7d31" w:val="clear"/>
    </w:tcPr>
    <w:tblStylePr w:type="firstRow">
      <w:rPr>
        <w:b w:val="1"/>
        <w:bCs w:val="1"/>
      </w:rPr>
      <w:tblPr/>
      <w:tcPr>
        <w:tcBorders>
          <w:bottom w:color="ffffff" w:space="0" w:sz="18" w:val="single"/>
        </w:tcBorders>
      </w:tcPr>
    </w:tblStylePr>
    <w:tblStylePr w:type="lastRow">
      <w:rPr>
        <w:b w:val="1"/>
        <w:bCs w:val="1"/>
      </w:rPr>
      <w:tblPr/>
      <w:tcPr>
        <w:tcBorders>
          <w:top w:color="ffffff" w:space="0" w:sz="4" w:val="single"/>
        </w:tcBorders>
      </w:tcPr>
    </w:tblStylePr>
    <w:tblStylePr w:type="firstCol">
      <w:rPr>
        <w:b w:val="1"/>
        <w:bCs w:val="1"/>
      </w:rPr>
      <w:tblPr/>
      <w:tcPr>
        <w:tcBorders>
          <w:right w:color="ffffff" w:space="0" w:sz="4" w:val="single"/>
        </w:tcBorders>
      </w:tcPr>
    </w:tblStylePr>
    <w:tblStylePr w:type="lastCol">
      <w:rPr>
        <w:b w:val="1"/>
        <w:bCs w:val="1"/>
      </w:rPr>
      <w:tblPr/>
      <w:tcPr>
        <w:tcBorders>
          <w:left w:color="ffffff" w:space="0" w:sz="4" w:val="single"/>
        </w:tcBorders>
      </w:tcPr>
    </w:tblStylePr>
    <w:tblStylePr w:type="band1Vert">
      <w:tblPr/>
      <w:tcPr>
        <w:tcBorders>
          <w:left w:color="ffffff" w:space="0" w:sz="4" w:val="single"/>
          <w:right w:color="ffffff" w:space="0" w:sz="4" w:val="single"/>
        </w:tcBorders>
      </w:tcPr>
    </w:tblStylePr>
    <w:tblStylePr w:type="band2Vert">
      <w:tblPr/>
      <w:tcPr>
        <w:tcBorders>
          <w:left w:color="ffffff" w:space="0" w:sz="4" w:val="single"/>
          <w:right w:color="ffffff" w:space="0" w:sz="4" w:val="single"/>
        </w:tcBorders>
      </w:tcPr>
    </w:tblStylePr>
    <w:tblStylePr w:type="band1Horz">
      <w:tblPr/>
      <w:tcPr>
        <w:tcBorders>
          <w:top w:color="ffffff" w:space="0" w:sz="4" w:val="single"/>
          <w:bottom w:color="ffffff" w:space="0" w:sz="4"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character" w:styleId="Heading4Char" w:customStyle="1">
    <w:name w:val="Heading 4 Char"/>
    <w:basedOn w:val="DefaultParagraphFont"/>
    <w:link w:val="Heading4"/>
    <w:uiPriority w:val="9"/>
    <w:semiHidden w:val="1"/>
    <w:rsid w:val="00C4196D"/>
    <w:rPr>
      <w:rFonts w:asciiTheme="majorHAnsi" w:cstheme="majorBidi" w:eastAsiaTheme="majorEastAsia" w:hAnsiTheme="majorHAnsi"/>
      <w:i w:val="1"/>
      <w:iCs w:val="1"/>
      <w:color w:val="2f5496" w:themeColor="accent1" w:themeShade="0000BF"/>
      <w:kern w:val="0"/>
    </w:rPr>
  </w:style>
  <w:style w:type="paragraph" w:styleId="NoSpacing">
    <w:name w:val="No Spacing"/>
    <w:uiPriority w:val="1"/>
    <w:qFormat w:val="1"/>
    <w:rsid w:val="00E6688F"/>
    <w:pPr>
      <w:spacing w:after="0" w:line="240" w:lineRule="auto"/>
    </w:pPr>
    <w:rPr>
      <w:rFonts w:eastAsiaTheme="minorEastAsia"/>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2+o+ub7aK4anNyu2cKafZrunuw==">CgMxLjA4AHIhMUlmLTVsdHFjamk0akhZVzlKM1RkcVpQZi12Q20xQkFp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2023-06-05T06:50:00Z</dcterms:created>
  <dc:creator>pc</dc:creator>
</cp:coreProperties>
</file>