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3966" w14:textId="6FA91B3C" w:rsidR="00C554DE" w:rsidRDefault="00A2761B" w:rsidP="00C554DE">
      <w:pPr>
        <w:jc w:val="center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t>DevOps Project</w:t>
      </w:r>
    </w:p>
    <w:p w14:paraId="601FC2FC" w14:textId="22062C57" w:rsidR="00A2761B" w:rsidRPr="00A2761B" w:rsidRDefault="00A2761B" w:rsidP="00C554DE">
      <w:pPr>
        <w:jc w:val="center"/>
        <w:rPr>
          <w:rFonts w:ascii="Segoe UI" w:hAnsi="Segoe UI" w:cs="Segoe UI"/>
          <w:b/>
          <w:bCs/>
          <w:u w:val="single"/>
          <w:lang w:val="en-US"/>
        </w:rPr>
      </w:pPr>
      <w:r w:rsidRPr="00A2761B">
        <w:rPr>
          <w:rFonts w:ascii="Segoe UI" w:hAnsi="Segoe UI" w:cs="Segoe UI"/>
          <w:b/>
          <w:bCs/>
          <w:u w:val="single"/>
        </w:rPr>
        <w:t>CI/CD Pipeline for an Agricultural Market Price Tracker</w:t>
      </w:r>
    </w:p>
    <w:p w14:paraId="15424D5B" w14:textId="2A3068DC" w:rsidR="00624D01" w:rsidRPr="00513927" w:rsidRDefault="00A2761B" w:rsidP="00FE410D">
      <w:pPr>
        <w:jc w:val="center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t>Task 01</w:t>
      </w:r>
      <w:r w:rsidR="00E0551B">
        <w:rPr>
          <w:rFonts w:ascii="Segoe UI" w:hAnsi="Segoe UI" w:cs="Segoe UI"/>
          <w:b/>
          <w:bCs/>
          <w:lang w:val="en-US"/>
        </w:rPr>
        <w:t>: Problem Definition and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54DE" w:rsidRPr="00D63886" w14:paraId="5EE68A4F" w14:textId="77777777" w:rsidTr="00D73C71">
        <w:tc>
          <w:tcPr>
            <w:tcW w:w="9016" w:type="dxa"/>
            <w:gridSpan w:val="2"/>
          </w:tcPr>
          <w:p w14:paraId="407EE366" w14:textId="2AC3DE45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 xml:space="preserve">Name: </w:t>
            </w:r>
            <w:r w:rsidR="003D43EB" w:rsidRPr="00D63886">
              <w:rPr>
                <w:rFonts w:ascii="Segoe UI" w:hAnsi="Segoe UI" w:cs="Segoe UI"/>
                <w:lang w:val="en-US"/>
              </w:rPr>
              <w:t>Aditi Gawari</w:t>
            </w:r>
          </w:p>
        </w:tc>
      </w:tr>
      <w:tr w:rsidR="00C554DE" w:rsidRPr="00D63886" w14:paraId="03F261FB" w14:textId="77777777" w:rsidTr="00C554DE">
        <w:tc>
          <w:tcPr>
            <w:tcW w:w="4508" w:type="dxa"/>
          </w:tcPr>
          <w:p w14:paraId="5F5BDE7E" w14:textId="7E6103FD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 xml:space="preserve">Branch: </w:t>
            </w:r>
            <w:r w:rsidR="003D43EB" w:rsidRPr="00D63886">
              <w:rPr>
                <w:rFonts w:ascii="Segoe UI" w:hAnsi="Segoe UI" w:cs="Segoe UI"/>
                <w:lang w:val="en-US"/>
              </w:rPr>
              <w:t>CMPN</w:t>
            </w:r>
          </w:p>
        </w:tc>
        <w:tc>
          <w:tcPr>
            <w:tcW w:w="4508" w:type="dxa"/>
          </w:tcPr>
          <w:p w14:paraId="62737F95" w14:textId="72A6EA0A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Division: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A</w:t>
            </w:r>
          </w:p>
        </w:tc>
      </w:tr>
      <w:tr w:rsidR="00C554DE" w:rsidRPr="00D63886" w14:paraId="023DAE7A" w14:textId="77777777" w:rsidTr="00C554DE">
        <w:tc>
          <w:tcPr>
            <w:tcW w:w="4508" w:type="dxa"/>
          </w:tcPr>
          <w:p w14:paraId="04A58E6A" w14:textId="22DBDE0B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Roll No: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23102A0025</w:t>
            </w:r>
          </w:p>
        </w:tc>
        <w:tc>
          <w:tcPr>
            <w:tcW w:w="4508" w:type="dxa"/>
          </w:tcPr>
          <w:p w14:paraId="5E551CC6" w14:textId="662C1E71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Batch: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1</w:t>
            </w:r>
          </w:p>
        </w:tc>
      </w:tr>
    </w:tbl>
    <w:p w14:paraId="17E31FBC" w14:textId="77777777" w:rsidR="00E0551B" w:rsidRDefault="00E0551B" w:rsidP="00D63886">
      <w:pPr>
        <w:jc w:val="both"/>
        <w:rPr>
          <w:rFonts w:ascii="Segoe UI" w:hAnsi="Segoe UI" w:cs="Segoe UI"/>
          <w:lang w:val="en-US"/>
        </w:rPr>
      </w:pPr>
    </w:p>
    <w:p w14:paraId="1BB567B2" w14:textId="079B9B15" w:rsidR="00E0551B" w:rsidRPr="00FD17C3" w:rsidRDefault="00E0551B" w:rsidP="00E0551B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FD17C3">
        <w:rPr>
          <w:rFonts w:ascii="Segoe UI" w:hAnsi="Segoe UI" w:cs="Segoe UI"/>
          <w:b/>
          <w:bCs/>
          <w:lang w:val="en-US"/>
        </w:rPr>
        <w:t>Problem Statement</w:t>
      </w:r>
    </w:p>
    <w:p w14:paraId="2AC37DEB" w14:textId="3D246E43" w:rsidR="00FD17C3" w:rsidRDefault="00FD17C3" w:rsidP="00FD17C3">
      <w:pPr>
        <w:pStyle w:val="ListParagraph"/>
        <w:jc w:val="both"/>
        <w:rPr>
          <w:rFonts w:ascii="Segoe UI" w:hAnsi="Segoe UI" w:cs="Segoe UI"/>
        </w:rPr>
      </w:pPr>
      <w:r w:rsidRPr="00FD17C3">
        <w:rPr>
          <w:rFonts w:ascii="Segoe UI" w:hAnsi="Segoe UI" w:cs="Segoe UI"/>
        </w:rPr>
        <w:t>Farmers, traders and buyers in local agricultural markets (mandis) currently rely on word of-mouth, phone calls, or a physical visit to the market yard to find out the day's price for a commodity. Prices for the same crop can vary 15–40% between nearby mandis on the same day, but there is no single, low-friction place where a farmer can check current and historical prices, compare markets, and get warned when a price moves sharply before deciding where and when to sell</w:t>
      </w:r>
      <w:r>
        <w:rPr>
          <w:rFonts w:ascii="Segoe UI" w:hAnsi="Segoe UI" w:cs="Segoe UI"/>
        </w:rPr>
        <w:t>.</w:t>
      </w:r>
    </w:p>
    <w:p w14:paraId="51EFFE2A" w14:textId="11A97522" w:rsidR="00FD17C3" w:rsidRDefault="00FD17C3" w:rsidP="00FD17C3">
      <w:pPr>
        <w:pStyle w:val="ListParagraph"/>
        <w:jc w:val="both"/>
        <w:rPr>
          <w:rFonts w:ascii="Segoe UI" w:hAnsi="Segoe UI" w:cs="Segoe UI"/>
        </w:rPr>
      </w:pPr>
      <w:r w:rsidRPr="00FD17C3">
        <w:rPr>
          <w:rFonts w:ascii="Segoe UI" w:hAnsi="Segoe UI" w:cs="Segoe UI"/>
        </w:rPr>
        <w:t>The Agricultural Market Price Tracker (AMPT) is a web application that lets authorized users record daily commodity price data for a market, and lets any user search, view, and drill into that data through a dashboard with summary indicators and alerts for unusual price movements</w:t>
      </w:r>
      <w:r>
        <w:rPr>
          <w:rFonts w:ascii="Segoe UI" w:hAnsi="Segoe UI" w:cs="Segoe UI"/>
        </w:rPr>
        <w:t>.</w:t>
      </w:r>
    </w:p>
    <w:p w14:paraId="5D29E509" w14:textId="77777777" w:rsidR="00FD17C3" w:rsidRDefault="00FD17C3" w:rsidP="00FD17C3">
      <w:pPr>
        <w:pStyle w:val="ListParagraph"/>
        <w:jc w:val="both"/>
        <w:rPr>
          <w:rFonts w:ascii="Segoe UI" w:hAnsi="Segoe UI" w:cs="Segoe UI"/>
          <w:lang w:val="en-US"/>
        </w:rPr>
      </w:pPr>
    </w:p>
    <w:p w14:paraId="48DE0E67" w14:textId="355E376A" w:rsidR="00E0551B" w:rsidRPr="00FD17C3" w:rsidRDefault="00E0551B" w:rsidP="00E0551B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FD17C3">
        <w:rPr>
          <w:rFonts w:ascii="Segoe UI" w:hAnsi="Segoe UI" w:cs="Segoe UI"/>
          <w:b/>
          <w:bCs/>
          <w:lang w:val="en-US"/>
        </w:rPr>
        <w:t>Target Users</w:t>
      </w:r>
    </w:p>
    <w:p w14:paraId="34B8E5BB" w14:textId="77777777" w:rsidR="00FD17C3" w:rsidRDefault="00FD17C3" w:rsidP="00FD17C3">
      <w:pPr>
        <w:pStyle w:val="ListParagraph"/>
        <w:jc w:val="both"/>
        <w:rPr>
          <w:rFonts w:ascii="Segoe UI" w:hAnsi="Segoe UI" w:cs="Segoe UI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99"/>
        <w:gridCol w:w="4097"/>
      </w:tblGrid>
      <w:tr w:rsidR="00FD17C3" w14:paraId="6CDB02AA" w14:textId="77777777" w:rsidTr="00FD17C3">
        <w:tc>
          <w:tcPr>
            <w:tcW w:w="4508" w:type="dxa"/>
          </w:tcPr>
          <w:p w14:paraId="275EEA87" w14:textId="38A7F81D" w:rsidR="00FD17C3" w:rsidRP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FD17C3">
              <w:rPr>
                <w:rFonts w:ascii="Segoe UI" w:hAnsi="Segoe UI" w:cs="Segoe UI"/>
                <w:b/>
                <w:bCs/>
                <w:lang w:val="en-US"/>
              </w:rPr>
              <w:t>User type</w:t>
            </w:r>
          </w:p>
        </w:tc>
        <w:tc>
          <w:tcPr>
            <w:tcW w:w="4508" w:type="dxa"/>
          </w:tcPr>
          <w:p w14:paraId="7F57F83C" w14:textId="0AD17E63" w:rsidR="00FD17C3" w:rsidRP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FD17C3">
              <w:rPr>
                <w:rFonts w:ascii="Segoe UI" w:hAnsi="Segoe UI" w:cs="Segoe UI"/>
                <w:b/>
                <w:bCs/>
                <w:lang w:val="en-US"/>
              </w:rPr>
              <w:t>Need</w:t>
            </w:r>
          </w:p>
        </w:tc>
      </w:tr>
      <w:tr w:rsidR="00FD17C3" w14:paraId="5D051F0C" w14:textId="77777777" w:rsidTr="00FD17C3">
        <w:tc>
          <w:tcPr>
            <w:tcW w:w="4508" w:type="dxa"/>
          </w:tcPr>
          <w:p w14:paraId="2902311D" w14:textId="3BBEAD90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Farmer/seller</w:t>
            </w:r>
          </w:p>
        </w:tc>
        <w:tc>
          <w:tcPr>
            <w:tcW w:w="4508" w:type="dxa"/>
          </w:tcPr>
          <w:p w14:paraId="5422FB07" w14:textId="646123C3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FD17C3">
              <w:rPr>
                <w:rFonts w:ascii="Segoe UI" w:hAnsi="Segoe UI" w:cs="Segoe UI"/>
              </w:rPr>
              <w:t>Check today's price and recent trend before choosing where to sel</w:t>
            </w:r>
            <w:r>
              <w:rPr>
                <w:rFonts w:ascii="Segoe UI" w:hAnsi="Segoe UI" w:cs="Segoe UI"/>
              </w:rPr>
              <w:t>l.</w:t>
            </w:r>
          </w:p>
        </w:tc>
      </w:tr>
      <w:tr w:rsidR="00FD17C3" w14:paraId="0135A0AD" w14:textId="77777777" w:rsidTr="00FD17C3">
        <w:tc>
          <w:tcPr>
            <w:tcW w:w="4508" w:type="dxa"/>
          </w:tcPr>
          <w:p w14:paraId="2884F198" w14:textId="3545EE06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Trader/commission agent</w:t>
            </w:r>
          </w:p>
        </w:tc>
        <w:tc>
          <w:tcPr>
            <w:tcW w:w="4508" w:type="dxa"/>
          </w:tcPr>
          <w:p w14:paraId="0F350CB8" w14:textId="49B3D3A5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FD17C3">
              <w:rPr>
                <w:rFonts w:ascii="Segoe UI" w:hAnsi="Segoe UI" w:cs="Segoe UI"/>
              </w:rPr>
              <w:t>Enter daily arrival &amp; price data for their market; compare market</w:t>
            </w:r>
            <w:r>
              <w:rPr>
                <w:rFonts w:ascii="Segoe UI" w:hAnsi="Segoe UI" w:cs="Segoe UI"/>
              </w:rPr>
              <w:t>s.</w:t>
            </w:r>
          </w:p>
        </w:tc>
      </w:tr>
      <w:tr w:rsidR="00FD17C3" w14:paraId="1C109E3E" w14:textId="77777777" w:rsidTr="00FD17C3">
        <w:tc>
          <w:tcPr>
            <w:tcW w:w="4508" w:type="dxa"/>
          </w:tcPr>
          <w:p w14:paraId="0161B84F" w14:textId="2E0FE4AF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Mandi/market official</w:t>
            </w:r>
          </w:p>
        </w:tc>
        <w:tc>
          <w:tcPr>
            <w:tcW w:w="4508" w:type="dxa"/>
          </w:tcPr>
          <w:p w14:paraId="1CE86FAA" w14:textId="4536F4A6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FD17C3">
              <w:rPr>
                <w:rFonts w:ascii="Segoe UI" w:hAnsi="Segoe UI" w:cs="Segoe UI"/>
              </w:rPr>
              <w:t>Publish official price data quickly; see exceptions needing revie</w:t>
            </w:r>
            <w:r>
              <w:rPr>
                <w:rFonts w:ascii="Segoe UI" w:hAnsi="Segoe UI" w:cs="Segoe UI"/>
              </w:rPr>
              <w:t>w.</w:t>
            </w:r>
          </w:p>
        </w:tc>
      </w:tr>
      <w:tr w:rsidR="00FD17C3" w14:paraId="72951995" w14:textId="77777777" w:rsidTr="00FD17C3">
        <w:tc>
          <w:tcPr>
            <w:tcW w:w="4508" w:type="dxa"/>
          </w:tcPr>
          <w:p w14:paraId="449374AC" w14:textId="5AB3FA76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Consumer/buyer</w:t>
            </w:r>
          </w:p>
        </w:tc>
        <w:tc>
          <w:tcPr>
            <w:tcW w:w="4508" w:type="dxa"/>
          </w:tcPr>
          <w:p w14:paraId="67EFB8E5" w14:textId="680C3B5A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FD17C3">
              <w:rPr>
                <w:rFonts w:ascii="Segoe UI" w:hAnsi="Segoe UI" w:cs="Segoe UI"/>
              </w:rPr>
              <w:t>Look up retail-relevant wholesale price trend</w:t>
            </w:r>
            <w:r>
              <w:rPr>
                <w:rFonts w:ascii="Segoe UI" w:hAnsi="Segoe UI" w:cs="Segoe UI"/>
              </w:rPr>
              <w:t>s.</w:t>
            </w:r>
          </w:p>
        </w:tc>
      </w:tr>
      <w:tr w:rsidR="00FD17C3" w14:paraId="3DC9B7A9" w14:textId="77777777" w:rsidTr="00FD17C3">
        <w:tc>
          <w:tcPr>
            <w:tcW w:w="4508" w:type="dxa"/>
          </w:tcPr>
          <w:p w14:paraId="5D0354A6" w14:textId="1FD5B038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Government/Agri Department</w:t>
            </w:r>
          </w:p>
        </w:tc>
        <w:tc>
          <w:tcPr>
            <w:tcW w:w="4508" w:type="dxa"/>
          </w:tcPr>
          <w:p w14:paraId="63D35751" w14:textId="0A769A38" w:rsidR="00FD17C3" w:rsidRDefault="00FD17C3" w:rsidP="00FD17C3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FD17C3">
              <w:rPr>
                <w:rFonts w:ascii="Segoe UI" w:hAnsi="Segoe UI" w:cs="Segoe UI"/>
              </w:rPr>
              <w:t>Monitor price volatility across market</w:t>
            </w:r>
            <w:r>
              <w:rPr>
                <w:rFonts w:ascii="Segoe UI" w:hAnsi="Segoe UI" w:cs="Segoe UI"/>
              </w:rPr>
              <w:t>s.</w:t>
            </w:r>
          </w:p>
        </w:tc>
      </w:tr>
    </w:tbl>
    <w:p w14:paraId="1E2468BE" w14:textId="77777777" w:rsidR="00FD17C3" w:rsidRPr="00FD17C3" w:rsidRDefault="00FD17C3" w:rsidP="00FD17C3">
      <w:pPr>
        <w:jc w:val="both"/>
        <w:rPr>
          <w:rFonts w:ascii="Segoe UI" w:hAnsi="Segoe UI" w:cs="Segoe UI"/>
          <w:lang w:val="en-US"/>
        </w:rPr>
      </w:pPr>
    </w:p>
    <w:p w14:paraId="36C765DA" w14:textId="0D4BA9A3" w:rsidR="00E0551B" w:rsidRDefault="00E0551B" w:rsidP="00E0551B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FD17C3">
        <w:rPr>
          <w:rFonts w:ascii="Segoe UI" w:hAnsi="Segoe UI" w:cs="Segoe UI"/>
          <w:b/>
          <w:bCs/>
          <w:lang w:val="en-US"/>
        </w:rPr>
        <w:t>Existing Pain Points</w:t>
      </w:r>
    </w:p>
    <w:p w14:paraId="18F2B081" w14:textId="77777777" w:rsidR="00FD17C3" w:rsidRPr="00FD17C3" w:rsidRDefault="00FD17C3" w:rsidP="00FD17C3">
      <w:pPr>
        <w:pStyle w:val="ListParagraph"/>
        <w:jc w:val="both"/>
        <w:rPr>
          <w:rFonts w:ascii="Segoe UI" w:hAnsi="Segoe UI" w:cs="Segoe UI"/>
        </w:rPr>
      </w:pPr>
      <w:r w:rsidRPr="00FD17C3">
        <w:rPr>
          <w:rFonts w:ascii="Segoe UI" w:hAnsi="Segoe UI" w:cs="Segoe UI"/>
        </w:rPr>
        <w:t xml:space="preserve">1. Price discovery depends on informal networks — asymmetric information </w:t>
      </w:r>
      <w:proofErr w:type="spellStart"/>
      <w:r w:rsidRPr="00FD17C3">
        <w:rPr>
          <w:rFonts w:ascii="Segoe UI" w:hAnsi="Segoe UI" w:cs="Segoe UI"/>
        </w:rPr>
        <w:t>favors</w:t>
      </w:r>
      <w:proofErr w:type="spellEnd"/>
      <w:r w:rsidRPr="00FD17C3">
        <w:rPr>
          <w:rFonts w:ascii="Segoe UI" w:hAnsi="Segoe UI" w:cs="Segoe UI"/>
        </w:rPr>
        <w:t xml:space="preserve"> middlemen. </w:t>
      </w:r>
    </w:p>
    <w:p w14:paraId="494954B3" w14:textId="77777777" w:rsidR="00FD17C3" w:rsidRPr="00FD17C3" w:rsidRDefault="00FD17C3" w:rsidP="00FD17C3">
      <w:pPr>
        <w:pStyle w:val="ListParagraph"/>
        <w:jc w:val="both"/>
        <w:rPr>
          <w:rFonts w:ascii="Segoe UI" w:hAnsi="Segoe UI" w:cs="Segoe UI"/>
        </w:rPr>
      </w:pPr>
      <w:r w:rsidRPr="00FD17C3">
        <w:rPr>
          <w:rFonts w:ascii="Segoe UI" w:hAnsi="Segoe UI" w:cs="Segoe UI"/>
        </w:rPr>
        <w:t xml:space="preserve">2. Manual, paper-based price recording at mandis; no searchable digital record. 3. No easy way to compare the same commodity across multiple markets. </w:t>
      </w:r>
    </w:p>
    <w:p w14:paraId="36B09B12" w14:textId="77777777" w:rsidR="00FD17C3" w:rsidRPr="00FD17C3" w:rsidRDefault="00FD17C3" w:rsidP="00FD17C3">
      <w:pPr>
        <w:pStyle w:val="ListParagraph"/>
        <w:jc w:val="both"/>
        <w:rPr>
          <w:rFonts w:ascii="Segoe UI" w:hAnsi="Segoe UI" w:cs="Segoe UI"/>
        </w:rPr>
      </w:pPr>
      <w:r w:rsidRPr="00FD17C3">
        <w:rPr>
          <w:rFonts w:ascii="Segoe UI" w:hAnsi="Segoe UI" w:cs="Segoe UI"/>
        </w:rPr>
        <w:t xml:space="preserve">4. No alerting when a price spikes or crashes — farmers find out too late. </w:t>
      </w:r>
    </w:p>
    <w:p w14:paraId="7574B5FA" w14:textId="3039CDAB" w:rsidR="00FD17C3" w:rsidRDefault="00FD17C3" w:rsidP="00FD17C3">
      <w:pPr>
        <w:pStyle w:val="ListParagraph"/>
        <w:jc w:val="both"/>
        <w:rPr>
          <w:rFonts w:ascii="Segoe UI" w:hAnsi="Segoe UI" w:cs="Segoe UI"/>
        </w:rPr>
      </w:pPr>
      <w:r w:rsidRPr="00FD17C3">
        <w:rPr>
          <w:rFonts w:ascii="Segoe UI" w:hAnsi="Segoe UI" w:cs="Segoe UI"/>
        </w:rPr>
        <w:t>5. Historical trend data, where it exists, is siloed in spreadsheets or PDFs</w:t>
      </w:r>
      <w:r>
        <w:rPr>
          <w:rFonts w:ascii="Segoe UI" w:hAnsi="Segoe UI" w:cs="Segoe UI"/>
        </w:rPr>
        <w:t>.</w:t>
      </w:r>
    </w:p>
    <w:p w14:paraId="2841B70B" w14:textId="77777777" w:rsidR="00FD17C3" w:rsidRPr="00FD17C3" w:rsidRDefault="00FD17C3" w:rsidP="00FD17C3">
      <w:pPr>
        <w:pStyle w:val="ListParagraph"/>
        <w:jc w:val="both"/>
        <w:rPr>
          <w:rFonts w:ascii="Segoe UI" w:hAnsi="Segoe UI" w:cs="Segoe UI"/>
          <w:lang w:val="en-US"/>
        </w:rPr>
      </w:pPr>
    </w:p>
    <w:p w14:paraId="5BFCCB24" w14:textId="3E7A7B5D" w:rsidR="00E0551B" w:rsidRDefault="00E0551B" w:rsidP="00E0551B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FD17C3">
        <w:rPr>
          <w:rFonts w:ascii="Segoe UI" w:hAnsi="Segoe UI" w:cs="Segoe UI"/>
          <w:b/>
          <w:bCs/>
          <w:lang w:val="en-US"/>
        </w:rPr>
        <w:t>Sta</w:t>
      </w:r>
      <w:r w:rsidR="00FD17C3" w:rsidRPr="00FD17C3">
        <w:rPr>
          <w:rFonts w:ascii="Segoe UI" w:hAnsi="Segoe UI" w:cs="Segoe UI"/>
          <w:b/>
          <w:bCs/>
          <w:lang w:val="en-US"/>
        </w:rPr>
        <w:t>k</w:t>
      </w:r>
      <w:r w:rsidRPr="00FD17C3">
        <w:rPr>
          <w:rFonts w:ascii="Segoe UI" w:hAnsi="Segoe UI" w:cs="Segoe UI"/>
          <w:b/>
          <w:bCs/>
          <w:lang w:val="en-US"/>
        </w:rPr>
        <w:t>eholders</w:t>
      </w:r>
    </w:p>
    <w:p w14:paraId="60226D99" w14:textId="77777777" w:rsidR="00F6123C" w:rsidRDefault="00FD17C3" w:rsidP="00F6123C">
      <w:pPr>
        <w:pStyle w:val="ListParagraph"/>
        <w:numPr>
          <w:ilvl w:val="0"/>
          <w:numId w:val="28"/>
        </w:numPr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Primary users: Farmers, </w:t>
      </w:r>
      <w:proofErr w:type="gramStart"/>
      <w:r w:rsidRPr="00F6123C">
        <w:rPr>
          <w:rFonts w:ascii="Segoe UI" w:hAnsi="Segoe UI" w:cs="Segoe UI"/>
        </w:rPr>
        <w:t>traders</w:t>
      </w:r>
      <w:proofErr w:type="gramEnd"/>
      <w:r w:rsidRPr="00F6123C">
        <w:rPr>
          <w:rFonts w:ascii="Segoe UI" w:hAnsi="Segoe UI" w:cs="Segoe UI"/>
        </w:rPr>
        <w:t>/commission agents, mandi data-entry officials</w:t>
      </w:r>
      <w:r w:rsidR="00F6123C">
        <w:rPr>
          <w:rFonts w:ascii="Segoe UI" w:hAnsi="Segoe UI" w:cs="Segoe UI"/>
        </w:rPr>
        <w:t>.</w:t>
      </w:r>
    </w:p>
    <w:p w14:paraId="7FF8DF53" w14:textId="23D36106" w:rsidR="00F6123C" w:rsidRDefault="00FD17C3" w:rsidP="00F6123C">
      <w:pPr>
        <w:pStyle w:val="ListParagraph"/>
        <w:numPr>
          <w:ilvl w:val="0"/>
          <w:numId w:val="28"/>
        </w:numPr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lastRenderedPageBreak/>
        <w:t xml:space="preserve">Secondary users: Consumers, </w:t>
      </w:r>
      <w:proofErr w:type="spellStart"/>
      <w:r w:rsidRPr="00F6123C">
        <w:rPr>
          <w:rFonts w:ascii="Segoe UI" w:hAnsi="Segoe UI" w:cs="Segoe UI"/>
        </w:rPr>
        <w:t>agri</w:t>
      </w:r>
      <w:proofErr w:type="spellEnd"/>
      <w:r w:rsidRPr="00F6123C">
        <w:rPr>
          <w:rFonts w:ascii="Segoe UI" w:hAnsi="Segoe UI" w:cs="Segoe UI"/>
        </w:rPr>
        <w:t xml:space="preserve">-department analysts </w:t>
      </w:r>
    </w:p>
    <w:p w14:paraId="516702CA" w14:textId="77777777" w:rsidR="00F6123C" w:rsidRDefault="00FD17C3" w:rsidP="00F6123C">
      <w:pPr>
        <w:pStyle w:val="ListParagraph"/>
        <w:numPr>
          <w:ilvl w:val="0"/>
          <w:numId w:val="28"/>
        </w:numPr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Project stakeholders (for this academic/DevOps exercise): Developer (you), course evaluator/instructor (acceptance of deliverables), "product owner" role (played by the developer to prioritize backlog) </w:t>
      </w:r>
    </w:p>
    <w:p w14:paraId="7195609D" w14:textId="099C6F50" w:rsidR="00FD17C3" w:rsidRPr="00F6123C" w:rsidRDefault="00FD17C3" w:rsidP="00F6123C">
      <w:pPr>
        <w:pStyle w:val="ListParagraph"/>
        <w:numPr>
          <w:ilvl w:val="0"/>
          <w:numId w:val="28"/>
        </w:numPr>
        <w:jc w:val="both"/>
        <w:rPr>
          <w:rFonts w:ascii="Segoe UI" w:hAnsi="Segoe UI" w:cs="Segoe UI"/>
          <w:lang w:val="en-US"/>
        </w:rPr>
      </w:pPr>
      <w:r w:rsidRPr="00F6123C">
        <w:rPr>
          <w:rFonts w:ascii="Segoe UI" w:hAnsi="Segoe UI" w:cs="Segoe UI"/>
        </w:rPr>
        <w:t>Operations stakeholder: Whoever runs the Jenkins/Docker/Ansible pipeline in later tasks (same person, wearing a DevOps hat)</w:t>
      </w:r>
    </w:p>
    <w:p w14:paraId="135BD634" w14:textId="77777777" w:rsidR="00F6123C" w:rsidRPr="00F6123C" w:rsidRDefault="00F6123C" w:rsidP="00F6123C">
      <w:pPr>
        <w:pStyle w:val="ListParagraph"/>
        <w:ind w:left="1440"/>
        <w:jc w:val="both"/>
        <w:rPr>
          <w:rFonts w:ascii="Segoe UI" w:hAnsi="Segoe UI" w:cs="Segoe UI"/>
          <w:lang w:val="en-US"/>
        </w:rPr>
      </w:pPr>
    </w:p>
    <w:p w14:paraId="5108BAAB" w14:textId="302C703A" w:rsidR="00F6123C" w:rsidRPr="00F6123C" w:rsidRDefault="00F6123C" w:rsidP="00F6123C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F6123C">
        <w:rPr>
          <w:rFonts w:ascii="Segoe UI" w:hAnsi="Segoe UI" w:cs="Segoe UI"/>
          <w:b/>
          <w:bCs/>
        </w:rPr>
        <w:t>Objectives</w:t>
      </w:r>
    </w:p>
    <w:p w14:paraId="51614460" w14:textId="77777777" w:rsidR="00F6123C" w:rsidRDefault="00F6123C" w:rsidP="00F6123C">
      <w:pPr>
        <w:pStyle w:val="ListParagraph"/>
        <w:jc w:val="both"/>
        <w:rPr>
          <w:rFonts w:ascii="Segoe UI" w:hAnsi="Segoe UI" w:cs="Segoe UI"/>
          <w:b/>
          <w:bCs/>
        </w:rPr>
      </w:pPr>
    </w:p>
    <w:p w14:paraId="65DC3E10" w14:textId="77777777" w:rsidR="00F6123C" w:rsidRDefault="00F6123C" w:rsidP="00F6123C">
      <w:pPr>
        <w:pStyle w:val="ListParagraph"/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1. Give any user a searchable, up-to-date view of commodity prices by market and date. </w:t>
      </w:r>
    </w:p>
    <w:p w14:paraId="0B37ACC3" w14:textId="77777777" w:rsidR="00F6123C" w:rsidRDefault="00F6123C" w:rsidP="00F6123C">
      <w:pPr>
        <w:pStyle w:val="ListParagraph"/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2. Let authorized users enter/update price and arrival-quantity data for a market-day. 3. Surface at-a-glance summary indicators (e.g., today's average price, % change vs previous day, number of markets reporting). </w:t>
      </w:r>
    </w:p>
    <w:p w14:paraId="707ACCAC" w14:textId="77777777" w:rsidR="00F6123C" w:rsidRDefault="00F6123C" w:rsidP="00F6123C">
      <w:pPr>
        <w:pStyle w:val="ListParagraph"/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4. Allow drill-down from a summary indicator into the underlying records. </w:t>
      </w:r>
    </w:p>
    <w:p w14:paraId="62E736E1" w14:textId="77777777" w:rsidR="00F6123C" w:rsidRDefault="00F6123C" w:rsidP="00F6123C">
      <w:pPr>
        <w:pStyle w:val="ListParagraph"/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5. Flag exceptions/alerts automatically (e.g., price change beyond a threshold, missing data for a market that usually reports). </w:t>
      </w:r>
    </w:p>
    <w:p w14:paraId="6EE67564" w14:textId="320AC9A9" w:rsidR="00F6123C" w:rsidRDefault="00F6123C" w:rsidP="00F6123C">
      <w:pPr>
        <w:pStyle w:val="ListParagraph"/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>6. Demonstrate a complete, automated DevOps pipeline (Git → CI → test → containerize → provision → deploy) around this application</w:t>
      </w:r>
    </w:p>
    <w:p w14:paraId="0942EF35" w14:textId="77777777" w:rsidR="00F6123C" w:rsidRPr="00F6123C" w:rsidRDefault="00F6123C" w:rsidP="00F6123C">
      <w:pPr>
        <w:pStyle w:val="ListParagraph"/>
        <w:jc w:val="both"/>
        <w:rPr>
          <w:rFonts w:ascii="Segoe UI" w:hAnsi="Segoe UI" w:cs="Segoe UI"/>
          <w:lang w:val="en-US"/>
        </w:rPr>
      </w:pPr>
    </w:p>
    <w:p w14:paraId="2105A46C" w14:textId="5E5AFA14" w:rsidR="00F6123C" w:rsidRPr="00F6123C" w:rsidRDefault="00F6123C" w:rsidP="00F6123C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F6123C">
        <w:rPr>
          <w:rFonts w:ascii="Segoe UI" w:hAnsi="Segoe UI" w:cs="Segoe UI"/>
          <w:b/>
          <w:bCs/>
        </w:rPr>
        <w:t>Constraints</w:t>
      </w:r>
    </w:p>
    <w:p w14:paraId="677D7EC3" w14:textId="77777777" w:rsidR="00F6123C" w:rsidRDefault="00F6123C" w:rsidP="00F6123C">
      <w:pPr>
        <w:pStyle w:val="ListParagraph"/>
        <w:numPr>
          <w:ilvl w:val="0"/>
          <w:numId w:val="29"/>
        </w:numPr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Academic/solo-project constraints: single developer, limited timeline, local or </w:t>
      </w:r>
      <w:proofErr w:type="gramStart"/>
      <w:r w:rsidRPr="00F6123C">
        <w:rPr>
          <w:rFonts w:ascii="Segoe UI" w:hAnsi="Segoe UI" w:cs="Segoe UI"/>
        </w:rPr>
        <w:t>low cost</w:t>
      </w:r>
      <w:proofErr w:type="gramEnd"/>
      <w:r w:rsidRPr="00F6123C">
        <w:rPr>
          <w:rFonts w:ascii="Segoe UI" w:hAnsi="Segoe UI" w:cs="Segoe UI"/>
        </w:rPr>
        <w:t xml:space="preserve"> infrastructure (local Jenkins, Docker Desktop/local registry, Vagrant/local VM or containers for Ansible/Puppet targets — not a paid cloud requirement). </w:t>
      </w:r>
    </w:p>
    <w:p w14:paraId="2255D520" w14:textId="77777777" w:rsidR="00F6123C" w:rsidRDefault="00F6123C" w:rsidP="00F6123C">
      <w:pPr>
        <w:pStyle w:val="ListParagraph"/>
        <w:numPr>
          <w:ilvl w:val="0"/>
          <w:numId w:val="29"/>
        </w:numPr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Technical constraints: must run on a conventional Java or similar stack deployable to Tomcat/Nginx (per Task 3), fronted by a relational or lightweight database. </w:t>
      </w:r>
    </w:p>
    <w:p w14:paraId="4B0A332A" w14:textId="77777777" w:rsidR="00F6123C" w:rsidRDefault="00F6123C" w:rsidP="00F6123C">
      <w:pPr>
        <w:pStyle w:val="ListParagraph"/>
        <w:numPr>
          <w:ilvl w:val="0"/>
          <w:numId w:val="29"/>
        </w:numPr>
        <w:jc w:val="both"/>
        <w:rPr>
          <w:rFonts w:ascii="Segoe UI" w:hAnsi="Segoe UI" w:cs="Segoe UI"/>
        </w:rPr>
      </w:pPr>
      <w:r w:rsidRPr="00F6123C">
        <w:rPr>
          <w:rFonts w:ascii="Segoe UI" w:hAnsi="Segoe UI" w:cs="Segoe UI"/>
        </w:rPr>
        <w:t xml:space="preserve">Data constraint: no live government market-price API is assumed available by default; MVP uses manually entered / seeded data (an optional stretch goal can wire in a public data source later). </w:t>
      </w:r>
    </w:p>
    <w:p w14:paraId="04BE9E90" w14:textId="51DDF4EE" w:rsidR="00F6123C" w:rsidRPr="00A6395E" w:rsidRDefault="00F6123C" w:rsidP="00F6123C">
      <w:pPr>
        <w:pStyle w:val="ListParagraph"/>
        <w:numPr>
          <w:ilvl w:val="0"/>
          <w:numId w:val="29"/>
        </w:numPr>
        <w:jc w:val="both"/>
        <w:rPr>
          <w:rFonts w:ascii="Segoe UI" w:hAnsi="Segoe UI" w:cs="Segoe UI"/>
          <w:lang w:val="en-US"/>
        </w:rPr>
      </w:pPr>
      <w:r w:rsidRPr="00F6123C">
        <w:rPr>
          <w:rFonts w:ascii="Segoe UI" w:hAnsi="Segoe UI" w:cs="Segoe UI"/>
        </w:rPr>
        <w:t>Time-boxing constraint: MVP is deliberately frozen at 15 build tasks (Section 8) to keep scope demonstrable within the project timeline.</w:t>
      </w:r>
    </w:p>
    <w:p w14:paraId="127153C7" w14:textId="77777777" w:rsidR="00A6395E" w:rsidRPr="00A6395E" w:rsidRDefault="00A6395E" w:rsidP="00A6395E">
      <w:pPr>
        <w:pStyle w:val="ListParagraph"/>
        <w:ind w:left="1440"/>
        <w:jc w:val="both"/>
        <w:rPr>
          <w:rFonts w:ascii="Segoe UI" w:hAnsi="Segoe UI" w:cs="Segoe UI"/>
          <w:lang w:val="en-US"/>
        </w:rPr>
      </w:pPr>
    </w:p>
    <w:p w14:paraId="640D76E5" w14:textId="7DDC7384" w:rsidR="00A6395E" w:rsidRDefault="00A6395E" w:rsidP="00A6395E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A6395E">
        <w:rPr>
          <w:rFonts w:ascii="Segoe UI" w:hAnsi="Segoe UI" w:cs="Segoe UI"/>
          <w:b/>
          <w:bCs/>
          <w:lang w:val="en-US"/>
        </w:rPr>
        <w:t>Measurable Success Criteria</w:t>
      </w:r>
    </w:p>
    <w:p w14:paraId="28C934D5" w14:textId="77777777" w:rsidR="00A6395E" w:rsidRDefault="00A6395E" w:rsidP="00A6395E">
      <w:pPr>
        <w:pStyle w:val="ListParagraph"/>
        <w:jc w:val="both"/>
        <w:rPr>
          <w:rFonts w:ascii="Segoe UI" w:hAnsi="Segoe UI" w:cs="Segoe UI"/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30"/>
        <w:gridCol w:w="4066"/>
      </w:tblGrid>
      <w:tr w:rsidR="00A6395E" w14:paraId="52B67072" w14:textId="77777777" w:rsidTr="00A6395E">
        <w:tc>
          <w:tcPr>
            <w:tcW w:w="4230" w:type="dxa"/>
          </w:tcPr>
          <w:p w14:paraId="23D4694C" w14:textId="0B9F8C80" w:rsid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Criterion</w:t>
            </w:r>
          </w:p>
        </w:tc>
        <w:tc>
          <w:tcPr>
            <w:tcW w:w="4066" w:type="dxa"/>
          </w:tcPr>
          <w:p w14:paraId="26D84AB3" w14:textId="6B36E686" w:rsid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Target</w:t>
            </w:r>
          </w:p>
        </w:tc>
      </w:tr>
      <w:tr w:rsidR="00A6395E" w14:paraId="014E439E" w14:textId="77777777" w:rsidTr="00A6395E">
        <w:tc>
          <w:tcPr>
            <w:tcW w:w="4230" w:type="dxa"/>
          </w:tcPr>
          <w:p w14:paraId="3C04A0D4" w14:textId="5971E4FD" w:rsidR="00A6395E" w:rsidRP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Core user journeys implemented</w:t>
            </w:r>
          </w:p>
        </w:tc>
        <w:tc>
          <w:tcPr>
            <w:tcW w:w="4066" w:type="dxa"/>
          </w:tcPr>
          <w:p w14:paraId="189AAF92" w14:textId="14315478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5 of 5 (entry, dashboard, summary, drill-down, alerts)</w:t>
            </w:r>
          </w:p>
        </w:tc>
      </w:tr>
      <w:tr w:rsidR="00A6395E" w14:paraId="0228A8B9" w14:textId="77777777" w:rsidTr="00A6395E">
        <w:tc>
          <w:tcPr>
            <w:tcW w:w="4230" w:type="dxa"/>
          </w:tcPr>
          <w:p w14:paraId="3284B421" w14:textId="53E8FD0B" w:rsidR="00A6395E" w:rsidRP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Automated Selenium test</w:t>
            </w:r>
            <w:r>
              <w:rPr>
                <w:rFonts w:ascii="Segoe UI" w:hAnsi="Segoe UI" w:cs="Segoe UI"/>
              </w:rPr>
              <w:t>s</w:t>
            </w:r>
          </w:p>
        </w:tc>
        <w:tc>
          <w:tcPr>
            <w:tcW w:w="4066" w:type="dxa"/>
          </w:tcPr>
          <w:p w14:paraId="27FF2484" w14:textId="73F25D83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3</w:t>
            </w:r>
            <w:r w:rsidRPr="00A6395E">
              <w:rPr>
                <w:rFonts w:ascii="Segoe UI" w:hAnsi="Segoe UI" w:cs="Segoe UI"/>
              </w:rPr>
              <w:t>–5 critical journeys, passing in CI</w:t>
            </w:r>
          </w:p>
        </w:tc>
      </w:tr>
      <w:tr w:rsidR="00A6395E" w14:paraId="09CBCC3A" w14:textId="77777777" w:rsidTr="00A6395E">
        <w:tc>
          <w:tcPr>
            <w:tcW w:w="4230" w:type="dxa"/>
          </w:tcPr>
          <w:p w14:paraId="6CDD64FC" w14:textId="10F62B4A" w:rsidR="00A6395E" w:rsidRP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CI build</w:t>
            </w:r>
          </w:p>
        </w:tc>
        <w:tc>
          <w:tcPr>
            <w:tcW w:w="4066" w:type="dxa"/>
          </w:tcPr>
          <w:p w14:paraId="0477FA59" w14:textId="06DE6DF6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Every commit to develop / main triggers a Jenkins build automatically</w:t>
            </w:r>
          </w:p>
        </w:tc>
      </w:tr>
      <w:tr w:rsidR="00A6395E" w14:paraId="7C7E1477" w14:textId="77777777" w:rsidTr="00A6395E">
        <w:tc>
          <w:tcPr>
            <w:tcW w:w="4230" w:type="dxa"/>
          </w:tcPr>
          <w:p w14:paraId="6A6680C5" w14:textId="41479DBA" w:rsidR="00A6395E" w:rsidRP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Deployment automation</w:t>
            </w:r>
          </w:p>
        </w:tc>
        <w:tc>
          <w:tcPr>
            <w:tcW w:w="4066" w:type="dxa"/>
          </w:tcPr>
          <w:p w14:paraId="7966EC24" w14:textId="455CB250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One-command / one-pipeline deploy to a container, no manual server step</w:t>
            </w:r>
            <w:r w:rsidRPr="00A6395E">
              <w:rPr>
                <w:rFonts w:ascii="Segoe UI" w:hAnsi="Segoe UI" w:cs="Segoe UI"/>
              </w:rPr>
              <w:t>s</w:t>
            </w:r>
          </w:p>
        </w:tc>
      </w:tr>
      <w:tr w:rsidR="00A6395E" w14:paraId="69056F34" w14:textId="77777777" w:rsidTr="00A6395E">
        <w:tc>
          <w:tcPr>
            <w:tcW w:w="4230" w:type="dxa"/>
          </w:tcPr>
          <w:p w14:paraId="0BE40EF2" w14:textId="4AFD87B1" w:rsidR="00A6395E" w:rsidRP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lastRenderedPageBreak/>
              <w:t>Provisioning idempotency</w:t>
            </w:r>
          </w:p>
        </w:tc>
        <w:tc>
          <w:tcPr>
            <w:tcW w:w="4066" w:type="dxa"/>
          </w:tcPr>
          <w:p w14:paraId="471E1B2D" w14:textId="70A466D0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Second Ansible/Puppet run reports zero changes</w:t>
            </w:r>
          </w:p>
        </w:tc>
      </w:tr>
      <w:tr w:rsidR="00A6395E" w14:paraId="2673D673" w14:textId="77777777" w:rsidTr="00A6395E">
        <w:tc>
          <w:tcPr>
            <w:tcW w:w="4230" w:type="dxa"/>
          </w:tcPr>
          <w:p w14:paraId="0C0B738B" w14:textId="31C20359" w:rsid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Rollback</w:t>
            </w:r>
          </w:p>
        </w:tc>
        <w:tc>
          <w:tcPr>
            <w:tcW w:w="4066" w:type="dxa"/>
          </w:tcPr>
          <w:p w14:paraId="2E5C4FF3" w14:textId="4440DEB6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Documented rollback to previous release succeeds in a test run</w:t>
            </w:r>
          </w:p>
        </w:tc>
      </w:tr>
      <w:tr w:rsidR="00A6395E" w14:paraId="666BD091" w14:textId="77777777" w:rsidTr="00A6395E">
        <w:tc>
          <w:tcPr>
            <w:tcW w:w="4230" w:type="dxa"/>
          </w:tcPr>
          <w:p w14:paraId="2741E6C8" w14:textId="6BEB3DCC" w:rsid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Search/dashboard responsiveness</w:t>
            </w:r>
          </w:p>
        </w:tc>
        <w:tc>
          <w:tcPr>
            <w:tcW w:w="4066" w:type="dxa"/>
          </w:tcPr>
          <w:p w14:paraId="263F534F" w14:textId="28714B2E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Search result or dashboard load in local testing &lt; 2s with seed data</w:t>
            </w:r>
          </w:p>
        </w:tc>
      </w:tr>
      <w:tr w:rsidR="00A6395E" w14:paraId="1E218978" w14:textId="77777777" w:rsidTr="00A6395E">
        <w:tc>
          <w:tcPr>
            <w:tcW w:w="4230" w:type="dxa"/>
          </w:tcPr>
          <w:p w14:paraId="02B11E71" w14:textId="7ED7E87A" w:rsidR="00A6395E" w:rsidRDefault="00A6395E" w:rsidP="00A6395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Alert Accuracy</w:t>
            </w:r>
          </w:p>
        </w:tc>
        <w:tc>
          <w:tcPr>
            <w:tcW w:w="4066" w:type="dxa"/>
          </w:tcPr>
          <w:p w14:paraId="5FE98F0B" w14:textId="231F30D2" w:rsidR="00A6395E" w:rsidRPr="00A6395E" w:rsidRDefault="00A6395E" w:rsidP="00A6395E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A6395E">
              <w:rPr>
                <w:rFonts w:ascii="Segoe UI" w:hAnsi="Segoe UI" w:cs="Segoe UI"/>
              </w:rPr>
              <w:t>100% of seeded "spike/crash" test records correctly flagged</w:t>
            </w:r>
          </w:p>
        </w:tc>
      </w:tr>
    </w:tbl>
    <w:p w14:paraId="7A0EFC61" w14:textId="77777777" w:rsidR="00A6395E" w:rsidRDefault="00A6395E" w:rsidP="00A6395E">
      <w:pPr>
        <w:pStyle w:val="ListParagraph"/>
        <w:jc w:val="both"/>
        <w:rPr>
          <w:rFonts w:ascii="Segoe UI" w:hAnsi="Segoe UI" w:cs="Segoe UI"/>
          <w:b/>
          <w:bCs/>
          <w:lang w:val="en-US"/>
        </w:rPr>
      </w:pPr>
    </w:p>
    <w:p w14:paraId="59E9C6C4" w14:textId="77777777" w:rsidR="00A6395E" w:rsidRPr="00A6395E" w:rsidRDefault="00A6395E" w:rsidP="00A6395E">
      <w:pPr>
        <w:pStyle w:val="ListParagraph"/>
        <w:jc w:val="both"/>
        <w:rPr>
          <w:rFonts w:ascii="Segoe UI" w:hAnsi="Segoe UI" w:cs="Segoe UI"/>
          <w:lang w:val="en-US"/>
        </w:rPr>
      </w:pPr>
    </w:p>
    <w:p w14:paraId="33E240B1" w14:textId="4B63A080" w:rsidR="00A6395E" w:rsidRDefault="00A6395E" w:rsidP="00A6395E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A6395E">
        <w:rPr>
          <w:rFonts w:ascii="Segoe UI" w:hAnsi="Segoe UI" w:cs="Segoe UI"/>
          <w:b/>
          <w:bCs/>
          <w:lang w:val="en-US"/>
        </w:rPr>
        <w:t>Frozen MVP Scope</w:t>
      </w:r>
    </w:p>
    <w:p w14:paraId="216A86BE" w14:textId="77777777" w:rsidR="00A6395E" w:rsidRDefault="00A6395E" w:rsidP="00A6395E">
      <w:pPr>
        <w:pStyle w:val="ListParagraph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Foundation </w:t>
      </w:r>
    </w:p>
    <w:p w14:paraId="7552E273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1. Define data model: </w:t>
      </w:r>
      <w:proofErr w:type="gramStart"/>
      <w:r w:rsidRPr="00A6395E">
        <w:rPr>
          <w:rFonts w:ascii="Segoe UI" w:hAnsi="Segoe UI" w:cs="Segoe UI"/>
        </w:rPr>
        <w:t>Market ,</w:t>
      </w:r>
      <w:proofErr w:type="gramEnd"/>
      <w:r w:rsidRPr="00A6395E">
        <w:rPr>
          <w:rFonts w:ascii="Segoe UI" w:hAnsi="Segoe UI" w:cs="Segoe UI"/>
        </w:rPr>
        <w:t xml:space="preserve"> </w:t>
      </w:r>
      <w:proofErr w:type="gramStart"/>
      <w:r w:rsidRPr="00A6395E">
        <w:rPr>
          <w:rFonts w:ascii="Segoe UI" w:hAnsi="Segoe UI" w:cs="Segoe UI"/>
        </w:rPr>
        <w:t>Commodity ,</w:t>
      </w:r>
      <w:proofErr w:type="gramEnd"/>
      <w:r w:rsidRPr="00A6395E">
        <w:rPr>
          <w:rFonts w:ascii="Segoe UI" w:hAnsi="Segoe UI" w:cs="Segoe UI"/>
        </w:rPr>
        <w:t xml:space="preserve"> </w:t>
      </w:r>
      <w:proofErr w:type="spellStart"/>
      <w:r w:rsidRPr="00A6395E">
        <w:rPr>
          <w:rFonts w:ascii="Segoe UI" w:hAnsi="Segoe UI" w:cs="Segoe UI"/>
        </w:rPr>
        <w:t>PriceRecord</w:t>
      </w:r>
      <w:proofErr w:type="spellEnd"/>
      <w:r w:rsidRPr="00A6395E">
        <w:rPr>
          <w:rFonts w:ascii="Segoe UI" w:hAnsi="Segoe UI" w:cs="Segoe UI"/>
        </w:rPr>
        <w:t xml:space="preserve"> (date, market, commodity, min/max/modal price, arrival qty), User / Role </w:t>
      </w:r>
    </w:p>
    <w:p w14:paraId="5B201B12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>2. Set up project skeleton, build tool config, and local DB schema/migration</w:t>
      </w:r>
    </w:p>
    <w:p w14:paraId="7218F838" w14:textId="77777777" w:rsidR="00A6395E" w:rsidRDefault="00A6395E" w:rsidP="00A6395E">
      <w:pPr>
        <w:pStyle w:val="ListParagraph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Data/Event Entry </w:t>
      </w:r>
    </w:p>
    <w:p w14:paraId="28895A07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3. Price-entry form (create) with server-side validation </w:t>
      </w:r>
    </w:p>
    <w:p w14:paraId="5F7EE5D1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4. Edit/correct an existing price record (update) </w:t>
      </w:r>
    </w:p>
    <w:p w14:paraId="0FA361D9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5. Basic role check: only authorized roles can enter/edit data </w:t>
      </w:r>
    </w:p>
    <w:p w14:paraId="78D0A5CE" w14:textId="77777777" w:rsidR="00A6395E" w:rsidRDefault="00A6395E" w:rsidP="00A6395E">
      <w:pPr>
        <w:pStyle w:val="ListParagraph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Searchable Dashboard </w:t>
      </w:r>
    </w:p>
    <w:p w14:paraId="7A8D65E7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6. Search API + UI: filter by market, commodity, date range </w:t>
      </w:r>
    </w:p>
    <w:p w14:paraId="00E6525D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7. Paginated results list with sort (by date/price) </w:t>
      </w:r>
    </w:p>
    <w:p w14:paraId="5387A9D5" w14:textId="77777777" w:rsidR="00A6395E" w:rsidRDefault="00A6395E" w:rsidP="00A6395E">
      <w:pPr>
        <w:pStyle w:val="ListParagraph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Summary Indicators </w:t>
      </w:r>
    </w:p>
    <w:p w14:paraId="7739815F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8. Compute today's average/modal price per commodity </w:t>
      </w:r>
    </w:p>
    <w:p w14:paraId="4D611E59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9. Compute % change vs previous reporting day </w:t>
      </w:r>
    </w:p>
    <w:p w14:paraId="5D813189" w14:textId="77777777" w:rsidR="00A6395E" w:rsidRDefault="00A6395E" w:rsidP="00A6395E">
      <w:pPr>
        <w:pStyle w:val="ListParagraph"/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>10. Dashboard widget row showing the above indicator</w:t>
      </w:r>
    </w:p>
    <w:p w14:paraId="4FFBACA5" w14:textId="77777777" w:rsidR="00AC3DA8" w:rsidRDefault="00A6395E" w:rsidP="00AC3DA8">
      <w:pPr>
        <w:ind w:firstLine="72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Status Drill-Down </w:t>
      </w:r>
    </w:p>
    <w:p w14:paraId="7A96C236" w14:textId="699338EC" w:rsidR="00A6395E" w:rsidRDefault="00A6395E" w:rsidP="00AC3DA8">
      <w:pPr>
        <w:ind w:left="720" w:firstLine="72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11. Click-through from a summary indicator to its underlying record list </w:t>
      </w:r>
    </w:p>
    <w:p w14:paraId="5D11CB78" w14:textId="77777777" w:rsidR="00A6395E" w:rsidRDefault="00A6395E" w:rsidP="00A6395E">
      <w:pPr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12. Single-record detail view (full history for one </w:t>
      </w:r>
      <w:proofErr w:type="spellStart"/>
      <w:r w:rsidRPr="00A6395E">
        <w:rPr>
          <w:rFonts w:ascii="Segoe UI" w:hAnsi="Segoe UI" w:cs="Segoe UI"/>
        </w:rPr>
        <w:t>market+commodity</w:t>
      </w:r>
      <w:proofErr w:type="spellEnd"/>
      <w:r w:rsidRPr="00A6395E">
        <w:rPr>
          <w:rFonts w:ascii="Segoe UI" w:hAnsi="Segoe UI" w:cs="Segoe UI"/>
        </w:rPr>
        <w:t xml:space="preserve">) </w:t>
      </w:r>
    </w:p>
    <w:p w14:paraId="34980E8E" w14:textId="77777777" w:rsidR="00A6395E" w:rsidRDefault="00A6395E" w:rsidP="00A6395E">
      <w:pPr>
        <w:ind w:firstLine="72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 xml:space="preserve">Alert / Exception View </w:t>
      </w:r>
    </w:p>
    <w:p w14:paraId="7C463097" w14:textId="48733D0B" w:rsidR="00A6395E" w:rsidRPr="00A6395E" w:rsidRDefault="00A6395E" w:rsidP="00A6395E">
      <w:pPr>
        <w:ind w:left="1440"/>
        <w:jc w:val="both"/>
        <w:rPr>
          <w:rFonts w:ascii="Segoe UI" w:hAnsi="Segoe UI" w:cs="Segoe UI"/>
        </w:rPr>
      </w:pPr>
      <w:r w:rsidRPr="00A6395E">
        <w:rPr>
          <w:rFonts w:ascii="Segoe UI" w:hAnsi="Segoe UI" w:cs="Segoe UI"/>
        </w:rPr>
        <w:t>13. Rule: flag a record when price change exceeds a configurable % threshold 14. Rule: flag a market as "missing today's data" if no record by a cutoff 15. Alerts/exceptions list view, separate from the main dashboard</w:t>
      </w:r>
      <w:r>
        <w:rPr>
          <w:rFonts w:ascii="Segoe UI" w:hAnsi="Segoe UI" w:cs="Segoe UI"/>
        </w:rPr>
        <w:t>.</w:t>
      </w:r>
    </w:p>
    <w:p w14:paraId="2F790C80" w14:textId="2EF2A819" w:rsidR="00A6395E" w:rsidRPr="00A6395E" w:rsidRDefault="00A6395E" w:rsidP="00A6395E">
      <w:pPr>
        <w:jc w:val="both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ab/>
      </w:r>
    </w:p>
    <w:p w14:paraId="64C74421" w14:textId="65CE8932" w:rsidR="00A6395E" w:rsidRDefault="00A6395E" w:rsidP="00A6395E">
      <w:pPr>
        <w:pStyle w:val="ListParagraph"/>
        <w:numPr>
          <w:ilvl w:val="0"/>
          <w:numId w:val="27"/>
        </w:numPr>
        <w:jc w:val="both"/>
        <w:rPr>
          <w:rFonts w:ascii="Segoe UI" w:hAnsi="Segoe UI" w:cs="Segoe UI"/>
          <w:b/>
          <w:bCs/>
          <w:lang w:val="en-US"/>
        </w:rPr>
      </w:pPr>
      <w:r w:rsidRPr="00A6395E">
        <w:rPr>
          <w:rFonts w:ascii="Segoe UI" w:hAnsi="Segoe UI" w:cs="Segoe UI"/>
          <w:b/>
          <w:bCs/>
          <w:lang w:val="en-US"/>
        </w:rPr>
        <w:t xml:space="preserve">Out of Scope for MVP (Future </w:t>
      </w:r>
      <w:proofErr w:type="spellStart"/>
      <w:r w:rsidRPr="00A6395E">
        <w:rPr>
          <w:rFonts w:ascii="Segoe UI" w:hAnsi="Segoe UI" w:cs="Segoe UI"/>
          <w:b/>
          <w:bCs/>
          <w:lang w:val="en-US"/>
        </w:rPr>
        <w:t>Enchancements</w:t>
      </w:r>
      <w:proofErr w:type="spellEnd"/>
      <w:r w:rsidRPr="00A6395E">
        <w:rPr>
          <w:rFonts w:ascii="Segoe UI" w:hAnsi="Segoe UI" w:cs="Segoe UI"/>
          <w:b/>
          <w:bCs/>
          <w:lang w:val="en-US"/>
        </w:rPr>
        <w:t>)</w:t>
      </w:r>
    </w:p>
    <w:p w14:paraId="4694DE6B" w14:textId="77777777" w:rsidR="00AC3DA8" w:rsidRDefault="00AC3DA8" w:rsidP="00AC3DA8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</w:rPr>
      </w:pPr>
      <w:r w:rsidRPr="00AC3DA8">
        <w:rPr>
          <w:rFonts w:ascii="Segoe UI" w:hAnsi="Segoe UI" w:cs="Segoe UI"/>
        </w:rPr>
        <w:t xml:space="preserve">Live integration with a government/public market-price data feed </w:t>
      </w:r>
    </w:p>
    <w:p w14:paraId="33EBF4ED" w14:textId="77777777" w:rsidR="00AC3DA8" w:rsidRDefault="00AC3DA8" w:rsidP="00AC3DA8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</w:rPr>
      </w:pPr>
      <w:r w:rsidRPr="00AC3DA8">
        <w:rPr>
          <w:rFonts w:ascii="Segoe UI" w:hAnsi="Segoe UI" w:cs="Segoe UI"/>
        </w:rPr>
        <w:t xml:space="preserve">SMS/WhatsApp push alerts (in-app alert view only for MVP) </w:t>
      </w:r>
    </w:p>
    <w:p w14:paraId="2CC36830" w14:textId="77777777" w:rsidR="00AC3DA8" w:rsidRDefault="00AC3DA8" w:rsidP="00AC3DA8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</w:rPr>
      </w:pPr>
      <w:r w:rsidRPr="00AC3DA8">
        <w:rPr>
          <w:rFonts w:ascii="Segoe UI" w:hAnsi="Segoe UI" w:cs="Segoe UI"/>
        </w:rPr>
        <w:t xml:space="preserve">Multi-language UI </w:t>
      </w:r>
    </w:p>
    <w:p w14:paraId="6BC321A3" w14:textId="77777777" w:rsidR="00AC3DA8" w:rsidRDefault="00AC3DA8" w:rsidP="00AC3DA8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</w:rPr>
      </w:pPr>
      <w:r w:rsidRPr="00AC3DA8">
        <w:rPr>
          <w:rFonts w:ascii="Segoe UI" w:hAnsi="Segoe UI" w:cs="Segoe UI"/>
        </w:rPr>
        <w:t xml:space="preserve">Mobile app (responsive web only) </w:t>
      </w:r>
    </w:p>
    <w:p w14:paraId="32344B0A" w14:textId="5F80D047" w:rsidR="00AC3DA8" w:rsidRPr="00AC3DA8" w:rsidRDefault="00AC3DA8" w:rsidP="00AC3DA8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lang w:val="en-US"/>
        </w:rPr>
      </w:pPr>
      <w:r w:rsidRPr="00AC3DA8">
        <w:rPr>
          <w:rFonts w:ascii="Segoe UI" w:hAnsi="Segoe UI" w:cs="Segoe UI"/>
        </w:rPr>
        <w:t>Role-based analytics dashboards for government stakeholders</w:t>
      </w:r>
    </w:p>
    <w:sectPr w:rsidR="00AC3DA8" w:rsidRPr="00AC3DA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C3BC" w14:textId="77777777" w:rsidR="00630057" w:rsidRDefault="00630057" w:rsidP="00C554DE">
      <w:pPr>
        <w:spacing w:after="0" w:line="240" w:lineRule="auto"/>
      </w:pPr>
      <w:r>
        <w:separator/>
      </w:r>
    </w:p>
  </w:endnote>
  <w:endnote w:type="continuationSeparator" w:id="0">
    <w:p w14:paraId="74BB2685" w14:textId="77777777" w:rsidR="00630057" w:rsidRDefault="00630057" w:rsidP="00C5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7C7C" w14:textId="77777777" w:rsidR="00630057" w:rsidRDefault="00630057" w:rsidP="00C554DE">
      <w:pPr>
        <w:spacing w:after="0" w:line="240" w:lineRule="auto"/>
      </w:pPr>
      <w:r>
        <w:separator/>
      </w:r>
    </w:p>
  </w:footnote>
  <w:footnote w:type="continuationSeparator" w:id="0">
    <w:p w14:paraId="4B488A62" w14:textId="77777777" w:rsidR="00630057" w:rsidRDefault="00630057" w:rsidP="00C5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FEA" w14:textId="5C25DED8" w:rsidR="00C554DE" w:rsidRDefault="00C554DE" w:rsidP="00C554DE">
    <w:pPr>
      <w:pStyle w:val="Header"/>
      <w:jc w:val="center"/>
    </w:pPr>
    <w:r>
      <w:rPr>
        <w:noProof/>
      </w:rPr>
      <w:drawing>
        <wp:inline distT="0" distB="0" distL="0" distR="0" wp14:anchorId="33E2F35D" wp14:editId="249F0A08">
          <wp:extent cx="1151907" cy="439387"/>
          <wp:effectExtent l="0" t="0" r="0" b="0"/>
          <wp:docPr id="2" name="Picture 1" descr="C:\Users\TEMP.WDC.013\Downloads\VIT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TEMP.WDC.013\Downloads\VIT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809" cy="4465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EC"/>
    <w:multiLevelType w:val="hybridMultilevel"/>
    <w:tmpl w:val="952C4BC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43E6A"/>
    <w:multiLevelType w:val="hybridMultilevel"/>
    <w:tmpl w:val="38044F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313EA"/>
    <w:multiLevelType w:val="multilevel"/>
    <w:tmpl w:val="3AFA08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4B93"/>
    <w:multiLevelType w:val="multilevel"/>
    <w:tmpl w:val="215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6D72"/>
    <w:multiLevelType w:val="multilevel"/>
    <w:tmpl w:val="1B1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D0F36"/>
    <w:multiLevelType w:val="multilevel"/>
    <w:tmpl w:val="8BA4B1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905FD"/>
    <w:multiLevelType w:val="multilevel"/>
    <w:tmpl w:val="EC0E91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32633"/>
    <w:multiLevelType w:val="hybridMultilevel"/>
    <w:tmpl w:val="9A785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304C8"/>
    <w:multiLevelType w:val="multilevel"/>
    <w:tmpl w:val="17E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77295"/>
    <w:multiLevelType w:val="multilevel"/>
    <w:tmpl w:val="08B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5A13"/>
    <w:multiLevelType w:val="multilevel"/>
    <w:tmpl w:val="9536BE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11B16"/>
    <w:multiLevelType w:val="hybridMultilevel"/>
    <w:tmpl w:val="BBC293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FFC4ED3"/>
    <w:multiLevelType w:val="hybridMultilevel"/>
    <w:tmpl w:val="5254D7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16D77D3"/>
    <w:multiLevelType w:val="multilevel"/>
    <w:tmpl w:val="6C462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07410"/>
    <w:multiLevelType w:val="multilevel"/>
    <w:tmpl w:val="92B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F244E"/>
    <w:multiLevelType w:val="multilevel"/>
    <w:tmpl w:val="E67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77B03"/>
    <w:multiLevelType w:val="multilevel"/>
    <w:tmpl w:val="F3F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70D65"/>
    <w:multiLevelType w:val="multilevel"/>
    <w:tmpl w:val="35268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3F53D6"/>
    <w:multiLevelType w:val="multilevel"/>
    <w:tmpl w:val="0710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193D5A"/>
    <w:multiLevelType w:val="multilevel"/>
    <w:tmpl w:val="DE5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B56AD"/>
    <w:multiLevelType w:val="multilevel"/>
    <w:tmpl w:val="0164C7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51A28"/>
    <w:multiLevelType w:val="hybridMultilevel"/>
    <w:tmpl w:val="F0522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D43218"/>
    <w:multiLevelType w:val="multilevel"/>
    <w:tmpl w:val="F028E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743704"/>
    <w:multiLevelType w:val="multilevel"/>
    <w:tmpl w:val="C2F486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571B6"/>
    <w:multiLevelType w:val="multilevel"/>
    <w:tmpl w:val="33244A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16DDF"/>
    <w:multiLevelType w:val="hybridMultilevel"/>
    <w:tmpl w:val="AC6C2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1D88FD8">
      <w:numFmt w:val="bullet"/>
      <w:lvlText w:val="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4A23D2"/>
    <w:multiLevelType w:val="multilevel"/>
    <w:tmpl w:val="EE6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81E45"/>
    <w:multiLevelType w:val="hybridMultilevel"/>
    <w:tmpl w:val="E8605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3B6758"/>
    <w:multiLevelType w:val="multilevel"/>
    <w:tmpl w:val="E244C6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82270B"/>
    <w:multiLevelType w:val="multilevel"/>
    <w:tmpl w:val="22FC7A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85DBE"/>
    <w:multiLevelType w:val="hybridMultilevel"/>
    <w:tmpl w:val="0A4680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7914976">
    <w:abstractNumId w:val="25"/>
  </w:num>
  <w:num w:numId="2" w16cid:durableId="1337729130">
    <w:abstractNumId w:val="2"/>
  </w:num>
  <w:num w:numId="3" w16cid:durableId="1831363310">
    <w:abstractNumId w:val="5"/>
  </w:num>
  <w:num w:numId="4" w16cid:durableId="1777403202">
    <w:abstractNumId w:val="29"/>
  </w:num>
  <w:num w:numId="5" w16cid:durableId="88233443">
    <w:abstractNumId w:val="10"/>
  </w:num>
  <w:num w:numId="6" w16cid:durableId="894851975">
    <w:abstractNumId w:val="6"/>
  </w:num>
  <w:num w:numId="7" w16cid:durableId="1774742780">
    <w:abstractNumId w:val="0"/>
  </w:num>
  <w:num w:numId="8" w16cid:durableId="674259937">
    <w:abstractNumId w:val="27"/>
  </w:num>
  <w:num w:numId="9" w16cid:durableId="1856336679">
    <w:abstractNumId w:val="18"/>
  </w:num>
  <w:num w:numId="10" w16cid:durableId="270475104">
    <w:abstractNumId w:val="22"/>
  </w:num>
  <w:num w:numId="11" w16cid:durableId="775564055">
    <w:abstractNumId w:val="13"/>
  </w:num>
  <w:num w:numId="12" w16cid:durableId="494762762">
    <w:abstractNumId w:val="17"/>
  </w:num>
  <w:num w:numId="13" w16cid:durableId="1980721741">
    <w:abstractNumId w:val="28"/>
  </w:num>
  <w:num w:numId="14" w16cid:durableId="305595637">
    <w:abstractNumId w:val="24"/>
  </w:num>
  <w:num w:numId="15" w16cid:durableId="1514101925">
    <w:abstractNumId w:val="20"/>
  </w:num>
  <w:num w:numId="16" w16cid:durableId="1593589340">
    <w:abstractNumId w:val="23"/>
  </w:num>
  <w:num w:numId="17" w16cid:durableId="1955285757">
    <w:abstractNumId w:val="8"/>
  </w:num>
  <w:num w:numId="18" w16cid:durableId="1880779450">
    <w:abstractNumId w:val="11"/>
  </w:num>
  <w:num w:numId="19" w16cid:durableId="1893418571">
    <w:abstractNumId w:val="16"/>
  </w:num>
  <w:num w:numId="20" w16cid:durableId="439178481">
    <w:abstractNumId w:val="26"/>
  </w:num>
  <w:num w:numId="21" w16cid:durableId="661354599">
    <w:abstractNumId w:val="19"/>
  </w:num>
  <w:num w:numId="22" w16cid:durableId="150875234">
    <w:abstractNumId w:val="15"/>
  </w:num>
  <w:num w:numId="23" w16cid:durableId="640842781">
    <w:abstractNumId w:val="14"/>
  </w:num>
  <w:num w:numId="24" w16cid:durableId="1279947443">
    <w:abstractNumId w:val="9"/>
  </w:num>
  <w:num w:numId="25" w16cid:durableId="373165470">
    <w:abstractNumId w:val="3"/>
  </w:num>
  <w:num w:numId="26" w16cid:durableId="1873806541">
    <w:abstractNumId w:val="4"/>
  </w:num>
  <w:num w:numId="27" w16cid:durableId="378624751">
    <w:abstractNumId w:val="7"/>
  </w:num>
  <w:num w:numId="28" w16cid:durableId="613371010">
    <w:abstractNumId w:val="12"/>
  </w:num>
  <w:num w:numId="29" w16cid:durableId="68505982">
    <w:abstractNumId w:val="1"/>
  </w:num>
  <w:num w:numId="30" w16cid:durableId="1791363615">
    <w:abstractNumId w:val="21"/>
  </w:num>
  <w:num w:numId="31" w16cid:durableId="207423467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DE"/>
    <w:rsid w:val="00035C4A"/>
    <w:rsid w:val="000407C6"/>
    <w:rsid w:val="00076ADF"/>
    <w:rsid w:val="000A1917"/>
    <w:rsid w:val="000B52FB"/>
    <w:rsid w:val="000F47CB"/>
    <w:rsid w:val="0010225F"/>
    <w:rsid w:val="00126757"/>
    <w:rsid w:val="00156238"/>
    <w:rsid w:val="001622AA"/>
    <w:rsid w:val="00162CCA"/>
    <w:rsid w:val="001B721C"/>
    <w:rsid w:val="001C23C6"/>
    <w:rsid w:val="001F091C"/>
    <w:rsid w:val="001F0EFF"/>
    <w:rsid w:val="00220F45"/>
    <w:rsid w:val="002818AD"/>
    <w:rsid w:val="00292B02"/>
    <w:rsid w:val="00296D5D"/>
    <w:rsid w:val="002A19CB"/>
    <w:rsid w:val="002D17BE"/>
    <w:rsid w:val="002E40AC"/>
    <w:rsid w:val="002F1D30"/>
    <w:rsid w:val="00300FBE"/>
    <w:rsid w:val="0030696B"/>
    <w:rsid w:val="003136D4"/>
    <w:rsid w:val="00331A8C"/>
    <w:rsid w:val="003353B7"/>
    <w:rsid w:val="003736BA"/>
    <w:rsid w:val="003D43EB"/>
    <w:rsid w:val="003E0658"/>
    <w:rsid w:val="0041646C"/>
    <w:rsid w:val="004B23BD"/>
    <w:rsid w:val="004E11F1"/>
    <w:rsid w:val="004F5EDE"/>
    <w:rsid w:val="005120CD"/>
    <w:rsid w:val="00513927"/>
    <w:rsid w:val="00550343"/>
    <w:rsid w:val="00561D6E"/>
    <w:rsid w:val="00582221"/>
    <w:rsid w:val="00584050"/>
    <w:rsid w:val="005B454E"/>
    <w:rsid w:val="005B4820"/>
    <w:rsid w:val="005F23DD"/>
    <w:rsid w:val="005F33CB"/>
    <w:rsid w:val="00622B66"/>
    <w:rsid w:val="00624D01"/>
    <w:rsid w:val="00630057"/>
    <w:rsid w:val="006543DB"/>
    <w:rsid w:val="006873DC"/>
    <w:rsid w:val="006E09BF"/>
    <w:rsid w:val="006F2CDF"/>
    <w:rsid w:val="007273E9"/>
    <w:rsid w:val="00780729"/>
    <w:rsid w:val="007E4EAA"/>
    <w:rsid w:val="007F45E0"/>
    <w:rsid w:val="008208D7"/>
    <w:rsid w:val="00846708"/>
    <w:rsid w:val="00940744"/>
    <w:rsid w:val="00941268"/>
    <w:rsid w:val="009A4C4F"/>
    <w:rsid w:val="009F62BF"/>
    <w:rsid w:val="00A221CB"/>
    <w:rsid w:val="00A2761B"/>
    <w:rsid w:val="00A6395E"/>
    <w:rsid w:val="00A91F7F"/>
    <w:rsid w:val="00A92DE0"/>
    <w:rsid w:val="00A94898"/>
    <w:rsid w:val="00AA41F7"/>
    <w:rsid w:val="00AC3DA8"/>
    <w:rsid w:val="00B5390B"/>
    <w:rsid w:val="00BB032E"/>
    <w:rsid w:val="00BE0A18"/>
    <w:rsid w:val="00C0210E"/>
    <w:rsid w:val="00C13B8D"/>
    <w:rsid w:val="00C554DE"/>
    <w:rsid w:val="00C629C2"/>
    <w:rsid w:val="00C64F8B"/>
    <w:rsid w:val="00C943A1"/>
    <w:rsid w:val="00CB43A4"/>
    <w:rsid w:val="00CC13CA"/>
    <w:rsid w:val="00D35C12"/>
    <w:rsid w:val="00D63886"/>
    <w:rsid w:val="00E0551B"/>
    <w:rsid w:val="00E07E82"/>
    <w:rsid w:val="00E5313A"/>
    <w:rsid w:val="00E948C3"/>
    <w:rsid w:val="00EA3C63"/>
    <w:rsid w:val="00EE6C91"/>
    <w:rsid w:val="00F360DC"/>
    <w:rsid w:val="00F54CB0"/>
    <w:rsid w:val="00F56A2D"/>
    <w:rsid w:val="00F6123C"/>
    <w:rsid w:val="00FD17C3"/>
    <w:rsid w:val="00FE0938"/>
    <w:rsid w:val="00FE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EF14"/>
  <w15:chartTrackingRefBased/>
  <w15:docId w15:val="{01CEAF18-FF2F-4C74-BD4D-B35C9C23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C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C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4DE"/>
  </w:style>
  <w:style w:type="paragraph" w:styleId="Footer">
    <w:name w:val="footer"/>
    <w:basedOn w:val="Normal"/>
    <w:link w:val="FooterChar"/>
    <w:uiPriority w:val="99"/>
    <w:unhideWhenUsed/>
    <w:rsid w:val="00C55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4DE"/>
  </w:style>
  <w:style w:type="table" w:styleId="TableGrid">
    <w:name w:val="Table Grid"/>
    <w:basedOn w:val="TableNormal"/>
    <w:uiPriority w:val="39"/>
    <w:rsid w:val="00C5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A19C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A19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E6C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C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022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3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82490b-b9b1-45a8-a461-9989a87daa2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A135174EB1F45A0C38C14328F4839" ma:contentTypeVersion="1" ma:contentTypeDescription="Create a new document." ma:contentTypeScope="" ma:versionID="1f8d27a3e76f6be7e855d0f95c6ed04b">
  <xsd:schema xmlns:xsd="http://www.w3.org/2001/XMLSchema" xmlns:xs="http://www.w3.org/2001/XMLSchema" xmlns:p="http://schemas.microsoft.com/office/2006/metadata/properties" xmlns:ns2="d082490b-b9b1-45a8-a461-9989a87daa22" targetNamespace="http://schemas.microsoft.com/office/2006/metadata/properties" ma:root="true" ma:fieldsID="5f8151118284e4736dce8bc82aecb247" ns2:_="">
    <xsd:import namespace="d082490b-b9b1-45a8-a461-9989a87daa2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2490b-b9b1-45a8-a461-9989a87da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E2FB2E-7FCD-405C-BF28-07FC12AA54C4}">
  <ds:schemaRefs>
    <ds:schemaRef ds:uri="http://schemas.microsoft.com/office/2006/metadata/properties"/>
    <ds:schemaRef ds:uri="http://schemas.microsoft.com/office/infopath/2007/PartnerControls"/>
    <ds:schemaRef ds:uri="d082490b-b9b1-45a8-a461-9989a87daa22"/>
  </ds:schemaRefs>
</ds:datastoreItem>
</file>

<file path=customXml/itemProps2.xml><?xml version="1.0" encoding="utf-8"?>
<ds:datastoreItem xmlns:ds="http://schemas.openxmlformats.org/officeDocument/2006/customXml" ds:itemID="{FEB3B3A5-7E3E-4BB2-A112-FA5F43E8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82490b-b9b1-45a8-a461-9989a87da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C8D1E9-78CA-48BB-9CE5-C236A9FDDA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Gawari</dc:creator>
  <cp:keywords/>
  <dc:description/>
  <cp:lastModifiedBy>Gayatri Gawari</cp:lastModifiedBy>
  <cp:revision>5</cp:revision>
  <dcterms:created xsi:type="dcterms:W3CDTF">2026-10-05T06:28:00Z</dcterms:created>
  <dcterms:modified xsi:type="dcterms:W3CDTF">2026-10-06T09:49:00Z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0x010100F14A135174EB1F45A0C38C14328F4839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