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AI Expense Tracker — Project Documentation</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0"/>
          <w:szCs w:val="30"/>
          <w:rtl w:val="0"/>
        </w:rPr>
        <w:t xml:space="preserve">1. Project Overview</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AI Expense Tracker is a full-stack web application that uses artificial intelligence to automatically extract, store, analyze, and visualize personal expense data. Users can upload receipts (images) or bank statements (PDFs), and the system uses Google's Gemini AI to intelligently parse the documents and extract structured expense information — including date, merchant name, amount, and category — without any manual data entry.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application also features an AI-powered chatbot that lets users ask natural-language questions about their spending habits, and a dashboard that provides visual insights through interactive charts and AI-generated financial summaries.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2. Technology Stack</w:t>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I. Frontend (client folder)</w:t>
      </w:r>
    </w:p>
    <w:p w:rsidR="00000000" w:rsidDel="00000000" w:rsidP="00000000" w:rsidRDefault="00000000" w:rsidRPr="00000000" w14:paraId="0000000A">
      <w:pPr>
        <w:rPr/>
      </w:pPr>
      <w:r w:rsidDel="00000000" w:rsidR="00000000" w:rsidRPr="00000000">
        <w:rPr>
          <w:rtl w:val="0"/>
        </w:rPr>
        <w:t xml:space="preserve">I built a React interface that handles all my file uploads, data editing, and charts.</w:t>
      </w: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React and Vite</w:t>
            </w:r>
          </w:p>
        </w:tc>
        <w:tc>
          <w:tcPr/>
          <w:p w:rsidR="00000000" w:rsidDel="00000000" w:rsidP="00000000" w:rsidRDefault="00000000" w:rsidRPr="00000000" w14:paraId="0000000C">
            <w:pPr>
              <w:rPr/>
            </w:pPr>
            <w:r w:rsidDel="00000000" w:rsidR="00000000" w:rsidRPr="00000000">
              <w:rPr>
                <w:rtl w:val="0"/>
              </w:rPr>
              <w:t xml:space="preserve">UI framework to fast build SPAs and development server</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Axios</w:t>
            </w:r>
          </w:p>
        </w:tc>
        <w:tc>
          <w:tcPr/>
          <w:p w:rsidR="00000000" w:rsidDel="00000000" w:rsidP="00000000" w:rsidRDefault="00000000" w:rsidRPr="00000000" w14:paraId="0000000E">
            <w:pPr>
              <w:rPr/>
            </w:pPr>
            <w:r w:rsidDel="00000000" w:rsidR="00000000" w:rsidRPr="00000000">
              <w:rPr>
                <w:rtl w:val="0"/>
              </w:rPr>
              <w:t xml:space="preserve">HTTP client for API communication with the backend</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Recharts</w:t>
            </w:r>
          </w:p>
          <w:p w:rsidR="00000000" w:rsidDel="00000000" w:rsidP="00000000" w:rsidRDefault="00000000" w:rsidRPr="00000000" w14:paraId="00000010">
            <w:pPr>
              <w:rPr/>
            </w:pPr>
            <w:r w:rsidDel="00000000" w:rsidR="00000000" w:rsidRPr="00000000">
              <w:rPr>
                <w:rtl w:val="0"/>
              </w:rPr>
              <w:t xml:space="preserve">Lucide React</w:t>
            </w:r>
          </w:p>
        </w:tc>
        <w:tc>
          <w:tcPr/>
          <w:p w:rsidR="00000000" w:rsidDel="00000000" w:rsidP="00000000" w:rsidRDefault="00000000" w:rsidRPr="00000000" w14:paraId="00000011">
            <w:pPr>
              <w:rPr/>
            </w:pPr>
            <w:r w:rsidDel="00000000" w:rsidR="00000000" w:rsidRPr="00000000">
              <w:rPr>
                <w:rtl w:val="0"/>
              </w:rPr>
              <w:t xml:space="preserve">Charting library for bar charts and line graphs</w:t>
            </w:r>
          </w:p>
          <w:p w:rsidR="00000000" w:rsidDel="00000000" w:rsidP="00000000" w:rsidRDefault="00000000" w:rsidRPr="00000000" w14:paraId="00000012">
            <w:pPr>
              <w:rPr/>
            </w:pPr>
            <w:r w:rsidDel="00000000" w:rsidR="00000000" w:rsidRPr="00000000">
              <w:rPr>
                <w:rtl w:val="0"/>
              </w:rPr>
              <w:t xml:space="preserve">Modern icon library used in the UI</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Vanilla CSS</w:t>
            </w:r>
          </w:p>
        </w:tc>
        <w:tc>
          <w:tcPr/>
          <w:p w:rsidR="00000000" w:rsidDel="00000000" w:rsidP="00000000" w:rsidRDefault="00000000" w:rsidRPr="00000000" w14:paraId="00000014">
            <w:pPr>
              <w:rPr/>
            </w:pPr>
            <w:r w:rsidDel="00000000" w:rsidR="00000000" w:rsidRPr="00000000">
              <w:rPr>
                <w:rtl w:val="0"/>
              </w:rPr>
              <w:t xml:space="preserve">Custom styling with glassmorphism, animations, and dark theme</w:t>
            </w:r>
          </w:p>
        </w:tc>
      </w:tr>
    </w:tbl>
    <w:p w:rsidR="00000000" w:rsidDel="00000000" w:rsidP="00000000" w:rsidRDefault="00000000" w:rsidRPr="00000000" w14:paraId="00000015">
      <w:pPr>
        <w:rPr>
          <w:b w:val="1"/>
          <w:bCs w:val="1"/>
          <w:sz w:val="26"/>
          <w:szCs w:val="26"/>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II. Backend</w:t>
      </w:r>
    </w:p>
    <w:p w:rsidR="00000000" w:rsidDel="00000000" w:rsidP="00000000" w:rsidRDefault="00000000" w:rsidRPr="00000000" w14:paraId="00000017">
      <w:pPr>
        <w:rPr/>
      </w:pPr>
      <w:r w:rsidDel="00000000" w:rsidR="00000000" w:rsidRPr="00000000">
        <w:rPr>
          <w:rtl w:val="0"/>
        </w:rPr>
        <w:t xml:space="preserve">I used FastAPI in Python to act as the middleman. It receives my files, talks to the AI, and saves everything to my database.</w:t>
      </w: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FastAPI</w:t>
            </w:r>
          </w:p>
          <w:p w:rsidR="00000000" w:rsidDel="00000000" w:rsidP="00000000" w:rsidRDefault="00000000" w:rsidRPr="00000000" w14:paraId="00000019">
            <w:pPr>
              <w:rPr/>
            </w:pPr>
            <w:r w:rsidDel="00000000" w:rsidR="00000000" w:rsidRPr="00000000">
              <w:rPr>
                <w:rtl w:val="0"/>
              </w:rPr>
              <w:t xml:space="preserve">Uvicorn</w:t>
            </w:r>
          </w:p>
        </w:tc>
        <w:tc>
          <w:tcPr/>
          <w:p w:rsidR="00000000" w:rsidDel="00000000" w:rsidP="00000000" w:rsidRDefault="00000000" w:rsidRPr="00000000" w14:paraId="0000001A">
            <w:pPr>
              <w:rPr/>
            </w:pPr>
            <w:r w:rsidDel="00000000" w:rsidR="00000000" w:rsidRPr="00000000">
              <w:rPr>
                <w:rtl w:val="0"/>
              </w:rPr>
              <w:t xml:space="preserve">REST API framework for handling HTTP requests</w:t>
            </w:r>
          </w:p>
          <w:p w:rsidR="00000000" w:rsidDel="00000000" w:rsidP="00000000" w:rsidRDefault="00000000" w:rsidRPr="00000000" w14:paraId="0000001B">
            <w:pPr>
              <w:rPr/>
            </w:pPr>
            <w:r w:rsidDel="00000000" w:rsidR="00000000" w:rsidRPr="00000000">
              <w:rPr>
                <w:rtl w:val="0"/>
              </w:rPr>
              <w:t xml:space="preserve">ASGI server to run the FastAPI application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SQLAlchemy</w:t>
            </w:r>
          </w:p>
          <w:p w:rsidR="00000000" w:rsidDel="00000000" w:rsidP="00000000" w:rsidRDefault="00000000" w:rsidRPr="00000000" w14:paraId="0000001D">
            <w:pPr>
              <w:rPr/>
            </w:pPr>
            <w:r w:rsidDel="00000000" w:rsidR="00000000" w:rsidRPr="00000000">
              <w:rPr>
                <w:rtl w:val="0"/>
              </w:rPr>
              <w:t xml:space="preserve">SQLite</w:t>
            </w:r>
          </w:p>
        </w:tc>
        <w:tc>
          <w:tcPr/>
          <w:p w:rsidR="00000000" w:rsidDel="00000000" w:rsidP="00000000" w:rsidRDefault="00000000" w:rsidRPr="00000000" w14:paraId="0000001E">
            <w:pPr>
              <w:rPr/>
            </w:pPr>
            <w:r w:rsidDel="00000000" w:rsidR="00000000" w:rsidRPr="00000000">
              <w:rPr>
                <w:rtl w:val="0"/>
              </w:rPr>
              <w:t xml:space="preserve">ORM (Object-Relational Mapping) for database operations</w:t>
            </w:r>
          </w:p>
          <w:p w:rsidR="00000000" w:rsidDel="00000000" w:rsidP="00000000" w:rsidRDefault="00000000" w:rsidRPr="00000000" w14:paraId="0000001F">
            <w:pPr>
              <w:rPr/>
            </w:pPr>
            <w:r w:rsidDel="00000000" w:rsidR="00000000" w:rsidRPr="00000000">
              <w:rPr>
                <w:rtl w:val="0"/>
              </w:rPr>
              <w:t xml:space="preserve">Lightweight file-based relational database (expenses.db)</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Pydantic</w:t>
            </w:r>
          </w:p>
        </w:tc>
        <w:tc>
          <w:tcPr/>
          <w:p w:rsidR="00000000" w:rsidDel="00000000" w:rsidP="00000000" w:rsidRDefault="00000000" w:rsidRPr="00000000" w14:paraId="00000021">
            <w:pPr>
              <w:rPr/>
            </w:pPr>
            <w:r w:rsidDel="00000000" w:rsidR="00000000" w:rsidRPr="00000000">
              <w:rPr>
                <w:rtl w:val="0"/>
              </w:rPr>
              <w:t xml:space="preserve">Data validation and schema definitions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Google GenAI SDK</w:t>
            </w:r>
          </w:p>
        </w:tc>
        <w:tc>
          <w:tcPr/>
          <w:p w:rsidR="00000000" w:rsidDel="00000000" w:rsidP="00000000" w:rsidRDefault="00000000" w:rsidRPr="00000000" w14:paraId="00000023">
            <w:pPr>
              <w:rPr/>
            </w:pPr>
            <w:r w:rsidDel="00000000" w:rsidR="00000000" w:rsidRPr="00000000">
              <w:rPr>
                <w:rtl w:val="0"/>
              </w:rPr>
              <w:t xml:space="preserve">Interface to Google Gemini 2.5 Flash model for vision and text AI</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Groq SDK</w:t>
            </w:r>
          </w:p>
        </w:tc>
        <w:tc>
          <w:tcPr/>
          <w:p w:rsidR="00000000" w:rsidDel="00000000" w:rsidP="00000000" w:rsidRDefault="00000000" w:rsidRPr="00000000" w14:paraId="00000025">
            <w:pPr>
              <w:rPr/>
            </w:pPr>
            <w:r w:rsidDel="00000000" w:rsidR="00000000" w:rsidRPr="00000000">
              <w:rPr>
                <w:rtl w:val="0"/>
              </w:rPr>
              <w:t xml:space="preserve">Interface to Llama 3.3 70B model as a fallback AI provider</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python-dotenv</w:t>
            </w:r>
          </w:p>
          <w:p w:rsidR="00000000" w:rsidDel="00000000" w:rsidP="00000000" w:rsidRDefault="00000000" w:rsidRPr="00000000" w14:paraId="00000027">
            <w:pPr>
              <w:rPr/>
            </w:pPr>
            <w:r w:rsidDel="00000000" w:rsidR="00000000" w:rsidRPr="00000000">
              <w:rPr>
                <w:rtl w:val="0"/>
              </w:rPr>
              <w:t xml:space="preserve">python-multipart</w:t>
            </w:r>
          </w:p>
        </w:tc>
        <w:tc>
          <w:tcPr/>
          <w:p w:rsidR="00000000" w:rsidDel="00000000" w:rsidP="00000000" w:rsidRDefault="00000000" w:rsidRPr="00000000" w14:paraId="00000028">
            <w:pPr>
              <w:rPr/>
            </w:pPr>
            <w:r w:rsidDel="00000000" w:rsidR="00000000" w:rsidRPr="00000000">
              <w:rPr>
                <w:rtl w:val="0"/>
              </w:rPr>
              <w:t xml:space="preserve">Loads API keys from the .env file</w:t>
            </w:r>
          </w:p>
          <w:p w:rsidR="00000000" w:rsidDel="00000000" w:rsidP="00000000" w:rsidRDefault="00000000" w:rsidRPr="00000000" w14:paraId="00000029">
            <w:pPr>
              <w:rPr/>
            </w:pPr>
            <w:r w:rsidDel="00000000" w:rsidR="00000000" w:rsidRPr="00000000">
              <w:rPr>
                <w:rtl w:val="0"/>
              </w:rPr>
              <w:t xml:space="preserve">Handles file uploads (multipart form data)</w:t>
            </w:r>
          </w:p>
        </w:tc>
      </w:tr>
    </w:tbl>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III. AI Models</w:t>
      </w:r>
    </w:p>
    <w:p w:rsidR="00000000" w:rsidDel="00000000" w:rsidP="00000000" w:rsidRDefault="00000000" w:rsidRPr="00000000" w14:paraId="0000002B">
      <w:pPr>
        <w:rPr/>
      </w:pPr>
      <w:r w:rsidDel="00000000" w:rsidR="00000000" w:rsidRPr="00000000">
        <w:rPr>
          <w:rtl w:val="0"/>
        </w:rPr>
        <w:t xml:space="preserve">I use a "Multi-LLM" strategy to stay within free limits:</w:t>
      </w:r>
      <w:r w:rsidDel="00000000" w:rsidR="00000000" w:rsidRPr="00000000">
        <w:rPr>
          <w:rtl w:val="0"/>
        </w:rPr>
      </w:r>
    </w:p>
    <w:tbl>
      <w:tblPr>
        <w:tblStyle w:val="Table3"/>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215"/>
        <w:tblGridChange w:id="0">
          <w:tblGrid>
            <w:gridCol w:w="2580"/>
            <w:gridCol w:w="7215"/>
          </w:tblGrid>
        </w:tblGridChange>
      </w:tblGrid>
      <w:tr>
        <w:trPr>
          <w:cantSplit w:val="0"/>
          <w:tblHeader w:val="1"/>
        </w:trPr>
        <w:tc>
          <w:tcPr/>
          <w:p w:rsidR="00000000" w:rsidDel="00000000" w:rsidP="00000000" w:rsidRDefault="00000000" w:rsidRPr="00000000" w14:paraId="0000002C">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Gemini 2.5 Flash</w:t>
            </w:r>
          </w:p>
        </w:tc>
        <w:tc>
          <w:tcPr/>
          <w:p w:rsidR="00000000" w:rsidDel="00000000" w:rsidP="00000000" w:rsidRDefault="00000000" w:rsidRPr="00000000" w14:paraId="0000002F">
            <w:pPr>
              <w:rPr/>
            </w:pPr>
            <w:r w:rsidDel="00000000" w:rsidR="00000000" w:rsidRPr="00000000">
              <w:rPr>
                <w:rtl w:val="0"/>
              </w:rPr>
              <w:t xml:space="preserve">Google Document parsing (vision), data extraction from images/PDFs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Llama 3.3 70B Versatile</w:t>
            </w:r>
          </w:p>
        </w:tc>
        <w:tc>
          <w:tcPr/>
          <w:p w:rsidR="00000000" w:rsidDel="00000000" w:rsidP="00000000" w:rsidRDefault="00000000" w:rsidRPr="00000000" w14:paraId="00000031">
            <w:pPr>
              <w:rPr/>
            </w:pPr>
            <w:r w:rsidDel="00000000" w:rsidR="00000000" w:rsidRPr="00000000">
              <w:rPr>
                <w:rtl w:val="0"/>
              </w:rPr>
              <w:t xml:space="preserve">Groq</w:t>
            </w:r>
            <w:r w:rsidDel="00000000" w:rsidR="00000000" w:rsidRPr="00000000">
              <w:rPr>
                <w:rtl w:val="0"/>
              </w:rPr>
              <w:t xml:space="preserve"> Chatbot responses and financial insight generation</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Gemini 2.5 Flash</w:t>
            </w:r>
          </w:p>
        </w:tc>
        <w:tc>
          <w:tcPr/>
          <w:p w:rsidR="00000000" w:rsidDel="00000000" w:rsidP="00000000" w:rsidRDefault="00000000" w:rsidRPr="00000000" w14:paraId="00000033">
            <w:pPr>
              <w:rPr/>
            </w:pPr>
            <w:r w:rsidDel="00000000" w:rsidR="00000000" w:rsidRPr="00000000">
              <w:rPr>
                <w:rtl w:val="0"/>
              </w:rPr>
              <w:t xml:space="preserve">Google Chatbot fallback when Groq is unavailable</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30"/>
          <w:szCs w:val="30"/>
        </w:rPr>
      </w:pPr>
      <w:r w:rsidDel="00000000" w:rsidR="00000000" w:rsidRPr="00000000">
        <w:rPr>
          <w:b w:val="1"/>
          <w:bCs w:val="1"/>
          <w:sz w:val="30"/>
          <w:szCs w:val="30"/>
          <w:rtl w:val="0"/>
        </w:rPr>
        <w:t xml:space="preserve">3. Database Schema</w:t>
      </w:r>
    </w:p>
    <w:p w:rsidR="00000000" w:rsidDel="00000000" w:rsidP="00000000" w:rsidRDefault="00000000" w:rsidRPr="00000000" w14:paraId="00000036">
      <w:pPr>
        <w:rPr/>
      </w:pPr>
      <w:r w:rsidDel="00000000" w:rsidR="00000000" w:rsidRPr="00000000">
        <w:rPr>
          <w:rtl w:val="0"/>
        </w:rPr>
        <w:t xml:space="preserve">The application uses a single expenses table in SQLite:</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5000"/>
        <w:tblGridChange w:id="0">
          <w:tblGrid>
            <w:gridCol w:w="2000"/>
            <w:gridCol w:w="2000"/>
            <w:gridCol w:w="5000"/>
          </w:tblGrid>
        </w:tblGridChange>
      </w:tblGrid>
      <w:tr>
        <w:trPr>
          <w:cantSplit w:val="0"/>
          <w:tblHeader w:val="1"/>
        </w:trPr>
        <w:tc>
          <w:tcPr/>
          <w:p w:rsidR="00000000" w:rsidDel="00000000" w:rsidP="00000000" w:rsidRDefault="00000000" w:rsidRPr="00000000" w14:paraId="00000037">
            <w:pPr>
              <w:rPr/>
            </w:pPr>
            <w:r w:rsidDel="00000000" w:rsidR="00000000" w:rsidRPr="00000000">
              <w:rPr>
                <w:b w:val="1"/>
                <w:bCs w:val="1"/>
                <w:rtl w:val="0"/>
              </w:rPr>
              <w:t xml:space="preserve">Column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id</w:t>
            </w:r>
          </w:p>
        </w:tc>
        <w:tc>
          <w:tcPr/>
          <w:p w:rsidR="00000000" w:rsidDel="00000000" w:rsidP="00000000" w:rsidRDefault="00000000" w:rsidRPr="00000000" w14:paraId="0000003B">
            <w:pPr>
              <w:rPr/>
            </w:pPr>
            <w:r w:rsidDel="00000000" w:rsidR="00000000" w:rsidRPr="00000000">
              <w:rPr>
                <w:rtl w:val="0"/>
              </w:rPr>
              <w:t xml:space="preserve">Integer (PK)</w:t>
            </w:r>
          </w:p>
        </w:tc>
        <w:tc>
          <w:tcPr/>
          <w:p w:rsidR="00000000" w:rsidDel="00000000" w:rsidP="00000000" w:rsidRDefault="00000000" w:rsidRPr="00000000" w14:paraId="0000003C">
            <w:pPr>
              <w:rPr/>
            </w:pPr>
            <w:r w:rsidDel="00000000" w:rsidR="00000000" w:rsidRPr="00000000">
              <w:rPr>
                <w:rtl w:val="0"/>
              </w:rPr>
              <w:t xml:space="preserve">Auto-incrementing primary key</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date</w:t>
            </w:r>
          </w:p>
        </w:tc>
        <w:tc>
          <w:tcPr/>
          <w:p w:rsidR="00000000" w:rsidDel="00000000" w:rsidP="00000000" w:rsidRDefault="00000000" w:rsidRPr="00000000" w14:paraId="0000003E">
            <w:pPr>
              <w:rPr/>
            </w:pPr>
            <w:r w:rsidDel="00000000" w:rsidR="00000000" w:rsidRPr="00000000">
              <w:rPr>
                <w:rtl w:val="0"/>
              </w:rPr>
              <w:t xml:space="preserve">Date</w:t>
            </w:r>
          </w:p>
        </w:tc>
        <w:tc>
          <w:tcPr/>
          <w:p w:rsidR="00000000" w:rsidDel="00000000" w:rsidP="00000000" w:rsidRDefault="00000000" w:rsidRPr="00000000" w14:paraId="0000003F">
            <w:pPr>
              <w:rPr/>
            </w:pPr>
            <w:r w:rsidDel="00000000" w:rsidR="00000000" w:rsidRPr="00000000">
              <w:rPr>
                <w:rtl w:val="0"/>
              </w:rPr>
              <w:t xml:space="preserve">Date of the expense (YYYY-MM-DD)</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merchant</w:t>
            </w:r>
          </w:p>
        </w:tc>
        <w:tc>
          <w:tcPr/>
          <w:p w:rsidR="00000000" w:rsidDel="00000000" w:rsidP="00000000" w:rsidRDefault="00000000" w:rsidRPr="00000000" w14:paraId="00000041">
            <w:pPr>
              <w:rPr/>
            </w:pPr>
            <w:r w:rsidDel="00000000" w:rsidR="00000000" w:rsidRPr="00000000">
              <w:rPr>
                <w:rtl w:val="0"/>
              </w:rPr>
              <w:t xml:space="preserve">String</w:t>
            </w:r>
          </w:p>
        </w:tc>
        <w:tc>
          <w:tcPr/>
          <w:p w:rsidR="00000000" w:rsidDel="00000000" w:rsidP="00000000" w:rsidRDefault="00000000" w:rsidRPr="00000000" w14:paraId="00000042">
            <w:pPr>
              <w:rPr/>
            </w:pPr>
            <w:r w:rsidDel="00000000" w:rsidR="00000000" w:rsidRPr="00000000">
              <w:rPr>
                <w:rtl w:val="0"/>
              </w:rPr>
              <w:t xml:space="preserve">Name of the merchant or store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total</w:t>
            </w:r>
          </w:p>
        </w:tc>
        <w:tc>
          <w:tcPr/>
          <w:p w:rsidR="00000000" w:rsidDel="00000000" w:rsidP="00000000" w:rsidRDefault="00000000" w:rsidRPr="00000000" w14:paraId="00000044">
            <w:pPr>
              <w:rPr/>
            </w:pPr>
            <w:r w:rsidDel="00000000" w:rsidR="00000000" w:rsidRPr="00000000">
              <w:rPr>
                <w:rtl w:val="0"/>
              </w:rPr>
              <w:t xml:space="preserve">Float</w:t>
            </w:r>
          </w:p>
        </w:tc>
        <w:tc>
          <w:tcPr/>
          <w:p w:rsidR="00000000" w:rsidDel="00000000" w:rsidP="00000000" w:rsidRDefault="00000000" w:rsidRPr="00000000" w14:paraId="00000045">
            <w:pPr>
              <w:rPr/>
            </w:pPr>
            <w:r w:rsidDel="00000000" w:rsidR="00000000" w:rsidRPr="00000000">
              <w:rPr>
                <w:rtl w:val="0"/>
              </w:rPr>
              <w:t xml:space="preserve">Expense amount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category</w:t>
            </w:r>
          </w:p>
        </w:tc>
        <w:tc>
          <w:tcPr/>
          <w:p w:rsidR="00000000" w:rsidDel="00000000" w:rsidP="00000000" w:rsidRDefault="00000000" w:rsidRPr="00000000" w14:paraId="00000047">
            <w:pPr>
              <w:rPr/>
            </w:pPr>
            <w:r w:rsidDel="00000000" w:rsidR="00000000" w:rsidRPr="00000000">
              <w:rPr>
                <w:rtl w:val="0"/>
              </w:rPr>
              <w:t xml:space="preserve">String</w:t>
            </w:r>
          </w:p>
        </w:tc>
        <w:tc>
          <w:tcPr/>
          <w:p w:rsidR="00000000" w:rsidDel="00000000" w:rsidP="00000000" w:rsidRDefault="00000000" w:rsidRPr="00000000" w14:paraId="00000048">
            <w:pPr>
              <w:rPr/>
            </w:pPr>
            <w:r w:rsidDel="00000000" w:rsidR="00000000" w:rsidRPr="00000000">
              <w:rPr>
                <w:rtl w:val="0"/>
              </w:rPr>
              <w:t xml:space="preserve">Category (Groceries, Dining, Utilities, Transportation, Entertainment)</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sz w:val="30"/>
          <w:szCs w:val="30"/>
          <w:rtl w:val="0"/>
        </w:rPr>
        <w:t xml:space="preserve">4. API Endpoints</w:t>
      </w:r>
      <w:r w:rsidDel="00000000" w:rsidR="00000000" w:rsidRPr="00000000">
        <w:rPr>
          <w:rtl w:val="0"/>
        </w:rPr>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6000"/>
        <w:tblGridChange w:id="0">
          <w:tblGrid>
            <w:gridCol w:w="1600"/>
            <w:gridCol w:w="2400"/>
            <w:gridCol w:w="6000"/>
          </w:tblGrid>
        </w:tblGridChange>
      </w:tblGrid>
      <w:tr>
        <w:trPr>
          <w:cantSplit w:val="0"/>
          <w:tblHeader w:val="1"/>
        </w:trPr>
        <w:tc>
          <w:tcPr/>
          <w:p w:rsidR="00000000" w:rsidDel="00000000" w:rsidP="00000000" w:rsidRDefault="00000000" w:rsidRPr="00000000" w14:paraId="0000004B">
            <w:pP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Endpoint</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POST</w:t>
            </w:r>
          </w:p>
        </w:tc>
        <w:tc>
          <w:tcPr/>
          <w:p w:rsidR="00000000" w:rsidDel="00000000" w:rsidP="00000000" w:rsidRDefault="00000000" w:rsidRPr="00000000" w14:paraId="0000004F">
            <w:pPr>
              <w:rPr/>
            </w:pPr>
            <w:r w:rsidDel="00000000" w:rsidR="00000000" w:rsidRPr="00000000">
              <w:rPr>
                <w:rtl w:val="0"/>
              </w:rPr>
              <w:t xml:space="preserve">/upload</w:t>
            </w:r>
          </w:p>
        </w:tc>
        <w:tc>
          <w:tcPr/>
          <w:p w:rsidR="00000000" w:rsidDel="00000000" w:rsidP="00000000" w:rsidRDefault="00000000" w:rsidRPr="00000000" w14:paraId="00000050">
            <w:pPr>
              <w:rPr/>
            </w:pPr>
            <w:r w:rsidDel="00000000" w:rsidR="00000000" w:rsidRPr="00000000">
              <w:rPr>
                <w:rtl w:val="0"/>
              </w:rPr>
              <w:t xml:space="preserve">Accepts an image or PDF file, extracts expense data using Gemini Vision AI, and returns structured JSON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POST</w:t>
            </w:r>
          </w:p>
        </w:tc>
        <w:tc>
          <w:tcPr/>
          <w:p w:rsidR="00000000" w:rsidDel="00000000" w:rsidP="00000000" w:rsidRDefault="00000000" w:rsidRPr="00000000" w14:paraId="00000052">
            <w:pPr>
              <w:rPr/>
            </w:pPr>
            <w:r w:rsidDel="00000000" w:rsidR="00000000" w:rsidRPr="00000000">
              <w:rPr>
                <w:rtl w:val="0"/>
              </w:rPr>
              <w:t xml:space="preserve">/expenses/</w:t>
            </w:r>
          </w:p>
        </w:tc>
        <w:tc>
          <w:tcPr/>
          <w:p w:rsidR="00000000" w:rsidDel="00000000" w:rsidP="00000000" w:rsidRDefault="00000000" w:rsidRPr="00000000" w14:paraId="00000053">
            <w:pPr>
              <w:rPr/>
            </w:pPr>
            <w:r w:rsidDel="00000000" w:rsidR="00000000" w:rsidRPr="00000000">
              <w:rPr>
                <w:rtl w:val="0"/>
              </w:rPr>
              <w:t xml:space="preserve">Saves a single expense record to the SQLite database</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GET</w:t>
            </w:r>
          </w:p>
        </w:tc>
        <w:tc>
          <w:tcPr/>
          <w:p w:rsidR="00000000" w:rsidDel="00000000" w:rsidP="00000000" w:rsidRDefault="00000000" w:rsidRPr="00000000" w14:paraId="00000055">
            <w:pPr>
              <w:rPr/>
            </w:pPr>
            <w:r w:rsidDel="00000000" w:rsidR="00000000" w:rsidRPr="00000000">
              <w:rPr>
                <w:rtl w:val="0"/>
              </w:rPr>
              <w:t xml:space="preserve">/expenses/</w:t>
            </w:r>
          </w:p>
        </w:tc>
        <w:tc>
          <w:tcPr/>
          <w:p w:rsidR="00000000" w:rsidDel="00000000" w:rsidP="00000000" w:rsidRDefault="00000000" w:rsidRPr="00000000" w14:paraId="00000056">
            <w:pPr>
              <w:rPr/>
            </w:pPr>
            <w:r w:rsidDel="00000000" w:rsidR="00000000" w:rsidRPr="00000000">
              <w:rPr>
                <w:rtl w:val="0"/>
              </w:rPr>
              <w:t xml:space="preserve">Retrieves all stored expenses (with optional skip and limit pagination)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POST</w:t>
            </w:r>
          </w:p>
        </w:tc>
        <w:tc>
          <w:tcPr/>
          <w:p w:rsidR="00000000" w:rsidDel="00000000" w:rsidP="00000000" w:rsidRDefault="00000000" w:rsidRPr="00000000" w14:paraId="00000058">
            <w:pPr>
              <w:rPr/>
            </w:pPr>
            <w:r w:rsidDel="00000000" w:rsidR="00000000" w:rsidRPr="00000000">
              <w:rPr>
                <w:rtl w:val="0"/>
              </w:rPr>
              <w:t xml:space="preserve">/chat</w:t>
            </w:r>
          </w:p>
        </w:tc>
        <w:tc>
          <w:tcPr/>
          <w:p w:rsidR="00000000" w:rsidDel="00000000" w:rsidP="00000000" w:rsidRDefault="00000000" w:rsidRPr="00000000" w14:paraId="00000059">
            <w:pPr>
              <w:rPr/>
            </w:pPr>
            <w:r w:rsidDel="00000000" w:rsidR="00000000" w:rsidRPr="00000000">
              <w:rPr>
                <w:rtl w:val="0"/>
              </w:rPr>
              <w:t xml:space="preserve">Accepts a user message, queries all expenses from the DB, and returns an AI-generated response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POST</w:t>
            </w:r>
          </w:p>
        </w:tc>
        <w:tc>
          <w:tcPr/>
          <w:p w:rsidR="00000000" w:rsidDel="00000000" w:rsidP="00000000" w:rsidRDefault="00000000" w:rsidRPr="00000000" w14:paraId="0000005B">
            <w:pPr>
              <w:rPr/>
            </w:pPr>
            <w:r w:rsidDel="00000000" w:rsidR="00000000" w:rsidRPr="00000000">
              <w:rPr>
                <w:rtl w:val="0"/>
              </w:rPr>
              <w:t xml:space="preserve">/summary</w:t>
            </w:r>
          </w:p>
        </w:tc>
        <w:tc>
          <w:tcPr/>
          <w:p w:rsidR="00000000" w:rsidDel="00000000" w:rsidP="00000000" w:rsidRDefault="00000000" w:rsidRPr="00000000" w14:paraId="0000005C">
            <w:pPr>
              <w:rPr/>
            </w:pPr>
            <w:r w:rsidDel="00000000" w:rsidR="00000000" w:rsidRPr="00000000">
              <w:rPr>
                <w:rtl w:val="0"/>
              </w:rPr>
              <w:t xml:space="preserve">Generates AI financial insights combining current upload data with historical database records</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DELETE /expenses/{id} : Deletes a specific expense record by ID (Not used from frontend)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b w:val="1"/>
          <w:bCs w:val="1"/>
          <w:sz w:val="30"/>
          <w:szCs w:val="30"/>
          <w:rtl w:val="0"/>
        </w:rPr>
        <w:t xml:space="preserve">5. The Work Flow</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AI Expense Tracker operates through a series of steps to ingest data, store it, and generate dual-layered insights: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b w:val="1"/>
          <w:bCs w:val="1"/>
          <w:sz w:val="26"/>
          <w:szCs w:val="26"/>
        </w:rPr>
      </w:pPr>
      <w:r w:rsidDel="00000000" w:rsidR="00000000" w:rsidRPr="00000000">
        <w:rPr>
          <w:b w:val="1"/>
          <w:bCs w:val="1"/>
          <w:sz w:val="26"/>
          <w:szCs w:val="26"/>
          <w:rtl w:val="0"/>
        </w:rPr>
        <w:t xml:space="preserve">1. Ingestion &amp; Vision Extraction: </w:t>
      </w:r>
    </w:p>
    <w:p w:rsidR="00000000" w:rsidDel="00000000" w:rsidP="00000000" w:rsidRDefault="00000000" w:rsidRPr="00000000" w14:paraId="00000064">
      <w:pPr>
        <w:rPr/>
      </w:pPr>
      <w:r w:rsidDel="00000000" w:rsidR="00000000" w:rsidRPr="00000000">
        <w:rPr>
          <w:rtl w:val="0"/>
        </w:rPr>
        <w:t xml:space="preserve">When a user uploads a receipt (image) or bank statement (PDF), the backend checks the file type and sends it to Gemini 2.5 Flash. Images are sent directly as raw bytes, while multi-page PDFs are handled via Gemini's file API. The AI transcribes the document into structured JSON data (date, merchant, total, category) via a </w:t>
      </w:r>
      <w:r w:rsidDel="00000000" w:rsidR="00000000" w:rsidRPr="00000000">
        <w:rPr>
          <w:i w:val="1"/>
          <w:iCs w:val="1"/>
          <w:color w:val="38761d"/>
          <w:rtl w:val="0"/>
        </w:rPr>
        <w:t xml:space="preserve">POST</w:t>
      </w:r>
      <w:r w:rsidDel="00000000" w:rsidR="00000000" w:rsidRPr="00000000">
        <w:rPr>
          <w:rtl w:val="0"/>
        </w:rPr>
        <w:t xml:space="preserve"> /upload request.</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0" w:firstLine="0"/>
        <w:rPr>
          <w:b w:val="1"/>
          <w:bCs w:val="1"/>
          <w:sz w:val="26"/>
          <w:szCs w:val="26"/>
        </w:rPr>
      </w:pPr>
      <w:r w:rsidDel="00000000" w:rsidR="00000000" w:rsidRPr="00000000">
        <w:rPr>
          <w:b w:val="1"/>
          <w:bCs w:val="1"/>
          <w:sz w:val="26"/>
          <w:szCs w:val="26"/>
          <w:rtl w:val="0"/>
        </w:rPr>
        <w:t xml:space="preserve">2. Review &amp; Database Storage: </w:t>
      </w:r>
    </w:p>
    <w:p w:rsidR="00000000" w:rsidDel="00000000" w:rsidP="00000000" w:rsidRDefault="00000000" w:rsidRPr="00000000" w14:paraId="00000067">
      <w:pPr>
        <w:rPr/>
      </w:pPr>
      <w:r w:rsidDel="00000000" w:rsidR="00000000" w:rsidRPr="00000000">
        <w:rPr>
          <w:rtl w:val="0"/>
        </w:rPr>
        <w:t xml:space="preserve">The extracted data is returned to the frontend and displayed in an editable table for user review. Once confirmed, the data is saved to the SQLite database (</w:t>
      </w:r>
      <w:r w:rsidDel="00000000" w:rsidR="00000000" w:rsidRPr="00000000">
        <w:rPr>
          <w:i w:val="1"/>
          <w:iCs w:val="1"/>
          <w:rtl w:val="0"/>
        </w:rPr>
        <w:t xml:space="preserve">expenses.db</w:t>
      </w:r>
      <w:r w:rsidDel="00000000" w:rsidR="00000000" w:rsidRPr="00000000">
        <w:rPr>
          <w:rtl w:val="0"/>
        </w:rPr>
        <w:t xml:space="preserve">) via individual </w:t>
      </w:r>
      <w:r w:rsidDel="00000000" w:rsidR="00000000" w:rsidRPr="00000000">
        <w:rPr>
          <w:i w:val="1"/>
          <w:iCs w:val="1"/>
          <w:color w:val="38761d"/>
          <w:rtl w:val="0"/>
        </w:rPr>
        <w:t xml:space="preserve">POST</w:t>
      </w:r>
      <w:r w:rsidDel="00000000" w:rsidR="00000000" w:rsidRPr="00000000">
        <w:rPr>
          <w:rtl w:val="0"/>
        </w:rPr>
        <w:t xml:space="preserve"> /expenses/ requests.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0" w:firstLine="0"/>
        <w:rPr>
          <w:b w:val="1"/>
          <w:bCs w:val="1"/>
          <w:sz w:val="26"/>
          <w:szCs w:val="26"/>
        </w:rPr>
      </w:pPr>
      <w:r w:rsidDel="00000000" w:rsidR="00000000" w:rsidRPr="00000000">
        <w:rPr>
          <w:b w:val="1"/>
          <w:bCs w:val="1"/>
          <w:sz w:val="26"/>
          <w:szCs w:val="26"/>
          <w:rtl w:val="0"/>
        </w:rPr>
        <w:t xml:space="preserve">3. AI Financial Insights (Summary):</w:t>
      </w:r>
    </w:p>
    <w:p w:rsidR="00000000" w:rsidDel="00000000" w:rsidP="00000000" w:rsidRDefault="00000000" w:rsidRPr="00000000" w14:paraId="0000006A">
      <w:pPr>
        <w:rPr/>
      </w:pPr>
      <w:r w:rsidDel="00000000" w:rsidR="00000000" w:rsidRPr="00000000">
        <w:rPr>
          <w:rtl w:val="0"/>
        </w:rPr>
        <w:t xml:space="preserve">When a user requests insights via </w:t>
      </w:r>
      <w:r w:rsidDel="00000000" w:rsidR="00000000" w:rsidRPr="00000000">
        <w:rPr>
          <w:i w:val="1"/>
          <w:iCs w:val="1"/>
          <w:color w:val="38761d"/>
          <w:rtl w:val="0"/>
        </w:rPr>
        <w:t xml:space="preserve">POST</w:t>
      </w:r>
      <w:r w:rsidDel="00000000" w:rsidR="00000000" w:rsidRPr="00000000">
        <w:rPr>
          <w:rtl w:val="0"/>
        </w:rPr>
        <w:t xml:space="preserve"> /summary, the system performs a "Dual-Layer" analysis by combining all historical expenses from the database with any newly uploaded (unsaved) data. The AI then uses a structured prompt to generate an "Immediate Insight" on current data and an "Overall Trend" analysis of total history, which is displayed on the dashboard.</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b w:val="1"/>
          <w:bCs w:val="1"/>
          <w:sz w:val="26"/>
          <w:szCs w:val="26"/>
          <w:rtl w:val="0"/>
        </w:rPr>
        <w:t xml:space="preserve">4. AI Chatbot (Q&amp;A):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a user asks a question via </w:t>
      </w:r>
      <w:r w:rsidDel="00000000" w:rsidR="00000000" w:rsidRPr="00000000">
        <w:rPr>
          <w:i w:val="1"/>
          <w:iCs w:val="1"/>
          <w:color w:val="38761d"/>
          <w:rtl w:val="0"/>
        </w:rPr>
        <w:t xml:space="preserve">POST</w:t>
      </w:r>
      <w:r w:rsidDel="00000000" w:rsidR="00000000" w:rsidRPr="00000000">
        <w:rPr>
          <w:rtl w:val="0"/>
        </w:rPr>
        <w:t xml:space="preserve"> /chat, the backend retrieves all historical expenses, serializes them to JSON, and passes this context and the user's question to the AI. The system employs a multi-LLM architecture, prioritizing Groq (Llama 3.3), with an automatic fallback to Gemini 2.5 Flash, to explain spending habits in plain English.</w:t>
      </w:r>
    </w:p>
    <w:p w:rsidR="00000000" w:rsidDel="00000000" w:rsidP="00000000" w:rsidRDefault="00000000" w:rsidRPr="00000000" w14:paraId="0000006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