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E2C9" w14:textId="0B412E9A" w:rsidR="00F43F5F" w:rsidRDefault="00F43F5F" w:rsidP="00F43F5F">
      <w:pPr>
        <w:tabs>
          <w:tab w:val="left" w:pos="1630"/>
        </w:tabs>
        <w:jc w:val="center"/>
        <w:rPr>
          <w:rFonts w:ascii="Times New Roman" w:hAnsi="Times New Roman" w:cs="Times New Roman"/>
          <w:b/>
          <w:bCs/>
          <w:lang w:val="en-US"/>
        </w:rPr>
      </w:pPr>
      <w:r w:rsidRPr="00F43F5F">
        <w:rPr>
          <w:rFonts w:ascii="Times New Roman" w:hAnsi="Times New Roman" w:cs="Times New Roman"/>
          <w:b/>
          <w:bCs/>
        </w:rPr>
        <w:t>An Explainable AI-Based Regulatory Compliance Supervision and Risk-Evaluation Model for Offshore Oil and Gas Platforms</w:t>
      </w:r>
    </w:p>
    <w:p w14:paraId="44149ECD" w14:textId="7378C127" w:rsidR="00E16B90" w:rsidRDefault="00E16B90" w:rsidP="00E16B90">
      <w:pPr>
        <w:tabs>
          <w:tab w:val="left" w:pos="1630"/>
        </w:tabs>
        <w:rPr>
          <w:rFonts w:ascii="Times New Roman" w:hAnsi="Times New Roman" w:cs="Times New Roman"/>
          <w:b/>
          <w:bCs/>
          <w:lang w:val="en-US"/>
        </w:rPr>
      </w:pPr>
      <w:r w:rsidRPr="00E16B90">
        <w:rPr>
          <w:rFonts w:ascii="Times New Roman" w:hAnsi="Times New Roman" w:cs="Times New Roman"/>
          <w:b/>
          <w:bCs/>
          <w:lang w:val="en-US"/>
        </w:rPr>
        <w:t>Introduction</w:t>
      </w:r>
    </w:p>
    <w:p w14:paraId="1F0D28DD" w14:textId="77777777" w:rsidR="00E16B90" w:rsidRPr="00E16B90" w:rsidRDefault="00E16B90" w:rsidP="00E16B90">
      <w:pPr>
        <w:tabs>
          <w:tab w:val="left" w:pos="1630"/>
        </w:tabs>
        <w:jc w:val="both"/>
        <w:rPr>
          <w:rFonts w:ascii="Times New Roman" w:hAnsi="Times New Roman" w:cs="Times New Roman"/>
        </w:rPr>
      </w:pPr>
      <w:r w:rsidRPr="00E16B90">
        <w:rPr>
          <w:rFonts w:ascii="Times New Roman" w:hAnsi="Times New Roman" w:cs="Times New Roman"/>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56E55DE2" w14:textId="77777777" w:rsidR="00E16B90" w:rsidRPr="00E16B90" w:rsidRDefault="00E16B90" w:rsidP="00E16B90">
      <w:pPr>
        <w:tabs>
          <w:tab w:val="left" w:pos="1630"/>
        </w:tabs>
        <w:jc w:val="both"/>
        <w:rPr>
          <w:rFonts w:ascii="Times New Roman" w:hAnsi="Times New Roman" w:cs="Times New Roman"/>
        </w:rPr>
      </w:pPr>
      <w:r w:rsidRPr="00E16B90">
        <w:rPr>
          <w:rFonts w:ascii="Times New Roman" w:hAnsi="Times New Roman" w:cs="Times New Roman"/>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E16B90">
        <w:rPr>
          <w:rFonts w:ascii="Times New Roman" w:hAnsi="Times New Roman" w:cs="Times New Roman"/>
        </w:rPr>
        <w:t>Khordoustan</w:t>
      </w:r>
      <w:proofErr w:type="spellEnd"/>
      <w:r w:rsidRPr="00E16B90">
        <w:rPr>
          <w:rFonts w:ascii="Times New Roman" w:hAnsi="Times New Roman" w:cs="Times New Roman"/>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64D51CD5" w14:textId="3777D8FE" w:rsidR="00E16B90" w:rsidRDefault="00E16B90" w:rsidP="00E16B90">
      <w:pPr>
        <w:tabs>
          <w:tab w:val="left" w:pos="1630"/>
        </w:tabs>
        <w:jc w:val="both"/>
        <w:rPr>
          <w:rFonts w:ascii="Times New Roman" w:hAnsi="Times New Roman" w:cs="Times New Roman"/>
        </w:rPr>
      </w:pPr>
      <w:r w:rsidRPr="00E16B90">
        <w:rPr>
          <w:rFonts w:ascii="Times New Roman" w:hAnsi="Times New Roman" w:cs="Times New Roman"/>
        </w:rPr>
        <w:t>Risk-based asset integrity management provides a suitable foundation for addressing this gap. Wahono et al. [5] showed that integrity assessment is progressing from qualitative and deterministic methods toward dynamic, probabilistic, and machine-learning approaches using real operational data. However, existing studies rarely combine multidimensional indicators, longitudinal regulatory records, predictive modelling, and explainable AI at the facility level. Therefore, this study proposes a data-driven standardization supervision and evaluation framework for offshore oil and gas platforms. Using structural, production, inspection, incident, and non-compliance data, the framework will evaluate present performance, predict future regulatory non-compliance, identify abnormal risk patterns, and explain the principal factors influencing each prediction. The resulting system is intended to support transparent, proactive, and risk-based supervisory decision-making.</w:t>
      </w:r>
    </w:p>
    <w:p w14:paraId="4B9E2785" w14:textId="2B01DD59" w:rsidR="00E16B90" w:rsidRPr="00E16B90" w:rsidRDefault="00E16B90" w:rsidP="00E16B90">
      <w:pPr>
        <w:tabs>
          <w:tab w:val="left" w:pos="1630"/>
        </w:tabs>
        <w:jc w:val="both"/>
        <w:rPr>
          <w:rFonts w:ascii="Times New Roman" w:hAnsi="Times New Roman" w:cs="Times New Roman"/>
          <w:b/>
          <w:bCs/>
        </w:rPr>
      </w:pPr>
      <w:r w:rsidRPr="00E16B90">
        <w:rPr>
          <w:rFonts w:ascii="Times New Roman" w:hAnsi="Times New Roman" w:cs="Times New Roman"/>
          <w:b/>
          <w:bCs/>
        </w:rPr>
        <w:t>Literature Survey</w:t>
      </w:r>
    </w:p>
    <w:p w14:paraId="2D9F06B6"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 xml:space="preserve">Zhang et al. [6] reviewed the development of risk-assessment methods for oil and gas operations, covering conventional qualitative, quantitative, probabilistic, and intelligent techniques. They emphasized that traditional approaches depend heavily on expert judgment </w:t>
      </w:r>
      <w:r w:rsidRPr="0056761F">
        <w:rPr>
          <w:rFonts w:ascii="Times New Roman" w:hAnsi="Times New Roman" w:cs="Times New Roman"/>
        </w:rPr>
        <w:lastRenderedPageBreak/>
        <w:t>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48D1323C"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56761F">
        <w:rPr>
          <w:rFonts w:ascii="Times New Roman" w:hAnsi="Times New Roman" w:cs="Times New Roman"/>
        </w:rPr>
        <w:t>Apriori</w:t>
      </w:r>
      <w:proofErr w:type="spellEnd"/>
      <w:r w:rsidRPr="0056761F">
        <w:rPr>
          <w:rFonts w:ascii="Times New Roman" w:hAnsi="Times New Roman" w:cs="Times New Roman"/>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 they provide limited capability for predicting future non-compliance events or explaining facility-level regulatory performance within a longitudinal supervision framework.</w:t>
      </w:r>
    </w:p>
    <w:p w14:paraId="1C80F187" w14:textId="77777777" w:rsidR="0056761F" w:rsidRPr="0056761F" w:rsidRDefault="0056761F" w:rsidP="0056761F">
      <w:pPr>
        <w:tabs>
          <w:tab w:val="left" w:pos="1630"/>
        </w:tabs>
        <w:jc w:val="both"/>
        <w:rPr>
          <w:rFonts w:ascii="Times New Roman" w:hAnsi="Times New Roman" w:cs="Times New Roman"/>
        </w:rPr>
      </w:pPr>
      <w:proofErr w:type="spellStart"/>
      <w:r w:rsidRPr="0056761F">
        <w:rPr>
          <w:rFonts w:ascii="Times New Roman" w:hAnsi="Times New Roman" w:cs="Times New Roman"/>
        </w:rPr>
        <w:t>AlAbdouli</w:t>
      </w:r>
      <w:proofErr w:type="spellEnd"/>
      <w:r w:rsidRPr="0056761F">
        <w:rPr>
          <w:rFonts w:ascii="Times New Roman" w:hAnsi="Times New Roman" w:cs="Times New Roman"/>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56761F">
        <w:rPr>
          <w:rFonts w:ascii="Times New Roman" w:hAnsi="Times New Roman" w:cs="Times New Roman"/>
        </w:rPr>
        <w:t>Savari</w:t>
      </w:r>
      <w:proofErr w:type="spellEnd"/>
      <w:r w:rsidRPr="0056761F">
        <w:rPr>
          <w:rFonts w:ascii="Times New Roman" w:hAnsi="Times New Roman" w:cs="Times New Roman"/>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19BE97B2"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3FCE3E5D"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lastRenderedPageBreak/>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663B4030"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behaviour with facility characteristics, inspection activities, incidents, and regulatory outcomes.</w:t>
      </w:r>
    </w:p>
    <w:p w14:paraId="0A1A5971" w14:textId="77777777"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behaviour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1AA02DEF" w14:textId="0E0EE146" w:rsid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 xml:space="preserve">Verma et al. [20] proposed </w:t>
      </w:r>
      <w:proofErr w:type="spellStart"/>
      <w:r w:rsidRPr="0056761F">
        <w:rPr>
          <w:rFonts w:ascii="Times New Roman" w:hAnsi="Times New Roman" w:cs="Times New Roman"/>
        </w:rPr>
        <w:t>DeepPipeNet</w:t>
      </w:r>
      <w:proofErr w:type="spellEnd"/>
      <w:r w:rsidRPr="0056761F">
        <w:rPr>
          <w:rFonts w:ascii="Times New Roman" w:hAnsi="Times New Roman" w:cs="Times New Roman"/>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56761F">
        <w:rPr>
          <w:rFonts w:ascii="Times New Roman" w:hAnsi="Times New Roman" w:cs="Times New Roman"/>
        </w:rPr>
        <w:t>DeepPipeNet</w:t>
      </w:r>
      <w:proofErr w:type="spellEnd"/>
      <w:r w:rsidRPr="0056761F">
        <w:rPr>
          <w:rFonts w:ascii="Times New Roman" w:hAnsi="Times New Roman" w:cs="Times New Roman"/>
        </w:rPr>
        <w:t xml:space="preserve"> strengthens pattern-recognition capability, both approaches remain centred on detecting abnormal physical behaviour rather than evaluating broader compliance performance. This distinction is important because </w:t>
      </w:r>
      <w:r w:rsidRPr="0056761F">
        <w:rPr>
          <w:rFonts w:ascii="Times New Roman" w:hAnsi="Times New Roman" w:cs="Times New Roman"/>
        </w:rPr>
        <w:lastRenderedPageBreak/>
        <w:t>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6F14B0F0" w14:textId="03B69304"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Table 2. Comparative summary of AI-based oil and gas monitoring, integrity, and risk-assessment studies</w:t>
      </w:r>
    </w:p>
    <w:tbl>
      <w:tblPr>
        <w:tblStyle w:val="TableGrid"/>
        <w:tblW w:w="0" w:type="auto"/>
        <w:tblLook w:val="04A0" w:firstRow="1" w:lastRow="0" w:firstColumn="1" w:lastColumn="0" w:noHBand="0" w:noVBand="1"/>
      </w:tblPr>
      <w:tblGrid>
        <w:gridCol w:w="637"/>
        <w:gridCol w:w="1412"/>
        <w:gridCol w:w="2211"/>
        <w:gridCol w:w="2379"/>
        <w:gridCol w:w="2377"/>
      </w:tblGrid>
      <w:tr w:rsidR="0056761F" w:rsidRPr="0056761F" w14:paraId="57661F3E" w14:textId="77777777" w:rsidTr="0056761F">
        <w:tc>
          <w:tcPr>
            <w:tcW w:w="0" w:type="auto"/>
            <w:hideMark/>
          </w:tcPr>
          <w:p w14:paraId="7604E5DF" w14:textId="77777777" w:rsidR="0056761F" w:rsidRPr="0056761F" w:rsidRDefault="0056761F" w:rsidP="0056761F">
            <w:pPr>
              <w:tabs>
                <w:tab w:val="left" w:pos="1630"/>
              </w:tabs>
              <w:spacing w:after="160" w:line="278" w:lineRule="auto"/>
              <w:jc w:val="both"/>
              <w:rPr>
                <w:rFonts w:ascii="Times New Roman" w:hAnsi="Times New Roman" w:cs="Times New Roman"/>
                <w:b/>
                <w:bCs/>
              </w:rPr>
            </w:pPr>
            <w:r w:rsidRPr="0056761F">
              <w:rPr>
                <w:rFonts w:ascii="Times New Roman" w:hAnsi="Times New Roman" w:cs="Times New Roman"/>
                <w:b/>
                <w:bCs/>
              </w:rPr>
              <w:t>Ref.</w:t>
            </w:r>
          </w:p>
        </w:tc>
        <w:tc>
          <w:tcPr>
            <w:tcW w:w="0" w:type="auto"/>
            <w:hideMark/>
          </w:tcPr>
          <w:p w14:paraId="34F39865" w14:textId="77777777" w:rsidR="0056761F" w:rsidRPr="0056761F" w:rsidRDefault="0056761F" w:rsidP="0056761F">
            <w:pPr>
              <w:tabs>
                <w:tab w:val="left" w:pos="1630"/>
              </w:tabs>
              <w:spacing w:after="160" w:line="278" w:lineRule="auto"/>
              <w:jc w:val="both"/>
              <w:rPr>
                <w:rFonts w:ascii="Times New Roman" w:hAnsi="Times New Roman" w:cs="Times New Roman"/>
                <w:b/>
                <w:bCs/>
              </w:rPr>
            </w:pPr>
            <w:r w:rsidRPr="0056761F">
              <w:rPr>
                <w:rFonts w:ascii="Times New Roman" w:hAnsi="Times New Roman" w:cs="Times New Roman"/>
                <w:b/>
                <w:bCs/>
              </w:rPr>
              <w:t>Author(s)</w:t>
            </w:r>
          </w:p>
        </w:tc>
        <w:tc>
          <w:tcPr>
            <w:tcW w:w="0" w:type="auto"/>
            <w:hideMark/>
          </w:tcPr>
          <w:p w14:paraId="002A2241" w14:textId="77777777" w:rsidR="0056761F" w:rsidRPr="0056761F" w:rsidRDefault="0056761F" w:rsidP="0056761F">
            <w:pPr>
              <w:tabs>
                <w:tab w:val="left" w:pos="1630"/>
              </w:tabs>
              <w:spacing w:after="160" w:line="278" w:lineRule="auto"/>
              <w:jc w:val="both"/>
              <w:rPr>
                <w:rFonts w:ascii="Times New Roman" w:hAnsi="Times New Roman" w:cs="Times New Roman"/>
                <w:b/>
                <w:bCs/>
              </w:rPr>
            </w:pPr>
            <w:r w:rsidRPr="0056761F">
              <w:rPr>
                <w:rFonts w:ascii="Times New Roman" w:hAnsi="Times New Roman" w:cs="Times New Roman"/>
                <w:b/>
                <w:bCs/>
              </w:rPr>
              <w:t>Dataset used</w:t>
            </w:r>
          </w:p>
        </w:tc>
        <w:tc>
          <w:tcPr>
            <w:tcW w:w="0" w:type="auto"/>
            <w:hideMark/>
          </w:tcPr>
          <w:p w14:paraId="6B70B6A2" w14:textId="77777777" w:rsidR="0056761F" w:rsidRPr="0056761F" w:rsidRDefault="0056761F" w:rsidP="0056761F">
            <w:pPr>
              <w:tabs>
                <w:tab w:val="left" w:pos="1630"/>
              </w:tabs>
              <w:spacing w:after="160" w:line="278" w:lineRule="auto"/>
              <w:jc w:val="both"/>
              <w:rPr>
                <w:rFonts w:ascii="Times New Roman" w:hAnsi="Times New Roman" w:cs="Times New Roman"/>
                <w:b/>
                <w:bCs/>
              </w:rPr>
            </w:pPr>
            <w:r w:rsidRPr="0056761F">
              <w:rPr>
                <w:rFonts w:ascii="Times New Roman" w:hAnsi="Times New Roman" w:cs="Times New Roman"/>
                <w:b/>
                <w:bCs/>
              </w:rPr>
              <w:t>Model/method used</w:t>
            </w:r>
          </w:p>
        </w:tc>
        <w:tc>
          <w:tcPr>
            <w:tcW w:w="0" w:type="auto"/>
            <w:hideMark/>
          </w:tcPr>
          <w:p w14:paraId="5E1B4655" w14:textId="77777777" w:rsidR="0056761F" w:rsidRPr="0056761F" w:rsidRDefault="0056761F" w:rsidP="0056761F">
            <w:pPr>
              <w:tabs>
                <w:tab w:val="left" w:pos="1630"/>
              </w:tabs>
              <w:spacing w:after="160" w:line="278" w:lineRule="auto"/>
              <w:jc w:val="both"/>
              <w:rPr>
                <w:rFonts w:ascii="Times New Roman" w:hAnsi="Times New Roman" w:cs="Times New Roman"/>
                <w:b/>
                <w:bCs/>
              </w:rPr>
            </w:pPr>
            <w:r w:rsidRPr="0056761F">
              <w:rPr>
                <w:rFonts w:ascii="Times New Roman" w:hAnsi="Times New Roman" w:cs="Times New Roman"/>
                <w:b/>
                <w:bCs/>
              </w:rPr>
              <w:t>Research gap</w:t>
            </w:r>
          </w:p>
        </w:tc>
      </w:tr>
      <w:tr w:rsidR="0056761F" w:rsidRPr="0056761F" w14:paraId="5EE8B4E4" w14:textId="77777777" w:rsidTr="0056761F">
        <w:tc>
          <w:tcPr>
            <w:tcW w:w="0" w:type="auto"/>
            <w:hideMark/>
          </w:tcPr>
          <w:p w14:paraId="03C96ABD"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[21]</w:t>
            </w:r>
          </w:p>
        </w:tc>
        <w:tc>
          <w:tcPr>
            <w:tcW w:w="0" w:type="auto"/>
            <w:hideMark/>
          </w:tcPr>
          <w:p w14:paraId="611086A3"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5" w:history="1">
              <w:proofErr w:type="spellStart"/>
              <w:r w:rsidRPr="0056761F">
                <w:rPr>
                  <w:rStyle w:val="Hyperlink"/>
                  <w:rFonts w:ascii="Times New Roman" w:hAnsi="Times New Roman" w:cs="Times New Roman"/>
                </w:rPr>
                <w:t>Almahakeri</w:t>
              </w:r>
              <w:proofErr w:type="spellEnd"/>
              <w:r w:rsidRPr="0056761F">
                <w:rPr>
                  <w:rStyle w:val="Hyperlink"/>
                  <w:rFonts w:ascii="Times New Roman" w:hAnsi="Times New Roman" w:cs="Times New Roman"/>
                </w:rPr>
                <w:t xml:space="preserve"> et al.</w:t>
              </w:r>
            </w:hyperlink>
          </w:p>
        </w:tc>
        <w:tc>
          <w:tcPr>
            <w:tcW w:w="0" w:type="auto"/>
            <w:hideMark/>
          </w:tcPr>
          <w:p w14:paraId="5209FAF9"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Ultrasound-guided-wave measurements collected through pipeline-mounted transducers</w:t>
            </w:r>
          </w:p>
        </w:tc>
        <w:tc>
          <w:tcPr>
            <w:tcW w:w="0" w:type="auto"/>
            <w:hideMark/>
          </w:tcPr>
          <w:p w14:paraId="63EE018A"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Deep Neural Network-based structural health monitoring; compared with five ML models</w:t>
            </w:r>
          </w:p>
        </w:tc>
        <w:tc>
          <w:tcPr>
            <w:tcW w:w="0" w:type="auto"/>
            <w:hideMark/>
          </w:tcPr>
          <w:p w14:paraId="3CBDF83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Predicts crack location, width, and depth but does not evaluate regulatory compliance, inspection history, or facility-level risk.</w:t>
            </w:r>
          </w:p>
        </w:tc>
      </w:tr>
      <w:tr w:rsidR="0056761F" w:rsidRPr="0056761F" w14:paraId="27696612" w14:textId="77777777" w:rsidTr="0056761F">
        <w:tc>
          <w:tcPr>
            <w:tcW w:w="0" w:type="auto"/>
            <w:hideMark/>
          </w:tcPr>
          <w:p w14:paraId="20707748"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[22]</w:t>
            </w:r>
          </w:p>
        </w:tc>
        <w:tc>
          <w:tcPr>
            <w:tcW w:w="0" w:type="auto"/>
            <w:hideMark/>
          </w:tcPr>
          <w:p w14:paraId="159CC094"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6" w:history="1">
              <w:r w:rsidRPr="0056761F">
                <w:rPr>
                  <w:rStyle w:val="Hyperlink"/>
                  <w:rFonts w:ascii="Times New Roman" w:hAnsi="Times New Roman" w:cs="Times New Roman"/>
                </w:rPr>
                <w:t>Wang et al.</w:t>
              </w:r>
            </w:hyperlink>
          </w:p>
        </w:tc>
        <w:tc>
          <w:tcPr>
            <w:tcW w:w="0" w:type="auto"/>
            <w:hideMark/>
          </w:tcPr>
          <w:p w14:paraId="3994A2D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Historical operational and fault data from Shengli Oilfield production wells</w:t>
            </w:r>
          </w:p>
        </w:tc>
        <w:tc>
          <w:tcPr>
            <w:tcW w:w="0" w:type="auto"/>
            <w:hideMark/>
          </w:tcPr>
          <w:p w14:paraId="1636F67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ML-CSNN, expert rules, SVM, GBDT, and </w:t>
            </w:r>
            <w:proofErr w:type="spellStart"/>
            <w:r w:rsidRPr="0056761F">
              <w:rPr>
                <w:rFonts w:ascii="Times New Roman" w:hAnsi="Times New Roman" w:cs="Times New Roman"/>
              </w:rPr>
              <w:t>XGBoost</w:t>
            </w:r>
            <w:proofErr w:type="spellEnd"/>
          </w:p>
        </w:tc>
        <w:tc>
          <w:tcPr>
            <w:tcW w:w="0" w:type="auto"/>
            <w:hideMark/>
          </w:tcPr>
          <w:p w14:paraId="559A9C42"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Strong predictive-maintenance performance, but validation is limited to one oilfield and equipment-fault context.</w:t>
            </w:r>
          </w:p>
        </w:tc>
      </w:tr>
      <w:tr w:rsidR="0056761F" w:rsidRPr="0056761F" w14:paraId="269FA5EF" w14:textId="77777777" w:rsidTr="0056761F">
        <w:tc>
          <w:tcPr>
            <w:tcW w:w="0" w:type="auto"/>
            <w:hideMark/>
          </w:tcPr>
          <w:p w14:paraId="117D8F1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[23]</w:t>
            </w:r>
          </w:p>
        </w:tc>
        <w:tc>
          <w:tcPr>
            <w:tcW w:w="0" w:type="auto"/>
            <w:hideMark/>
          </w:tcPr>
          <w:p w14:paraId="18E64071"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7" w:history="1">
              <w:r w:rsidRPr="0056761F">
                <w:rPr>
                  <w:rStyle w:val="Hyperlink"/>
                  <w:rFonts w:ascii="Times New Roman" w:hAnsi="Times New Roman" w:cs="Times New Roman"/>
                </w:rPr>
                <w:t>Sani et al.</w:t>
              </w:r>
            </w:hyperlink>
          </w:p>
        </w:tc>
        <w:tc>
          <w:tcPr>
            <w:tcW w:w="0" w:type="auto"/>
            <w:hideMark/>
          </w:tcPr>
          <w:p w14:paraId="5442EA8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Public corrosion dataset: 10,293 observations and eight operational features</w:t>
            </w:r>
          </w:p>
        </w:tc>
        <w:tc>
          <w:tcPr>
            <w:tcW w:w="0" w:type="auto"/>
            <w:hideMark/>
          </w:tcPr>
          <w:p w14:paraId="262CB8E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Gradient Boosting, </w:t>
            </w:r>
            <w:proofErr w:type="spellStart"/>
            <w:r w:rsidRPr="0056761F">
              <w:rPr>
                <w:rFonts w:ascii="Times New Roman" w:hAnsi="Times New Roman" w:cs="Times New Roman"/>
              </w:rPr>
              <w:t>XGBoost</w:t>
            </w:r>
            <w:proofErr w:type="spellEnd"/>
            <w:r w:rsidRPr="0056761F">
              <w:rPr>
                <w:rFonts w:ascii="Times New Roman" w:hAnsi="Times New Roman" w:cs="Times New Roman"/>
              </w:rPr>
              <w:t>, Random Forest, KNN, SVR, AdaBoost, and regression models</w:t>
            </w:r>
          </w:p>
        </w:tc>
        <w:tc>
          <w:tcPr>
            <w:tcW w:w="0" w:type="auto"/>
            <w:hideMark/>
          </w:tcPr>
          <w:p w14:paraId="1CBD562C"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Uses a public tabular dataset and random split; limited evidence of temporal, geographic, and operator-level generalization.</w:t>
            </w:r>
          </w:p>
        </w:tc>
      </w:tr>
      <w:tr w:rsidR="0056761F" w:rsidRPr="0056761F" w14:paraId="36356F56" w14:textId="77777777" w:rsidTr="0056761F">
        <w:tc>
          <w:tcPr>
            <w:tcW w:w="0" w:type="auto"/>
            <w:hideMark/>
          </w:tcPr>
          <w:p w14:paraId="55AD9465"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[24]</w:t>
            </w:r>
          </w:p>
        </w:tc>
        <w:tc>
          <w:tcPr>
            <w:tcW w:w="0" w:type="auto"/>
            <w:hideMark/>
          </w:tcPr>
          <w:p w14:paraId="7F22C6F9"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8" w:history="1">
              <w:r w:rsidRPr="0056761F">
                <w:rPr>
                  <w:rStyle w:val="Hyperlink"/>
                  <w:rFonts w:ascii="Times New Roman" w:hAnsi="Times New Roman" w:cs="Times New Roman"/>
                </w:rPr>
                <w:t>Ansari et al.</w:t>
              </w:r>
            </w:hyperlink>
          </w:p>
        </w:tc>
        <w:tc>
          <w:tcPr>
            <w:tcW w:w="0" w:type="auto"/>
            <w:hideMark/>
          </w:tcPr>
          <w:p w14:paraId="743827F4"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TWI industrial dataset containing over 35,000 condition-monitoring locations</w:t>
            </w:r>
          </w:p>
        </w:tc>
        <w:tc>
          <w:tcPr>
            <w:tcW w:w="0" w:type="auto"/>
            <w:hideMark/>
          </w:tcPr>
          <w:p w14:paraId="2961B24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Direct regression and composite classification–regression models</w:t>
            </w:r>
          </w:p>
        </w:tc>
        <w:tc>
          <w:tcPr>
            <w:tcW w:w="0" w:type="auto"/>
            <w:hideMark/>
          </w:tcPr>
          <w:p w14:paraId="24002FC5"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Performs poorly for high corrosion rates and is affected by skewness, duplicate records, and limited severe cases.</w:t>
            </w:r>
          </w:p>
        </w:tc>
      </w:tr>
      <w:tr w:rsidR="0056761F" w:rsidRPr="0056761F" w14:paraId="7DB4EE11" w14:textId="77777777" w:rsidTr="0056761F">
        <w:tc>
          <w:tcPr>
            <w:tcW w:w="0" w:type="auto"/>
            <w:hideMark/>
          </w:tcPr>
          <w:p w14:paraId="3AFCF6C2"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[25]</w:t>
            </w:r>
          </w:p>
        </w:tc>
        <w:tc>
          <w:tcPr>
            <w:tcW w:w="0" w:type="auto"/>
            <w:hideMark/>
          </w:tcPr>
          <w:p w14:paraId="15933304"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9" w:history="1">
              <w:r w:rsidRPr="0056761F">
                <w:rPr>
                  <w:rStyle w:val="Hyperlink"/>
                  <w:rFonts w:ascii="Times New Roman" w:hAnsi="Times New Roman" w:cs="Times New Roman"/>
                </w:rPr>
                <w:t>Wu et al.</w:t>
              </w:r>
            </w:hyperlink>
          </w:p>
        </w:tc>
        <w:tc>
          <w:tcPr>
            <w:tcW w:w="0" w:type="auto"/>
            <w:hideMark/>
          </w:tcPr>
          <w:p w14:paraId="4B18DF5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402 burst-test and finite-element samples collected </w:t>
            </w:r>
            <w:r w:rsidRPr="0056761F">
              <w:rPr>
                <w:rFonts w:ascii="Times New Roman" w:hAnsi="Times New Roman" w:cs="Times New Roman"/>
              </w:rPr>
              <w:lastRenderedPageBreak/>
              <w:t>from published studies</w:t>
            </w:r>
          </w:p>
        </w:tc>
        <w:tc>
          <w:tcPr>
            <w:tcW w:w="0" w:type="auto"/>
            <w:hideMark/>
          </w:tcPr>
          <w:p w14:paraId="143C0F7A"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lastRenderedPageBreak/>
              <w:t xml:space="preserve">Physics-informed deep forest optimized through Double Deep </w:t>
            </w:r>
            <w:r w:rsidRPr="0056761F">
              <w:rPr>
                <w:rFonts w:ascii="Times New Roman" w:hAnsi="Times New Roman" w:cs="Times New Roman"/>
              </w:rPr>
              <w:lastRenderedPageBreak/>
              <w:t>Q-Network domain generalization</w:t>
            </w:r>
          </w:p>
        </w:tc>
        <w:tc>
          <w:tcPr>
            <w:tcW w:w="0" w:type="auto"/>
            <w:hideMark/>
          </w:tcPr>
          <w:p w14:paraId="5F2A881F"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lastRenderedPageBreak/>
              <w:t xml:space="preserve">Dataset mainly represents simplified single rectangular defects; operational </w:t>
            </w:r>
            <w:r w:rsidRPr="0056761F">
              <w:rPr>
                <w:rFonts w:ascii="Times New Roman" w:hAnsi="Times New Roman" w:cs="Times New Roman"/>
              </w:rPr>
              <w:lastRenderedPageBreak/>
              <w:t>and regulatory factors are excluded.</w:t>
            </w:r>
          </w:p>
        </w:tc>
      </w:tr>
      <w:tr w:rsidR="0056761F" w:rsidRPr="0056761F" w14:paraId="73EF5F84" w14:textId="77777777" w:rsidTr="0056761F">
        <w:tc>
          <w:tcPr>
            <w:tcW w:w="0" w:type="auto"/>
            <w:hideMark/>
          </w:tcPr>
          <w:p w14:paraId="211DF618"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lastRenderedPageBreak/>
              <w:t>[26]</w:t>
            </w:r>
          </w:p>
        </w:tc>
        <w:tc>
          <w:tcPr>
            <w:tcW w:w="0" w:type="auto"/>
            <w:hideMark/>
          </w:tcPr>
          <w:p w14:paraId="1576AA33"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0" w:history="1">
              <w:r w:rsidRPr="0056761F">
                <w:rPr>
                  <w:rStyle w:val="Hyperlink"/>
                  <w:rFonts w:ascii="Times New Roman" w:hAnsi="Times New Roman" w:cs="Times New Roman"/>
                </w:rPr>
                <w:t>Wang and Lu</w:t>
              </w:r>
            </w:hyperlink>
          </w:p>
        </w:tc>
        <w:tc>
          <w:tcPr>
            <w:tcW w:w="0" w:type="auto"/>
            <w:hideMark/>
          </w:tcPr>
          <w:p w14:paraId="046C11D7"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Datasets collected from 30 published residual-strength studies</w:t>
            </w:r>
          </w:p>
        </w:tc>
        <w:tc>
          <w:tcPr>
            <w:tcW w:w="0" w:type="auto"/>
            <w:hideMark/>
          </w:tcPr>
          <w:p w14:paraId="40F51822"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Review of regression, Random Forest, SVM, neural networks, Gaussian Process Regression, and ensemble methods</w:t>
            </w:r>
          </w:p>
        </w:tc>
        <w:tc>
          <w:tcPr>
            <w:tcW w:w="0" w:type="auto"/>
            <w:hideMark/>
          </w:tcPr>
          <w:p w14:paraId="15AB9E94"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Identifies small, heterogeneous datasets and inconsistent validation; does not propose a unified operational framework.</w:t>
            </w:r>
          </w:p>
        </w:tc>
      </w:tr>
      <w:tr w:rsidR="0056761F" w:rsidRPr="0056761F" w14:paraId="035B11DE" w14:textId="77777777" w:rsidTr="0056761F">
        <w:tc>
          <w:tcPr>
            <w:tcW w:w="0" w:type="auto"/>
            <w:hideMark/>
          </w:tcPr>
          <w:p w14:paraId="41303D4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[27]</w:t>
            </w:r>
          </w:p>
        </w:tc>
        <w:tc>
          <w:tcPr>
            <w:tcW w:w="0" w:type="auto"/>
            <w:hideMark/>
          </w:tcPr>
          <w:p w14:paraId="72AC4747"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1" w:history="1">
              <w:r w:rsidRPr="0056761F">
                <w:rPr>
                  <w:rStyle w:val="Hyperlink"/>
                  <w:rFonts w:ascii="Times New Roman" w:hAnsi="Times New Roman" w:cs="Times New Roman"/>
                </w:rPr>
                <w:t>Chen et al.</w:t>
              </w:r>
            </w:hyperlink>
          </w:p>
        </w:tc>
        <w:tc>
          <w:tcPr>
            <w:tcW w:w="0" w:type="auto"/>
            <w:hideMark/>
          </w:tcPr>
          <w:p w14:paraId="5637513F"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Experimental and operating data for liquid holdup in hilly oil–gas pipelines</w:t>
            </w:r>
          </w:p>
        </w:tc>
        <w:tc>
          <w:tcPr>
            <w:tcW w:w="0" w:type="auto"/>
            <w:hideMark/>
          </w:tcPr>
          <w:p w14:paraId="2334D1CE"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Comparative ML prediction with SHAP interpretation</w:t>
            </w:r>
          </w:p>
        </w:tc>
        <w:tc>
          <w:tcPr>
            <w:tcW w:w="0" w:type="auto"/>
            <w:hideMark/>
          </w:tcPr>
          <w:p w14:paraId="3C617F3D"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Focuses on liquid holdup under specific terrain and flow conditions rather than broader integrity or compliance outcomes.</w:t>
            </w:r>
          </w:p>
        </w:tc>
      </w:tr>
      <w:tr w:rsidR="0056761F" w:rsidRPr="0056761F" w14:paraId="1129A20C" w14:textId="77777777" w:rsidTr="0056761F">
        <w:tc>
          <w:tcPr>
            <w:tcW w:w="0" w:type="auto"/>
            <w:hideMark/>
          </w:tcPr>
          <w:p w14:paraId="57C928C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[28]</w:t>
            </w:r>
          </w:p>
        </w:tc>
        <w:tc>
          <w:tcPr>
            <w:tcW w:w="0" w:type="auto"/>
            <w:hideMark/>
          </w:tcPr>
          <w:p w14:paraId="5B2EE7F5"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2" w:history="1">
              <w:proofErr w:type="spellStart"/>
              <w:r w:rsidRPr="0056761F">
                <w:rPr>
                  <w:rStyle w:val="Hyperlink"/>
                  <w:rFonts w:ascii="Times New Roman" w:hAnsi="Times New Roman" w:cs="Times New Roman"/>
                </w:rPr>
                <w:t>Lv</w:t>
              </w:r>
              <w:proofErr w:type="spellEnd"/>
              <w:r w:rsidRPr="0056761F">
                <w:rPr>
                  <w:rStyle w:val="Hyperlink"/>
                  <w:rFonts w:ascii="Times New Roman" w:hAnsi="Times New Roman" w:cs="Times New Roman"/>
                </w:rPr>
                <w:t xml:space="preserve"> et al.</w:t>
              </w:r>
            </w:hyperlink>
          </w:p>
        </w:tc>
        <w:tc>
          <w:tcPr>
            <w:tcW w:w="0" w:type="auto"/>
            <w:hideMark/>
          </w:tcPr>
          <w:p w14:paraId="318597A4"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High-pressure hydrate flow-loop experimental data from an oil–water system</w:t>
            </w:r>
          </w:p>
        </w:tc>
        <w:tc>
          <w:tcPr>
            <w:tcW w:w="0" w:type="auto"/>
            <w:hideMark/>
          </w:tcPr>
          <w:p w14:paraId="6D174F29" w14:textId="77777777" w:rsidR="0056761F" w:rsidRPr="0056761F" w:rsidRDefault="0056761F" w:rsidP="0056761F">
            <w:pPr>
              <w:tabs>
                <w:tab w:val="left" w:pos="1630"/>
              </w:tabs>
              <w:spacing w:after="160" w:line="278" w:lineRule="auto"/>
              <w:jc w:val="both"/>
              <w:rPr>
                <w:rFonts w:ascii="Times New Roman" w:hAnsi="Times New Roman" w:cs="Times New Roman"/>
              </w:rPr>
            </w:pPr>
            <w:proofErr w:type="spellStart"/>
            <w:r w:rsidRPr="0056761F">
              <w:rPr>
                <w:rFonts w:ascii="Times New Roman" w:hAnsi="Times New Roman" w:cs="Times New Roman"/>
              </w:rPr>
              <w:t>XGBoost</w:t>
            </w:r>
            <w:proofErr w:type="spellEnd"/>
            <w:r w:rsidRPr="0056761F">
              <w:rPr>
                <w:rFonts w:ascii="Times New Roman" w:hAnsi="Times New Roman" w:cs="Times New Roman"/>
              </w:rPr>
              <w:t xml:space="preserve"> classification with SHAP explanations</w:t>
            </w:r>
          </w:p>
        </w:tc>
        <w:tc>
          <w:tcPr>
            <w:tcW w:w="0" w:type="auto"/>
            <w:hideMark/>
          </w:tcPr>
          <w:p w14:paraId="3244B6E8"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High controlled-experiment accuracy, but field-scale and cross-pipeline validation remain limited.</w:t>
            </w:r>
          </w:p>
        </w:tc>
      </w:tr>
      <w:tr w:rsidR="0056761F" w:rsidRPr="0056761F" w14:paraId="61A56185" w14:textId="77777777" w:rsidTr="0056761F">
        <w:tc>
          <w:tcPr>
            <w:tcW w:w="0" w:type="auto"/>
            <w:hideMark/>
          </w:tcPr>
          <w:p w14:paraId="053A6FF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[29]</w:t>
            </w:r>
          </w:p>
        </w:tc>
        <w:tc>
          <w:tcPr>
            <w:tcW w:w="0" w:type="auto"/>
            <w:hideMark/>
          </w:tcPr>
          <w:p w14:paraId="2DE53244"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3" w:history="1">
              <w:r w:rsidRPr="0056761F">
                <w:rPr>
                  <w:rStyle w:val="Hyperlink"/>
                  <w:rFonts w:ascii="Times New Roman" w:hAnsi="Times New Roman" w:cs="Times New Roman"/>
                </w:rPr>
                <w:t>Yang et al.</w:t>
              </w:r>
            </w:hyperlink>
          </w:p>
        </w:tc>
        <w:tc>
          <w:tcPr>
            <w:tcW w:w="0" w:type="auto"/>
            <w:hideMark/>
          </w:tcPr>
          <w:p w14:paraId="4CC619A4"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Geological, environmental, and hazard data from the </w:t>
            </w:r>
            <w:proofErr w:type="spellStart"/>
            <w:r w:rsidRPr="0056761F">
              <w:rPr>
                <w:rFonts w:ascii="Times New Roman" w:hAnsi="Times New Roman" w:cs="Times New Roman"/>
              </w:rPr>
              <w:t>Lishui</w:t>
            </w:r>
            <w:proofErr w:type="spellEnd"/>
            <w:r w:rsidRPr="0056761F">
              <w:rPr>
                <w:rFonts w:ascii="Times New Roman" w:hAnsi="Times New Roman" w:cs="Times New Roman"/>
              </w:rPr>
              <w:t>–Wenzhou gas-pipeline corridor</w:t>
            </w:r>
          </w:p>
        </w:tc>
        <w:tc>
          <w:tcPr>
            <w:tcW w:w="0" w:type="auto"/>
            <w:hideMark/>
          </w:tcPr>
          <w:p w14:paraId="66D29898"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Information Value Method, neural-network weighting, and data-driven susceptibility assessment</w:t>
            </w:r>
          </w:p>
        </w:tc>
        <w:tc>
          <w:tcPr>
            <w:tcW w:w="0" w:type="auto"/>
            <w:hideMark/>
          </w:tcPr>
          <w:p w14:paraId="3834EE43"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Case-study-specific geographic model; limited transferability to other regions and non-geological compliance risks.</w:t>
            </w:r>
          </w:p>
        </w:tc>
      </w:tr>
      <w:tr w:rsidR="0056761F" w:rsidRPr="0056761F" w14:paraId="0AA299A9" w14:textId="77777777" w:rsidTr="0056761F">
        <w:tc>
          <w:tcPr>
            <w:tcW w:w="0" w:type="auto"/>
            <w:hideMark/>
          </w:tcPr>
          <w:p w14:paraId="209B1BB6"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[30]</w:t>
            </w:r>
          </w:p>
        </w:tc>
        <w:tc>
          <w:tcPr>
            <w:tcW w:w="0" w:type="auto"/>
            <w:hideMark/>
          </w:tcPr>
          <w:p w14:paraId="7982DA46"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4" w:history="1">
              <w:r w:rsidRPr="0056761F">
                <w:rPr>
                  <w:rStyle w:val="Hyperlink"/>
                  <w:rFonts w:ascii="Times New Roman" w:hAnsi="Times New Roman" w:cs="Times New Roman"/>
                </w:rPr>
                <w:t>Chen et al.</w:t>
              </w:r>
            </w:hyperlink>
          </w:p>
        </w:tc>
        <w:tc>
          <w:tcPr>
            <w:tcW w:w="0" w:type="auto"/>
            <w:hideMark/>
          </w:tcPr>
          <w:p w14:paraId="2BFCA25F"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Field measurements combined with hydraulic-simulation benchmarks</w:t>
            </w:r>
          </w:p>
        </w:tc>
        <w:tc>
          <w:tcPr>
            <w:tcW w:w="0" w:type="auto"/>
            <w:hideMark/>
          </w:tcPr>
          <w:p w14:paraId="15EDE291"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Eight lightweight ML models optimized for edge deployment</w:t>
            </w:r>
          </w:p>
        </w:tc>
        <w:tc>
          <w:tcPr>
            <w:tcW w:w="0" w:type="auto"/>
            <w:hideMark/>
          </w:tcPr>
          <w:p w14:paraId="62199629"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Addresses short-term overpressure warning but not long-term integrity, inspection performance, or regulatory supervision.</w:t>
            </w:r>
          </w:p>
        </w:tc>
      </w:tr>
      <w:tr w:rsidR="0056761F" w:rsidRPr="0056761F" w14:paraId="6DFFB239" w14:textId="77777777" w:rsidTr="0056761F">
        <w:tc>
          <w:tcPr>
            <w:tcW w:w="0" w:type="auto"/>
            <w:hideMark/>
          </w:tcPr>
          <w:p w14:paraId="1AED980D"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[31]</w:t>
            </w:r>
          </w:p>
        </w:tc>
        <w:tc>
          <w:tcPr>
            <w:tcW w:w="0" w:type="auto"/>
            <w:hideMark/>
          </w:tcPr>
          <w:p w14:paraId="27EEF248"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5" w:history="1">
              <w:r w:rsidRPr="0056761F">
                <w:rPr>
                  <w:rStyle w:val="Hyperlink"/>
                  <w:rFonts w:ascii="Times New Roman" w:hAnsi="Times New Roman" w:cs="Times New Roman"/>
                </w:rPr>
                <w:t>Khalilzadeh et al.</w:t>
              </w:r>
            </w:hyperlink>
          </w:p>
        </w:tc>
        <w:tc>
          <w:tcPr>
            <w:tcW w:w="0" w:type="auto"/>
            <w:hideMark/>
          </w:tcPr>
          <w:p w14:paraId="14D1798B"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Literature evidence, organizational information, and expert judgments </w:t>
            </w:r>
            <w:r w:rsidRPr="0056761F">
              <w:rPr>
                <w:rFonts w:ascii="Times New Roman" w:hAnsi="Times New Roman" w:cs="Times New Roman"/>
              </w:rPr>
              <w:lastRenderedPageBreak/>
              <w:t>from an oil and gas project</w:t>
            </w:r>
          </w:p>
        </w:tc>
        <w:tc>
          <w:tcPr>
            <w:tcW w:w="0" w:type="auto"/>
            <w:hideMark/>
          </w:tcPr>
          <w:p w14:paraId="4330849D"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lastRenderedPageBreak/>
              <w:t xml:space="preserve">Fuzzy Delphi, probability–impact matrix, FBWM, and Grey </w:t>
            </w:r>
            <w:proofErr w:type="spellStart"/>
            <w:r w:rsidRPr="0056761F">
              <w:rPr>
                <w:rFonts w:ascii="Times New Roman" w:hAnsi="Times New Roman" w:cs="Times New Roman"/>
              </w:rPr>
              <w:t>CoCoSo</w:t>
            </w:r>
            <w:proofErr w:type="spellEnd"/>
          </w:p>
        </w:tc>
        <w:tc>
          <w:tcPr>
            <w:tcW w:w="0" w:type="auto"/>
            <w:hideMark/>
          </w:tcPr>
          <w:p w14:paraId="375C60F0"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 xml:space="preserve">Relies strongly on expert assessment and lacks longitudinal operational validation </w:t>
            </w:r>
            <w:r w:rsidRPr="0056761F">
              <w:rPr>
                <w:rFonts w:ascii="Times New Roman" w:hAnsi="Times New Roman" w:cs="Times New Roman"/>
              </w:rPr>
              <w:lastRenderedPageBreak/>
              <w:t>or predictive regulatory outcomes.</w:t>
            </w:r>
          </w:p>
        </w:tc>
      </w:tr>
      <w:tr w:rsidR="0056761F" w:rsidRPr="0056761F" w14:paraId="74D1B323" w14:textId="77777777" w:rsidTr="0056761F">
        <w:tc>
          <w:tcPr>
            <w:tcW w:w="0" w:type="auto"/>
            <w:hideMark/>
          </w:tcPr>
          <w:p w14:paraId="05652926"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lastRenderedPageBreak/>
              <w:t>[32]</w:t>
            </w:r>
          </w:p>
        </w:tc>
        <w:tc>
          <w:tcPr>
            <w:tcW w:w="0" w:type="auto"/>
            <w:hideMark/>
          </w:tcPr>
          <w:p w14:paraId="14E854C6" w14:textId="77777777" w:rsidR="0056761F" w:rsidRPr="0056761F" w:rsidRDefault="0056761F" w:rsidP="0056761F">
            <w:pPr>
              <w:tabs>
                <w:tab w:val="left" w:pos="1630"/>
              </w:tabs>
              <w:spacing w:after="160" w:line="278" w:lineRule="auto"/>
              <w:jc w:val="both"/>
              <w:rPr>
                <w:rFonts w:ascii="Times New Roman" w:hAnsi="Times New Roman" w:cs="Times New Roman"/>
              </w:rPr>
            </w:pPr>
            <w:hyperlink r:id="rId16" w:history="1">
              <w:r w:rsidRPr="0056761F">
                <w:rPr>
                  <w:rStyle w:val="Hyperlink"/>
                  <w:rFonts w:ascii="Times New Roman" w:hAnsi="Times New Roman" w:cs="Times New Roman"/>
                </w:rPr>
                <w:t>Zhang et al.</w:t>
              </w:r>
            </w:hyperlink>
          </w:p>
        </w:tc>
        <w:tc>
          <w:tcPr>
            <w:tcW w:w="0" w:type="auto"/>
            <w:hideMark/>
          </w:tcPr>
          <w:p w14:paraId="3008EBB9"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Published studies and selected oilfield application cases; no single experimental dataset</w:t>
            </w:r>
          </w:p>
        </w:tc>
        <w:tc>
          <w:tcPr>
            <w:tcW w:w="0" w:type="auto"/>
            <w:hideMark/>
          </w:tcPr>
          <w:p w14:paraId="6147F019"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Systematic review of big-data monitoring, ML, deep learning, anomaly detection, and parameter optimization</w:t>
            </w:r>
          </w:p>
        </w:tc>
        <w:tc>
          <w:tcPr>
            <w:tcW w:w="0" w:type="auto"/>
            <w:hideMark/>
          </w:tcPr>
          <w:p w14:paraId="1FD2CB65" w14:textId="77777777" w:rsidR="0056761F" w:rsidRPr="0056761F" w:rsidRDefault="0056761F" w:rsidP="0056761F">
            <w:pPr>
              <w:tabs>
                <w:tab w:val="left" w:pos="1630"/>
              </w:tabs>
              <w:spacing w:after="160" w:line="278" w:lineRule="auto"/>
              <w:jc w:val="both"/>
              <w:rPr>
                <w:rFonts w:ascii="Times New Roman" w:hAnsi="Times New Roman" w:cs="Times New Roman"/>
              </w:rPr>
            </w:pPr>
            <w:r w:rsidRPr="0056761F">
              <w:rPr>
                <w:rFonts w:ascii="Times New Roman" w:hAnsi="Times New Roman" w:cs="Times New Roman"/>
              </w:rPr>
              <w:t>Provides broad conceptual coverage but lacks a reproducible dataset, unified model, and comparative experimental validation.</w:t>
            </w:r>
          </w:p>
        </w:tc>
      </w:tr>
    </w:tbl>
    <w:p w14:paraId="0C6D6849" w14:textId="54DE2078" w:rsidR="0056761F" w:rsidRPr="0056761F" w:rsidRDefault="0056761F" w:rsidP="0056761F">
      <w:pPr>
        <w:tabs>
          <w:tab w:val="left" w:pos="1630"/>
        </w:tabs>
        <w:jc w:val="both"/>
        <w:rPr>
          <w:rFonts w:ascii="Times New Roman" w:hAnsi="Times New Roman" w:cs="Times New Roman"/>
        </w:rPr>
      </w:pPr>
      <w:r w:rsidRPr="0056761F">
        <w:rPr>
          <w:rFonts w:ascii="Times New Roman" w:hAnsi="Times New Roman" w:cs="Times New Roman"/>
        </w:rPr>
        <w:t>The reviewed studies demonstrate substantial progress in pipeline crack monitoring, equipment maintenance, corrosion prediction, residual-strength estimation, flow assurance, geological-hazard assessment, and real-time failure warning. However, most use specialized experimental, simulation, or single-organization datasets and address one physical failure mechanism. Several studies also rely on random data partitions, small samples, expert judgments, or geographically restricted case studies, limiting temporal and cross-facility generalization. Few integrate production exposure, infrastructure characteristics, inspection activity, incident history, enforcement actions, and regulatory non-compliance within one longitudinal framework. These limitations motivate the proposed study, which uses multi-source BSEE platform-year data to predict future non-compliance and provide explainable, facility-level evidence for risk-based standardization supervision.</w:t>
      </w:r>
    </w:p>
    <w:p w14:paraId="34356B34" w14:textId="6558CC3D" w:rsidR="00B72C77" w:rsidRPr="00E16B90" w:rsidRDefault="00E16B90" w:rsidP="00E16B90">
      <w:pPr>
        <w:tabs>
          <w:tab w:val="left" w:pos="1630"/>
        </w:tabs>
        <w:rPr>
          <w:rFonts w:ascii="Times New Roman" w:hAnsi="Times New Roman" w:cs="Times New Roman"/>
          <w:b/>
          <w:bCs/>
          <w:lang w:val="en-US"/>
        </w:rPr>
      </w:pPr>
      <w:r>
        <w:rPr>
          <w:rFonts w:ascii="Times New Roman" w:hAnsi="Times New Roman" w:cs="Times New Roman"/>
          <w:b/>
          <w:bCs/>
          <w:lang w:val="en-US"/>
        </w:rPr>
        <w:t>Reference</w:t>
      </w:r>
      <w:r w:rsidRPr="00E16B90">
        <w:rPr>
          <w:rFonts w:ascii="Times New Roman" w:hAnsi="Times New Roman" w:cs="Times New Roman"/>
          <w:b/>
          <w:bCs/>
          <w:lang w:val="en-US"/>
        </w:rPr>
        <w:tab/>
      </w:r>
    </w:p>
    <w:p w14:paraId="3911C119"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Liu, B., Li, Z., Duan, Q., Yan, B. and Tan, X., 2025. Research on LLM-based assessment methods for international standards' intelligent contribution to oil and gas pipelines. </w:t>
      </w:r>
      <w:r w:rsidRPr="00E16B90">
        <w:rPr>
          <w:rFonts w:ascii="Times New Roman" w:hAnsi="Times New Roman" w:cs="Times New Roman"/>
          <w:i/>
          <w:iCs/>
        </w:rPr>
        <w:t>Journal of Pipeline Science and Engineering</w:t>
      </w:r>
      <w:r w:rsidRPr="00E16B90">
        <w:rPr>
          <w:rFonts w:ascii="Times New Roman" w:hAnsi="Times New Roman" w:cs="Times New Roman"/>
        </w:rPr>
        <w:t>, p.100405.</w:t>
      </w:r>
    </w:p>
    <w:p w14:paraId="7929C08F"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Hui, Q., Liu, B., Fan, J., Guo, D., Chen, J., Tan, X. and Peng, Z., 2026. Knowledge graph construction for pipeline standards: Enhancing efficiency in the oil and gas industry. </w:t>
      </w:r>
      <w:r w:rsidRPr="00E16B90">
        <w:rPr>
          <w:rFonts w:ascii="Times New Roman" w:hAnsi="Times New Roman" w:cs="Times New Roman"/>
          <w:i/>
          <w:iCs/>
        </w:rPr>
        <w:t>Journal of Pipeline Science and Engineering</w:t>
      </w:r>
      <w:r w:rsidRPr="00E16B90">
        <w:rPr>
          <w:rFonts w:ascii="Times New Roman" w:hAnsi="Times New Roman" w:cs="Times New Roman"/>
        </w:rPr>
        <w:t>, p.100445.</w:t>
      </w:r>
    </w:p>
    <w:p w14:paraId="51CD1E0B"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Xia, T., Wang, F., Huang, Z., Zhang, W., Chen, G., Zhou, J. and Liu, C., 2025. Multi-Dimensional Control Rules and Assessment Methods for Surface Engineering Data Quality in Oil and Gas Field. </w:t>
      </w:r>
      <w:r w:rsidRPr="00E16B90">
        <w:rPr>
          <w:rFonts w:ascii="Times New Roman" w:hAnsi="Times New Roman" w:cs="Times New Roman"/>
          <w:i/>
          <w:iCs/>
        </w:rPr>
        <w:t>Information</w:t>
      </w:r>
      <w:r w:rsidRPr="00E16B90">
        <w:rPr>
          <w:rFonts w:ascii="Times New Roman" w:hAnsi="Times New Roman" w:cs="Times New Roman"/>
        </w:rPr>
        <w:t xml:space="preserve">, </w:t>
      </w:r>
      <w:r w:rsidRPr="00E16B90">
        <w:rPr>
          <w:rFonts w:ascii="Times New Roman" w:hAnsi="Times New Roman" w:cs="Times New Roman"/>
          <w:i/>
          <w:iCs/>
        </w:rPr>
        <w:t>16</w:t>
      </w:r>
      <w:r w:rsidRPr="00E16B90">
        <w:rPr>
          <w:rFonts w:ascii="Times New Roman" w:hAnsi="Times New Roman" w:cs="Times New Roman"/>
        </w:rPr>
        <w:t>(8), p.701.</w:t>
      </w:r>
    </w:p>
    <w:p w14:paraId="45065BA5" w14:textId="77777777" w:rsidR="00E16B90" w:rsidRPr="00E16B90" w:rsidRDefault="00E16B90" w:rsidP="00E16B90">
      <w:pPr>
        <w:pStyle w:val="ListParagraph"/>
        <w:numPr>
          <w:ilvl w:val="0"/>
          <w:numId w:val="1"/>
        </w:numPr>
        <w:jc w:val="both"/>
        <w:rPr>
          <w:rFonts w:ascii="Times New Roman" w:hAnsi="Times New Roman" w:cs="Times New Roman"/>
        </w:rPr>
      </w:pPr>
      <w:proofErr w:type="spellStart"/>
      <w:r w:rsidRPr="00E16B90">
        <w:rPr>
          <w:rFonts w:ascii="Times New Roman" w:hAnsi="Times New Roman" w:cs="Times New Roman"/>
        </w:rPr>
        <w:t>Khordoustan</w:t>
      </w:r>
      <w:proofErr w:type="spellEnd"/>
      <w:r w:rsidRPr="00E16B90">
        <w:rPr>
          <w:rFonts w:ascii="Times New Roman" w:hAnsi="Times New Roman" w:cs="Times New Roman"/>
        </w:rPr>
        <w:t xml:space="preserve">, P., Akbarzadeh, O., Gilani, N., </w:t>
      </w:r>
      <w:proofErr w:type="spellStart"/>
      <w:r w:rsidRPr="00E16B90">
        <w:rPr>
          <w:rFonts w:ascii="Times New Roman" w:hAnsi="Times New Roman" w:cs="Times New Roman"/>
        </w:rPr>
        <w:t>Moshashaei</w:t>
      </w:r>
      <w:proofErr w:type="spellEnd"/>
      <w:r w:rsidRPr="00E16B90">
        <w:rPr>
          <w:rFonts w:ascii="Times New Roman" w:hAnsi="Times New Roman" w:cs="Times New Roman"/>
        </w:rPr>
        <w:t xml:space="preserve">, P. and Alizadeh, S.S., 2026. A hybrid ANP and machine learning framework for contractor health safety environment and quality performance evaluation. </w:t>
      </w:r>
      <w:r w:rsidRPr="00E16B90">
        <w:rPr>
          <w:rFonts w:ascii="Times New Roman" w:hAnsi="Times New Roman" w:cs="Times New Roman"/>
          <w:i/>
          <w:iCs/>
        </w:rPr>
        <w:t>Discover Analytics</w:t>
      </w:r>
      <w:r w:rsidRPr="00E16B90">
        <w:rPr>
          <w:rFonts w:ascii="Times New Roman" w:hAnsi="Times New Roman" w:cs="Times New Roman"/>
        </w:rPr>
        <w:t xml:space="preserve">, </w:t>
      </w:r>
      <w:r w:rsidRPr="00E16B90">
        <w:rPr>
          <w:rFonts w:ascii="Times New Roman" w:hAnsi="Times New Roman" w:cs="Times New Roman"/>
          <w:i/>
          <w:iCs/>
        </w:rPr>
        <w:t>4</w:t>
      </w:r>
      <w:r w:rsidRPr="00E16B90">
        <w:rPr>
          <w:rFonts w:ascii="Times New Roman" w:hAnsi="Times New Roman" w:cs="Times New Roman"/>
        </w:rPr>
        <w:t>(1), p.16.</w:t>
      </w:r>
    </w:p>
    <w:p w14:paraId="1FF6A601"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Wahono, T., </w:t>
      </w:r>
      <w:proofErr w:type="spellStart"/>
      <w:r w:rsidRPr="00E16B90">
        <w:rPr>
          <w:rFonts w:ascii="Times New Roman" w:hAnsi="Times New Roman" w:cs="Times New Roman"/>
        </w:rPr>
        <w:t>Purniawan</w:t>
      </w:r>
      <w:proofErr w:type="spellEnd"/>
      <w:r w:rsidRPr="00E16B90">
        <w:rPr>
          <w:rFonts w:ascii="Times New Roman" w:hAnsi="Times New Roman" w:cs="Times New Roman"/>
        </w:rPr>
        <w:t xml:space="preserve">, A., </w:t>
      </w:r>
      <w:proofErr w:type="spellStart"/>
      <w:r w:rsidRPr="00E16B90">
        <w:rPr>
          <w:rFonts w:ascii="Times New Roman" w:hAnsi="Times New Roman" w:cs="Times New Roman"/>
        </w:rPr>
        <w:t>Mukhlash</w:t>
      </w:r>
      <w:proofErr w:type="spellEnd"/>
      <w:r w:rsidRPr="00E16B90">
        <w:rPr>
          <w:rFonts w:ascii="Times New Roman" w:hAnsi="Times New Roman" w:cs="Times New Roman"/>
        </w:rPr>
        <w:t xml:space="preserve">, I. and Putri, E.R., 2025. Risk-based asset integrity management in the oil and gas industry from traditional to machine learning approaches: A systematic review. </w:t>
      </w:r>
      <w:r w:rsidRPr="00E16B90">
        <w:rPr>
          <w:rFonts w:ascii="Times New Roman" w:hAnsi="Times New Roman" w:cs="Times New Roman"/>
          <w:i/>
          <w:iCs/>
        </w:rPr>
        <w:t>Results in Engineering</w:t>
      </w:r>
      <w:r w:rsidRPr="00E16B90">
        <w:rPr>
          <w:rFonts w:ascii="Times New Roman" w:hAnsi="Times New Roman" w:cs="Times New Roman"/>
        </w:rPr>
        <w:t>, p.107287.</w:t>
      </w:r>
    </w:p>
    <w:p w14:paraId="544B3EC4"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Zhang, X., Yan, L., Lai, F. and Wang, H., 2025. Research progress and prospects of risk assessment methods for oil and gas development. </w:t>
      </w:r>
      <w:proofErr w:type="spellStart"/>
      <w:r w:rsidRPr="00E16B90">
        <w:rPr>
          <w:rFonts w:ascii="Times New Roman" w:hAnsi="Times New Roman" w:cs="Times New Roman"/>
          <w:i/>
          <w:iCs/>
        </w:rPr>
        <w:t>Geoenergy</w:t>
      </w:r>
      <w:proofErr w:type="spellEnd"/>
      <w:r w:rsidRPr="00E16B90">
        <w:rPr>
          <w:rFonts w:ascii="Times New Roman" w:hAnsi="Times New Roman" w:cs="Times New Roman"/>
          <w:i/>
          <w:iCs/>
        </w:rPr>
        <w:t xml:space="preserve"> Science and Engineering</w:t>
      </w:r>
      <w:r w:rsidRPr="00E16B90">
        <w:rPr>
          <w:rFonts w:ascii="Times New Roman" w:hAnsi="Times New Roman" w:cs="Times New Roman"/>
        </w:rPr>
        <w:t xml:space="preserve">, </w:t>
      </w:r>
      <w:r w:rsidRPr="00E16B90">
        <w:rPr>
          <w:rFonts w:ascii="Times New Roman" w:hAnsi="Times New Roman" w:cs="Times New Roman"/>
          <w:i/>
          <w:iCs/>
        </w:rPr>
        <w:t>253</w:t>
      </w:r>
      <w:r w:rsidRPr="00E16B90">
        <w:rPr>
          <w:rFonts w:ascii="Times New Roman" w:hAnsi="Times New Roman" w:cs="Times New Roman"/>
        </w:rPr>
        <w:t>, p.213992.</w:t>
      </w:r>
    </w:p>
    <w:p w14:paraId="65B3CD34"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lastRenderedPageBreak/>
        <w:t xml:space="preserve">Wahono, T., </w:t>
      </w:r>
      <w:proofErr w:type="spellStart"/>
      <w:r w:rsidRPr="00E16B90">
        <w:rPr>
          <w:rFonts w:ascii="Times New Roman" w:hAnsi="Times New Roman" w:cs="Times New Roman"/>
        </w:rPr>
        <w:t>Mukhlash</w:t>
      </w:r>
      <w:proofErr w:type="spellEnd"/>
      <w:r w:rsidRPr="00E16B90">
        <w:rPr>
          <w:rFonts w:ascii="Times New Roman" w:hAnsi="Times New Roman" w:cs="Times New Roman"/>
        </w:rPr>
        <w:t xml:space="preserve">, I., Putri, E.R. and </w:t>
      </w:r>
      <w:proofErr w:type="spellStart"/>
      <w:r w:rsidRPr="00E16B90">
        <w:rPr>
          <w:rFonts w:ascii="Times New Roman" w:hAnsi="Times New Roman" w:cs="Times New Roman"/>
        </w:rPr>
        <w:t>Purniawan</w:t>
      </w:r>
      <w:proofErr w:type="spellEnd"/>
      <w:r w:rsidRPr="00E16B90">
        <w:rPr>
          <w:rFonts w:ascii="Times New Roman" w:hAnsi="Times New Roman" w:cs="Times New Roman"/>
        </w:rPr>
        <w:t xml:space="preserve">, A., 2026. An intuitionistic fuzzy deep neural network method for risk assessment of oil and gas pipelines. </w:t>
      </w:r>
      <w:r w:rsidRPr="00E16B90">
        <w:rPr>
          <w:rFonts w:ascii="Times New Roman" w:hAnsi="Times New Roman" w:cs="Times New Roman"/>
          <w:i/>
          <w:iCs/>
        </w:rPr>
        <w:t>Cleaner Engineering and Technology</w:t>
      </w:r>
      <w:r w:rsidRPr="00E16B90">
        <w:rPr>
          <w:rFonts w:ascii="Times New Roman" w:hAnsi="Times New Roman" w:cs="Times New Roman"/>
        </w:rPr>
        <w:t>, p.101299.</w:t>
      </w:r>
    </w:p>
    <w:p w14:paraId="3DD4223A"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Zhou, Y., Fan, J., Dai, B. and Wu, S., 2025. A data-driven PCA-hierarchical clustering framework for adaptive risk assessment of gas pipeline networks. </w:t>
      </w:r>
      <w:r w:rsidRPr="00E16B90">
        <w:rPr>
          <w:rFonts w:ascii="Times New Roman" w:hAnsi="Times New Roman" w:cs="Times New Roman"/>
          <w:i/>
          <w:iCs/>
        </w:rPr>
        <w:t>Process Safety and Environmental Protection</w:t>
      </w:r>
      <w:r w:rsidRPr="00E16B90">
        <w:rPr>
          <w:rFonts w:ascii="Times New Roman" w:hAnsi="Times New Roman" w:cs="Times New Roman"/>
        </w:rPr>
        <w:t>, p.107753.</w:t>
      </w:r>
    </w:p>
    <w:p w14:paraId="0E31D8D9"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Ye, Z., Duan, Q. and Ma, S., 2026. Research on risk classification of oil and natural gas pipelines based on text mining and </w:t>
      </w:r>
      <w:proofErr w:type="spellStart"/>
      <w:r w:rsidRPr="00E16B90">
        <w:rPr>
          <w:rFonts w:ascii="Times New Roman" w:hAnsi="Times New Roman" w:cs="Times New Roman"/>
        </w:rPr>
        <w:t>apriori</w:t>
      </w:r>
      <w:proofErr w:type="spellEnd"/>
      <w:r w:rsidRPr="00E16B90">
        <w:rPr>
          <w:rFonts w:ascii="Times New Roman" w:hAnsi="Times New Roman" w:cs="Times New Roman"/>
        </w:rPr>
        <w:t xml:space="preserve"> algorithm. </w:t>
      </w:r>
      <w:r w:rsidRPr="00E16B90">
        <w:rPr>
          <w:rFonts w:ascii="Times New Roman" w:hAnsi="Times New Roman" w:cs="Times New Roman"/>
          <w:i/>
          <w:iCs/>
        </w:rPr>
        <w:t>Journal of Loss Prevention in the Process Industries</w:t>
      </w:r>
      <w:r w:rsidRPr="00E16B90">
        <w:rPr>
          <w:rFonts w:ascii="Times New Roman" w:hAnsi="Times New Roman" w:cs="Times New Roman"/>
        </w:rPr>
        <w:t xml:space="preserve">, </w:t>
      </w:r>
      <w:r w:rsidRPr="00E16B90">
        <w:rPr>
          <w:rFonts w:ascii="Times New Roman" w:hAnsi="Times New Roman" w:cs="Times New Roman"/>
          <w:i/>
          <w:iCs/>
        </w:rPr>
        <w:t>103</w:t>
      </w:r>
      <w:r w:rsidRPr="00E16B90">
        <w:rPr>
          <w:rFonts w:ascii="Times New Roman" w:hAnsi="Times New Roman" w:cs="Times New Roman"/>
        </w:rPr>
        <w:t>, p.106059.</w:t>
      </w:r>
    </w:p>
    <w:p w14:paraId="2958C524" w14:textId="77777777" w:rsidR="00E16B90" w:rsidRPr="00E16B90" w:rsidRDefault="00E16B90" w:rsidP="00E16B90">
      <w:pPr>
        <w:pStyle w:val="ListParagraph"/>
        <w:numPr>
          <w:ilvl w:val="0"/>
          <w:numId w:val="1"/>
        </w:numPr>
        <w:jc w:val="both"/>
        <w:rPr>
          <w:rFonts w:ascii="Times New Roman" w:hAnsi="Times New Roman" w:cs="Times New Roman"/>
        </w:rPr>
      </w:pPr>
      <w:proofErr w:type="spellStart"/>
      <w:r w:rsidRPr="00E16B90">
        <w:rPr>
          <w:rFonts w:ascii="Times New Roman" w:hAnsi="Times New Roman" w:cs="Times New Roman"/>
        </w:rPr>
        <w:t>AlAbdouli</w:t>
      </w:r>
      <w:proofErr w:type="spellEnd"/>
      <w:r w:rsidRPr="00E16B90">
        <w:rPr>
          <w:rFonts w:ascii="Times New Roman" w:hAnsi="Times New Roman" w:cs="Times New Roman"/>
        </w:rPr>
        <w:t xml:space="preserve">, M.A. and Al-Shihabi, S., 2025. Artificial intelligence and its performance impacts in the oil and gas industry: Challenges, insights, and evaluation approaches. </w:t>
      </w:r>
      <w:r w:rsidRPr="00E16B90">
        <w:rPr>
          <w:rFonts w:ascii="Times New Roman" w:hAnsi="Times New Roman" w:cs="Times New Roman"/>
          <w:i/>
          <w:iCs/>
        </w:rPr>
        <w:t>Results in Engineering</w:t>
      </w:r>
      <w:r w:rsidRPr="00E16B90">
        <w:rPr>
          <w:rFonts w:ascii="Times New Roman" w:hAnsi="Times New Roman" w:cs="Times New Roman"/>
        </w:rPr>
        <w:t>, p.107636.</w:t>
      </w:r>
    </w:p>
    <w:p w14:paraId="4D8FB46B" w14:textId="77777777" w:rsidR="00E16B90" w:rsidRPr="00E16B90" w:rsidRDefault="00E16B90" w:rsidP="00E16B90">
      <w:pPr>
        <w:pStyle w:val="ListParagraph"/>
        <w:numPr>
          <w:ilvl w:val="0"/>
          <w:numId w:val="1"/>
        </w:numPr>
        <w:jc w:val="both"/>
        <w:rPr>
          <w:rFonts w:ascii="Times New Roman" w:hAnsi="Times New Roman" w:cs="Times New Roman"/>
        </w:rPr>
      </w:pPr>
      <w:proofErr w:type="spellStart"/>
      <w:r w:rsidRPr="00E16B90">
        <w:rPr>
          <w:rFonts w:ascii="Times New Roman" w:hAnsi="Times New Roman" w:cs="Times New Roman"/>
        </w:rPr>
        <w:t>Savari</w:t>
      </w:r>
      <w:proofErr w:type="spellEnd"/>
      <w:r w:rsidRPr="00E16B90">
        <w:rPr>
          <w:rFonts w:ascii="Times New Roman" w:hAnsi="Times New Roman" w:cs="Times New Roman"/>
        </w:rPr>
        <w:t xml:space="preserve">, A., Li, Y., </w:t>
      </w:r>
      <w:proofErr w:type="spellStart"/>
      <w:r w:rsidRPr="00E16B90">
        <w:rPr>
          <w:rFonts w:ascii="Times New Roman" w:hAnsi="Times New Roman" w:cs="Times New Roman"/>
        </w:rPr>
        <w:t>Alnefaie</w:t>
      </w:r>
      <w:proofErr w:type="spellEnd"/>
      <w:r w:rsidRPr="00E16B90">
        <w:rPr>
          <w:rFonts w:ascii="Times New Roman" w:hAnsi="Times New Roman" w:cs="Times New Roman"/>
        </w:rPr>
        <w:t xml:space="preserve">, K. and Singh, N.S.S., 2026. State-of-the-art Machine learning Advances in reliability-based design, integrity assessment, inspection and maintenance of pipelines: A Systematic review. </w:t>
      </w:r>
      <w:r w:rsidRPr="00E16B90">
        <w:rPr>
          <w:rFonts w:ascii="Times New Roman" w:hAnsi="Times New Roman" w:cs="Times New Roman"/>
          <w:i/>
          <w:iCs/>
        </w:rPr>
        <w:t>Journal of Pipeline Science and Engineering</w:t>
      </w:r>
      <w:r w:rsidRPr="00E16B90">
        <w:rPr>
          <w:rFonts w:ascii="Times New Roman" w:hAnsi="Times New Roman" w:cs="Times New Roman"/>
        </w:rPr>
        <w:t>, p.100528.</w:t>
      </w:r>
    </w:p>
    <w:p w14:paraId="1D094B82"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Bastek, T., Denecke, J. and Schmidt, J., 2026. Future directions for data-driven approaches in pipeline integrity management: Risk assessment, in-line inspection, and machine learning. </w:t>
      </w:r>
      <w:r w:rsidRPr="00E16B90">
        <w:rPr>
          <w:rFonts w:ascii="Times New Roman" w:hAnsi="Times New Roman" w:cs="Times New Roman"/>
          <w:i/>
          <w:iCs/>
        </w:rPr>
        <w:t>Reliability Engineering &amp; System Safety</w:t>
      </w:r>
      <w:r w:rsidRPr="00E16B90">
        <w:rPr>
          <w:rFonts w:ascii="Times New Roman" w:hAnsi="Times New Roman" w:cs="Times New Roman"/>
        </w:rPr>
        <w:t>, p.112300.</w:t>
      </w:r>
    </w:p>
    <w:p w14:paraId="08A27D84"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Jones, J.F., Raj, V., Abas, P.E., Petra, M.I., Sivan, D., Satheesh Kumar, K., Jose, R. and Mathew, S., 2025. Application of artificial intelligence for asset integrity management of offshore oil and gas pipelines. </w:t>
      </w:r>
      <w:r w:rsidRPr="00E16B90">
        <w:rPr>
          <w:rFonts w:ascii="Times New Roman" w:hAnsi="Times New Roman" w:cs="Times New Roman"/>
          <w:i/>
          <w:iCs/>
        </w:rPr>
        <w:t>Life Cycle Reliability and Safety Engineering</w:t>
      </w:r>
      <w:r w:rsidRPr="00E16B90">
        <w:rPr>
          <w:rFonts w:ascii="Times New Roman" w:hAnsi="Times New Roman" w:cs="Times New Roman"/>
        </w:rPr>
        <w:t xml:space="preserve">, </w:t>
      </w:r>
      <w:r w:rsidRPr="00E16B90">
        <w:rPr>
          <w:rFonts w:ascii="Times New Roman" w:hAnsi="Times New Roman" w:cs="Times New Roman"/>
          <w:i/>
          <w:iCs/>
        </w:rPr>
        <w:t>14</w:t>
      </w:r>
      <w:r w:rsidRPr="00E16B90">
        <w:rPr>
          <w:rFonts w:ascii="Times New Roman" w:hAnsi="Times New Roman" w:cs="Times New Roman"/>
        </w:rPr>
        <w:t>(4), pp.503-530.</w:t>
      </w:r>
    </w:p>
    <w:p w14:paraId="5CB5E8C6"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Al-Ammari, W.A., </w:t>
      </w:r>
      <w:proofErr w:type="spellStart"/>
      <w:r w:rsidRPr="00E16B90">
        <w:rPr>
          <w:rFonts w:ascii="Times New Roman" w:hAnsi="Times New Roman" w:cs="Times New Roman"/>
        </w:rPr>
        <w:t>Sleiti</w:t>
      </w:r>
      <w:proofErr w:type="spellEnd"/>
      <w:r w:rsidRPr="00E16B90">
        <w:rPr>
          <w:rFonts w:ascii="Times New Roman" w:hAnsi="Times New Roman" w:cs="Times New Roman"/>
        </w:rPr>
        <w:t>, A.K., Rahman, M.A., Rezaei-</w:t>
      </w:r>
      <w:proofErr w:type="spellStart"/>
      <w:r w:rsidRPr="00E16B90">
        <w:rPr>
          <w:rFonts w:ascii="Times New Roman" w:hAnsi="Times New Roman" w:cs="Times New Roman"/>
        </w:rPr>
        <w:t>Gomari</w:t>
      </w:r>
      <w:proofErr w:type="spellEnd"/>
      <w:r w:rsidRPr="00E16B90">
        <w:rPr>
          <w:rFonts w:ascii="Times New Roman" w:hAnsi="Times New Roman" w:cs="Times New Roman"/>
        </w:rPr>
        <w:t xml:space="preserve">, S., Hassan, I. and Hassan, R., 2025. Digital twin for leak detection and fault diagnostics in gas pipelines: A systematic review, model development, and case study. </w:t>
      </w:r>
      <w:r w:rsidRPr="00E16B90">
        <w:rPr>
          <w:rFonts w:ascii="Times New Roman" w:hAnsi="Times New Roman" w:cs="Times New Roman"/>
          <w:i/>
          <w:iCs/>
        </w:rPr>
        <w:t>Alexandria Engineering Journal</w:t>
      </w:r>
      <w:r w:rsidRPr="00E16B90">
        <w:rPr>
          <w:rFonts w:ascii="Times New Roman" w:hAnsi="Times New Roman" w:cs="Times New Roman"/>
        </w:rPr>
        <w:t xml:space="preserve">, </w:t>
      </w:r>
      <w:r w:rsidRPr="00E16B90">
        <w:rPr>
          <w:rFonts w:ascii="Times New Roman" w:hAnsi="Times New Roman" w:cs="Times New Roman"/>
          <w:i/>
          <w:iCs/>
        </w:rPr>
        <w:t>123</w:t>
      </w:r>
      <w:r w:rsidRPr="00E16B90">
        <w:rPr>
          <w:rFonts w:ascii="Times New Roman" w:hAnsi="Times New Roman" w:cs="Times New Roman"/>
        </w:rPr>
        <w:t>, pp.91-111.</w:t>
      </w:r>
    </w:p>
    <w:p w14:paraId="49AFDA22"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Cai, X. and Wang, J., 2026. A digital twin-driven natural gas pipeline leakage detection method. </w:t>
      </w:r>
      <w:r w:rsidRPr="00E16B90">
        <w:rPr>
          <w:rFonts w:ascii="Times New Roman" w:hAnsi="Times New Roman" w:cs="Times New Roman"/>
          <w:i/>
          <w:iCs/>
        </w:rPr>
        <w:t>International Journal of Pressure Vessels and Piping</w:t>
      </w:r>
      <w:r w:rsidRPr="00E16B90">
        <w:rPr>
          <w:rFonts w:ascii="Times New Roman" w:hAnsi="Times New Roman" w:cs="Times New Roman"/>
        </w:rPr>
        <w:t>, p.105793.</w:t>
      </w:r>
    </w:p>
    <w:p w14:paraId="7A501AE5"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Ali, U., Naveen, P., Al-Shalabi, E.W. and Ait Abderrahmane, H., 2026. Artificial intelligence and machine learning for production prediction and optimization of oil and gas surface networks. </w:t>
      </w:r>
      <w:r w:rsidRPr="00E16B90">
        <w:rPr>
          <w:rFonts w:ascii="Times New Roman" w:hAnsi="Times New Roman" w:cs="Times New Roman"/>
          <w:i/>
          <w:iCs/>
        </w:rPr>
        <w:t>Energy and AI</w:t>
      </w:r>
      <w:r w:rsidRPr="00E16B90">
        <w:rPr>
          <w:rFonts w:ascii="Times New Roman" w:hAnsi="Times New Roman" w:cs="Times New Roman"/>
        </w:rPr>
        <w:t>, p.100772.</w:t>
      </w:r>
    </w:p>
    <w:p w14:paraId="6E24CD82"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Chen, Y., Chen, P., Wang, Y., Feng, G., Yang, C. and Wang, Q., 2025. From clustering to federated learning: A collaborative approach to optimizing data-driven models for the production monitoring of unconventional natural gas wells. </w:t>
      </w:r>
      <w:r w:rsidRPr="00E16B90">
        <w:rPr>
          <w:rFonts w:ascii="Times New Roman" w:hAnsi="Times New Roman" w:cs="Times New Roman"/>
          <w:i/>
          <w:iCs/>
        </w:rPr>
        <w:t>Gas Science and Engineering</w:t>
      </w:r>
      <w:r w:rsidRPr="00E16B90">
        <w:rPr>
          <w:rFonts w:ascii="Times New Roman" w:hAnsi="Times New Roman" w:cs="Times New Roman"/>
        </w:rPr>
        <w:t xml:space="preserve">, </w:t>
      </w:r>
      <w:r w:rsidRPr="00E16B90">
        <w:rPr>
          <w:rFonts w:ascii="Times New Roman" w:hAnsi="Times New Roman" w:cs="Times New Roman"/>
          <w:i/>
          <w:iCs/>
        </w:rPr>
        <w:t>137</w:t>
      </w:r>
      <w:r w:rsidRPr="00E16B90">
        <w:rPr>
          <w:rFonts w:ascii="Times New Roman" w:hAnsi="Times New Roman" w:cs="Times New Roman"/>
        </w:rPr>
        <w:t>, p.205580.</w:t>
      </w:r>
    </w:p>
    <w:p w14:paraId="14ECDA0F"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Lopes, L.G.O., de Almeida Vieira, T.M., Aranha, P.E., de Lima Junior, E.T. and Lira, W.W.M., 2025. Detection and classification of anomalies in oil well production using Open-World Learning. </w:t>
      </w:r>
      <w:r w:rsidRPr="00E16B90">
        <w:rPr>
          <w:rFonts w:ascii="Times New Roman" w:hAnsi="Times New Roman" w:cs="Times New Roman"/>
          <w:i/>
          <w:iCs/>
        </w:rPr>
        <w:t>Engineering Applications of Artificial Intelligence</w:t>
      </w:r>
      <w:r w:rsidRPr="00E16B90">
        <w:rPr>
          <w:rFonts w:ascii="Times New Roman" w:hAnsi="Times New Roman" w:cs="Times New Roman"/>
        </w:rPr>
        <w:t xml:space="preserve">, </w:t>
      </w:r>
      <w:r w:rsidRPr="00E16B90">
        <w:rPr>
          <w:rFonts w:ascii="Times New Roman" w:hAnsi="Times New Roman" w:cs="Times New Roman"/>
          <w:i/>
          <w:iCs/>
        </w:rPr>
        <w:t>159</w:t>
      </w:r>
      <w:r w:rsidRPr="00E16B90">
        <w:rPr>
          <w:rFonts w:ascii="Times New Roman" w:hAnsi="Times New Roman" w:cs="Times New Roman"/>
        </w:rPr>
        <w:t>, p.111514.</w:t>
      </w:r>
    </w:p>
    <w:p w14:paraId="5D761F3B"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Aranha, E.P., Policarpo, A.N. and Sampaio, A.M., 2025. A Transformer-based approach for anomaly detection in intelligent well completions. </w:t>
      </w:r>
      <w:r w:rsidRPr="00E16B90">
        <w:rPr>
          <w:rFonts w:ascii="Times New Roman" w:hAnsi="Times New Roman" w:cs="Times New Roman"/>
          <w:i/>
          <w:iCs/>
        </w:rPr>
        <w:t>Petroleum Exploration and Development</w:t>
      </w:r>
      <w:r w:rsidRPr="00E16B90">
        <w:rPr>
          <w:rFonts w:ascii="Times New Roman" w:hAnsi="Times New Roman" w:cs="Times New Roman"/>
        </w:rPr>
        <w:t xml:space="preserve">, </w:t>
      </w:r>
      <w:r w:rsidRPr="00E16B90">
        <w:rPr>
          <w:rFonts w:ascii="Times New Roman" w:hAnsi="Times New Roman" w:cs="Times New Roman"/>
          <w:i/>
          <w:iCs/>
        </w:rPr>
        <w:t>52</w:t>
      </w:r>
      <w:r w:rsidRPr="00E16B90">
        <w:rPr>
          <w:rFonts w:ascii="Times New Roman" w:hAnsi="Times New Roman" w:cs="Times New Roman"/>
        </w:rPr>
        <w:t>(4), pp.1029-1040.</w:t>
      </w:r>
    </w:p>
    <w:p w14:paraId="1798F39A"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lastRenderedPageBreak/>
        <w:t xml:space="preserve">Verma, P., Gandhi, K., Cheema, A.M., Ashfaq, M., Shah, D., Ali, S. and Tahir, M., 2026. </w:t>
      </w:r>
      <w:proofErr w:type="spellStart"/>
      <w:r w:rsidRPr="00E16B90">
        <w:rPr>
          <w:rFonts w:ascii="Times New Roman" w:hAnsi="Times New Roman" w:cs="Times New Roman"/>
        </w:rPr>
        <w:t>DeepPipeNet</w:t>
      </w:r>
      <w:proofErr w:type="spellEnd"/>
      <w:r w:rsidRPr="00E16B90">
        <w:rPr>
          <w:rFonts w:ascii="Times New Roman" w:hAnsi="Times New Roman" w:cs="Times New Roman"/>
        </w:rPr>
        <w:t xml:space="preserve"> enables deep </w:t>
      </w:r>
      <w:proofErr w:type="gramStart"/>
      <w:r w:rsidRPr="00E16B90">
        <w:rPr>
          <w:rFonts w:ascii="Times New Roman" w:hAnsi="Times New Roman" w:cs="Times New Roman"/>
        </w:rPr>
        <w:t>learning based</w:t>
      </w:r>
      <w:proofErr w:type="gramEnd"/>
      <w:r w:rsidRPr="00E16B90">
        <w:rPr>
          <w:rFonts w:ascii="Times New Roman" w:hAnsi="Times New Roman" w:cs="Times New Roman"/>
        </w:rPr>
        <w:t xml:space="preserve"> anomaly detection for oil and gas pipeline monitoring. </w:t>
      </w:r>
      <w:r w:rsidRPr="00E16B90">
        <w:rPr>
          <w:rFonts w:ascii="Times New Roman" w:hAnsi="Times New Roman" w:cs="Times New Roman"/>
          <w:i/>
          <w:iCs/>
        </w:rPr>
        <w:t>Discover Applied Sciences</w:t>
      </w:r>
      <w:r w:rsidRPr="00E16B90">
        <w:rPr>
          <w:rFonts w:ascii="Times New Roman" w:hAnsi="Times New Roman" w:cs="Times New Roman"/>
        </w:rPr>
        <w:t xml:space="preserve">, </w:t>
      </w:r>
      <w:r w:rsidRPr="00E16B90">
        <w:rPr>
          <w:rFonts w:ascii="Times New Roman" w:hAnsi="Times New Roman" w:cs="Times New Roman"/>
          <w:i/>
          <w:iCs/>
        </w:rPr>
        <w:t>8</w:t>
      </w:r>
      <w:r w:rsidRPr="00E16B90">
        <w:rPr>
          <w:rFonts w:ascii="Times New Roman" w:hAnsi="Times New Roman" w:cs="Times New Roman"/>
        </w:rPr>
        <w:t>(5), p.498.</w:t>
      </w:r>
    </w:p>
    <w:p w14:paraId="61C61444" w14:textId="77777777" w:rsidR="00E16B90" w:rsidRPr="00E16B90" w:rsidRDefault="00E16B90" w:rsidP="00E16B90">
      <w:pPr>
        <w:pStyle w:val="ListParagraph"/>
        <w:numPr>
          <w:ilvl w:val="0"/>
          <w:numId w:val="1"/>
        </w:numPr>
        <w:jc w:val="both"/>
        <w:rPr>
          <w:rFonts w:ascii="Times New Roman" w:hAnsi="Times New Roman" w:cs="Times New Roman"/>
        </w:rPr>
      </w:pPr>
      <w:proofErr w:type="spellStart"/>
      <w:r w:rsidRPr="00E16B90">
        <w:rPr>
          <w:rFonts w:ascii="Times New Roman" w:hAnsi="Times New Roman" w:cs="Times New Roman"/>
        </w:rPr>
        <w:t>Almahakeri</w:t>
      </w:r>
      <w:proofErr w:type="spellEnd"/>
      <w:r w:rsidRPr="00E16B90">
        <w:rPr>
          <w:rFonts w:ascii="Times New Roman" w:hAnsi="Times New Roman" w:cs="Times New Roman"/>
        </w:rPr>
        <w:t>, M., Al-</w:t>
      </w:r>
      <w:proofErr w:type="spellStart"/>
      <w:r w:rsidRPr="00E16B90">
        <w:rPr>
          <w:rFonts w:ascii="Times New Roman" w:hAnsi="Times New Roman" w:cs="Times New Roman"/>
        </w:rPr>
        <w:t>Mahasneh</w:t>
      </w:r>
      <w:proofErr w:type="spellEnd"/>
      <w:r w:rsidRPr="00E16B90">
        <w:rPr>
          <w:rFonts w:ascii="Times New Roman" w:hAnsi="Times New Roman" w:cs="Times New Roman"/>
        </w:rPr>
        <w:t xml:space="preserve">, A.J., </w:t>
      </w:r>
      <w:proofErr w:type="spellStart"/>
      <w:r w:rsidRPr="00E16B90">
        <w:rPr>
          <w:rFonts w:ascii="Times New Roman" w:hAnsi="Times New Roman" w:cs="Times New Roman"/>
        </w:rPr>
        <w:t>Mallouh</w:t>
      </w:r>
      <w:proofErr w:type="spellEnd"/>
      <w:r w:rsidRPr="00E16B90">
        <w:rPr>
          <w:rFonts w:ascii="Times New Roman" w:hAnsi="Times New Roman" w:cs="Times New Roman"/>
        </w:rPr>
        <w:t xml:space="preserve">, M.A. and Jouda, B., 2025. Deep neural network-based intelligent health monitoring system for oil and gas pipelines. </w:t>
      </w:r>
      <w:r w:rsidRPr="00E16B90">
        <w:rPr>
          <w:rFonts w:ascii="Times New Roman" w:hAnsi="Times New Roman" w:cs="Times New Roman"/>
          <w:i/>
          <w:iCs/>
        </w:rPr>
        <w:t>Applied Soft Computing</w:t>
      </w:r>
      <w:r w:rsidRPr="00E16B90">
        <w:rPr>
          <w:rFonts w:ascii="Times New Roman" w:hAnsi="Times New Roman" w:cs="Times New Roman"/>
        </w:rPr>
        <w:t xml:space="preserve">, </w:t>
      </w:r>
      <w:r w:rsidRPr="00E16B90">
        <w:rPr>
          <w:rFonts w:ascii="Times New Roman" w:hAnsi="Times New Roman" w:cs="Times New Roman"/>
          <w:i/>
          <w:iCs/>
        </w:rPr>
        <w:t>171</w:t>
      </w:r>
      <w:r w:rsidRPr="00E16B90">
        <w:rPr>
          <w:rFonts w:ascii="Times New Roman" w:hAnsi="Times New Roman" w:cs="Times New Roman"/>
        </w:rPr>
        <w:t>, p.112827.</w:t>
      </w:r>
    </w:p>
    <w:p w14:paraId="07044CD3"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Wang, M., Su, X., Song, H., Wang, Y. and Yang, X., 2025. Enhancing predictive maintenance strategies for oil and gas equipment through ensemble learning </w:t>
      </w:r>
      <w:proofErr w:type="spellStart"/>
      <w:r w:rsidRPr="00E16B90">
        <w:rPr>
          <w:rFonts w:ascii="Times New Roman" w:hAnsi="Times New Roman" w:cs="Times New Roman"/>
        </w:rPr>
        <w:t>modeling</w:t>
      </w:r>
      <w:proofErr w:type="spellEnd"/>
      <w:r w:rsidRPr="00E16B90">
        <w:rPr>
          <w:rFonts w:ascii="Times New Roman" w:hAnsi="Times New Roman" w:cs="Times New Roman"/>
        </w:rPr>
        <w:t xml:space="preserve">. </w:t>
      </w:r>
      <w:r w:rsidRPr="00E16B90">
        <w:rPr>
          <w:rFonts w:ascii="Times New Roman" w:hAnsi="Times New Roman" w:cs="Times New Roman"/>
          <w:i/>
          <w:iCs/>
        </w:rPr>
        <w:t>Journal of Petroleum Exploration and Production Technology</w:t>
      </w:r>
      <w:r w:rsidRPr="00E16B90">
        <w:rPr>
          <w:rFonts w:ascii="Times New Roman" w:hAnsi="Times New Roman" w:cs="Times New Roman"/>
        </w:rPr>
        <w:t xml:space="preserve">, </w:t>
      </w:r>
      <w:r w:rsidRPr="00E16B90">
        <w:rPr>
          <w:rFonts w:ascii="Times New Roman" w:hAnsi="Times New Roman" w:cs="Times New Roman"/>
          <w:i/>
          <w:iCs/>
        </w:rPr>
        <w:t>15</w:t>
      </w:r>
      <w:r w:rsidRPr="00E16B90">
        <w:rPr>
          <w:rFonts w:ascii="Times New Roman" w:hAnsi="Times New Roman" w:cs="Times New Roman"/>
        </w:rPr>
        <w:t>(3), p.46.</w:t>
      </w:r>
    </w:p>
    <w:p w14:paraId="4B03DF24"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Sani, A.A., Wahab, M.M.A., Shafiq, N., </w:t>
      </w:r>
      <w:proofErr w:type="spellStart"/>
      <w:r w:rsidRPr="00E16B90">
        <w:rPr>
          <w:rFonts w:ascii="Times New Roman" w:hAnsi="Times New Roman" w:cs="Times New Roman"/>
        </w:rPr>
        <w:t>Danyaro</w:t>
      </w:r>
      <w:proofErr w:type="spellEnd"/>
      <w:r w:rsidRPr="00E16B90">
        <w:rPr>
          <w:rFonts w:ascii="Times New Roman" w:hAnsi="Times New Roman" w:cs="Times New Roman"/>
        </w:rPr>
        <w:t xml:space="preserve">, K.U. and Aliyu, Y., 2026. Data-Driven Ensemble Machine Learning for Corrosion Risk Prediction and Maintenance Optimization in Oil and Gas Pipelines. </w:t>
      </w:r>
      <w:r w:rsidRPr="00E16B90">
        <w:rPr>
          <w:rFonts w:ascii="Times New Roman" w:hAnsi="Times New Roman" w:cs="Times New Roman"/>
          <w:i/>
          <w:iCs/>
        </w:rPr>
        <w:t>Results in Engineering</w:t>
      </w:r>
      <w:r w:rsidRPr="00E16B90">
        <w:rPr>
          <w:rFonts w:ascii="Times New Roman" w:hAnsi="Times New Roman" w:cs="Times New Roman"/>
        </w:rPr>
        <w:t>, p.110288.</w:t>
      </w:r>
    </w:p>
    <w:p w14:paraId="6E945386"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Ansari, E., </w:t>
      </w:r>
      <w:proofErr w:type="spellStart"/>
      <w:r w:rsidRPr="00E16B90">
        <w:rPr>
          <w:rFonts w:ascii="Times New Roman" w:hAnsi="Times New Roman" w:cs="Times New Roman"/>
        </w:rPr>
        <w:t>Izadkhah</w:t>
      </w:r>
      <w:proofErr w:type="spellEnd"/>
      <w:r w:rsidRPr="00E16B90">
        <w:rPr>
          <w:rFonts w:ascii="Times New Roman" w:hAnsi="Times New Roman" w:cs="Times New Roman"/>
        </w:rPr>
        <w:t xml:space="preserve">, M., Mohimi, A., Akhtar, M.N. and Bakar, E.A., 2026. Prediction of Internal Corrosion in Oil and Gas Piping Systems—An Independent Analysis Using Machine Learning. </w:t>
      </w:r>
      <w:r w:rsidRPr="00E16B90">
        <w:rPr>
          <w:rFonts w:ascii="Times New Roman" w:hAnsi="Times New Roman" w:cs="Times New Roman"/>
          <w:i/>
          <w:iCs/>
        </w:rPr>
        <w:t>Journal of Pipeline Science and Engineering</w:t>
      </w:r>
      <w:r w:rsidRPr="00E16B90">
        <w:rPr>
          <w:rFonts w:ascii="Times New Roman" w:hAnsi="Times New Roman" w:cs="Times New Roman"/>
        </w:rPr>
        <w:t>, p.100522.</w:t>
      </w:r>
    </w:p>
    <w:p w14:paraId="4B5527A7"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Wu, T., Miao, X. and Song, F., 2025. Residual strength prediction of corroded pipelines based on physics-informed machine learning and domain generalization. </w:t>
      </w:r>
      <w:proofErr w:type="spellStart"/>
      <w:r w:rsidRPr="00E16B90">
        <w:rPr>
          <w:rFonts w:ascii="Times New Roman" w:hAnsi="Times New Roman" w:cs="Times New Roman"/>
          <w:i/>
          <w:iCs/>
        </w:rPr>
        <w:t>npj</w:t>
      </w:r>
      <w:proofErr w:type="spellEnd"/>
      <w:r w:rsidRPr="00E16B90">
        <w:rPr>
          <w:rFonts w:ascii="Times New Roman" w:hAnsi="Times New Roman" w:cs="Times New Roman"/>
          <w:i/>
          <w:iCs/>
        </w:rPr>
        <w:t xml:space="preserve"> Materials Degradation</w:t>
      </w:r>
      <w:r w:rsidRPr="00E16B90">
        <w:rPr>
          <w:rFonts w:ascii="Times New Roman" w:hAnsi="Times New Roman" w:cs="Times New Roman"/>
        </w:rPr>
        <w:t xml:space="preserve">, </w:t>
      </w:r>
      <w:r w:rsidRPr="00E16B90">
        <w:rPr>
          <w:rFonts w:ascii="Times New Roman" w:hAnsi="Times New Roman" w:cs="Times New Roman"/>
          <w:i/>
          <w:iCs/>
        </w:rPr>
        <w:t>9</w:t>
      </w:r>
      <w:r w:rsidRPr="00E16B90">
        <w:rPr>
          <w:rFonts w:ascii="Times New Roman" w:hAnsi="Times New Roman" w:cs="Times New Roman"/>
        </w:rPr>
        <w:t>(1), p.12.</w:t>
      </w:r>
    </w:p>
    <w:p w14:paraId="1CDF01C5"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Wang, Q. and Lu, H., 2025. Machine learning methods for predicting residual strength in corroded oil and gas steel pipes. </w:t>
      </w:r>
      <w:proofErr w:type="spellStart"/>
      <w:r w:rsidRPr="00E16B90">
        <w:rPr>
          <w:rFonts w:ascii="Times New Roman" w:hAnsi="Times New Roman" w:cs="Times New Roman"/>
          <w:i/>
          <w:iCs/>
        </w:rPr>
        <w:t>npj</w:t>
      </w:r>
      <w:proofErr w:type="spellEnd"/>
      <w:r w:rsidRPr="00E16B90">
        <w:rPr>
          <w:rFonts w:ascii="Times New Roman" w:hAnsi="Times New Roman" w:cs="Times New Roman"/>
          <w:i/>
          <w:iCs/>
        </w:rPr>
        <w:t xml:space="preserve"> Materials Degradation</w:t>
      </w:r>
      <w:r w:rsidRPr="00E16B90">
        <w:rPr>
          <w:rFonts w:ascii="Times New Roman" w:hAnsi="Times New Roman" w:cs="Times New Roman"/>
        </w:rPr>
        <w:t xml:space="preserve">, </w:t>
      </w:r>
      <w:r w:rsidRPr="00E16B90">
        <w:rPr>
          <w:rFonts w:ascii="Times New Roman" w:hAnsi="Times New Roman" w:cs="Times New Roman"/>
          <w:i/>
          <w:iCs/>
        </w:rPr>
        <w:t>9</w:t>
      </w:r>
      <w:r w:rsidRPr="00E16B90">
        <w:rPr>
          <w:rFonts w:ascii="Times New Roman" w:hAnsi="Times New Roman" w:cs="Times New Roman"/>
        </w:rPr>
        <w:t>(1), p.30.</w:t>
      </w:r>
    </w:p>
    <w:p w14:paraId="32539CB6"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Chen, X., Huang, S., Guan, T. and Fu, H., 2025. An interpretable predictive model for liquid holdup of hilly terrain oil-gas pipelines based on machine learning and Shapley additive explanations. </w:t>
      </w:r>
      <w:r w:rsidRPr="00E16B90">
        <w:rPr>
          <w:rFonts w:ascii="Times New Roman" w:hAnsi="Times New Roman" w:cs="Times New Roman"/>
          <w:i/>
          <w:iCs/>
        </w:rPr>
        <w:t>ACS omega</w:t>
      </w:r>
      <w:r w:rsidRPr="00E16B90">
        <w:rPr>
          <w:rFonts w:ascii="Times New Roman" w:hAnsi="Times New Roman" w:cs="Times New Roman"/>
        </w:rPr>
        <w:t xml:space="preserve">, </w:t>
      </w:r>
      <w:r w:rsidRPr="00E16B90">
        <w:rPr>
          <w:rFonts w:ascii="Times New Roman" w:hAnsi="Times New Roman" w:cs="Times New Roman"/>
          <w:i/>
          <w:iCs/>
        </w:rPr>
        <w:t>10</w:t>
      </w:r>
      <w:r w:rsidRPr="00E16B90">
        <w:rPr>
          <w:rFonts w:ascii="Times New Roman" w:hAnsi="Times New Roman" w:cs="Times New Roman"/>
        </w:rPr>
        <w:t>(15), p.15160.</w:t>
      </w:r>
    </w:p>
    <w:p w14:paraId="4CAFCA28" w14:textId="77777777" w:rsidR="00E16B90" w:rsidRPr="00E16B90" w:rsidRDefault="00E16B90" w:rsidP="00E16B90">
      <w:pPr>
        <w:pStyle w:val="ListParagraph"/>
        <w:numPr>
          <w:ilvl w:val="0"/>
          <w:numId w:val="1"/>
        </w:numPr>
        <w:jc w:val="both"/>
        <w:rPr>
          <w:rFonts w:ascii="Times New Roman" w:hAnsi="Times New Roman" w:cs="Times New Roman"/>
        </w:rPr>
      </w:pPr>
      <w:proofErr w:type="spellStart"/>
      <w:r w:rsidRPr="00E16B90">
        <w:rPr>
          <w:rFonts w:ascii="Times New Roman" w:hAnsi="Times New Roman" w:cs="Times New Roman"/>
        </w:rPr>
        <w:t>Lv</w:t>
      </w:r>
      <w:proofErr w:type="spellEnd"/>
      <w:r w:rsidRPr="00E16B90">
        <w:rPr>
          <w:rFonts w:ascii="Times New Roman" w:hAnsi="Times New Roman" w:cs="Times New Roman"/>
        </w:rPr>
        <w:t xml:space="preserve">, X., Yin, Z., Chen, S., Liu, Y., Yao, H., Ma, Y., Wang, C., Ma, Q., Li, X. and Zhou, S., 2026. Risk assessment model for hydrate blockage in deep-sea oil and gas multiphase pipelines based on </w:t>
      </w:r>
      <w:proofErr w:type="spellStart"/>
      <w:r w:rsidRPr="00E16B90">
        <w:rPr>
          <w:rFonts w:ascii="Times New Roman" w:hAnsi="Times New Roman" w:cs="Times New Roman"/>
        </w:rPr>
        <w:t>XGBoost</w:t>
      </w:r>
      <w:proofErr w:type="spellEnd"/>
      <w:r w:rsidRPr="00E16B90">
        <w:rPr>
          <w:rFonts w:ascii="Times New Roman" w:hAnsi="Times New Roman" w:cs="Times New Roman"/>
        </w:rPr>
        <w:t xml:space="preserve"> and SHAP. </w:t>
      </w:r>
      <w:r w:rsidRPr="00E16B90">
        <w:rPr>
          <w:rFonts w:ascii="Times New Roman" w:hAnsi="Times New Roman" w:cs="Times New Roman"/>
          <w:i/>
          <w:iCs/>
        </w:rPr>
        <w:t>Chemical Engineering Science</w:t>
      </w:r>
      <w:r w:rsidRPr="00E16B90">
        <w:rPr>
          <w:rFonts w:ascii="Times New Roman" w:hAnsi="Times New Roman" w:cs="Times New Roman"/>
        </w:rPr>
        <w:t>, p.124205.</w:t>
      </w:r>
    </w:p>
    <w:p w14:paraId="0EEB4AC8"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Yang, Y., Wang, B., Cen, X., Shao, B., Zhu, B., Yang, J. and Hong, B., 2025. Susceptibility risk assessment of oil and gas pipeline geological hazards in mountainous areas based on data-driven model. </w:t>
      </w:r>
      <w:r w:rsidRPr="00E16B90">
        <w:rPr>
          <w:rFonts w:ascii="Times New Roman" w:hAnsi="Times New Roman" w:cs="Times New Roman"/>
          <w:i/>
          <w:iCs/>
        </w:rPr>
        <w:t>Engineering Applications of Artificial Intelligence</w:t>
      </w:r>
      <w:r w:rsidRPr="00E16B90">
        <w:rPr>
          <w:rFonts w:ascii="Times New Roman" w:hAnsi="Times New Roman" w:cs="Times New Roman"/>
        </w:rPr>
        <w:t xml:space="preserve">, </w:t>
      </w:r>
      <w:r w:rsidRPr="00E16B90">
        <w:rPr>
          <w:rFonts w:ascii="Times New Roman" w:hAnsi="Times New Roman" w:cs="Times New Roman"/>
          <w:i/>
          <w:iCs/>
        </w:rPr>
        <w:t>151</w:t>
      </w:r>
      <w:r w:rsidRPr="00E16B90">
        <w:rPr>
          <w:rFonts w:ascii="Times New Roman" w:hAnsi="Times New Roman" w:cs="Times New Roman"/>
        </w:rPr>
        <w:t>, p.110732.</w:t>
      </w:r>
    </w:p>
    <w:p w14:paraId="73A0A3DC"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Chen, S., Zhang, N., Shui, B., Zhang, T., Li, C. and Gong, Q., 2025. Real‐Time Prediction of Overpressure‐Induced Pipeline Failure via Edge‐Optimized Machine Learning. </w:t>
      </w:r>
      <w:r w:rsidRPr="00E16B90">
        <w:rPr>
          <w:rFonts w:ascii="Times New Roman" w:hAnsi="Times New Roman" w:cs="Times New Roman"/>
          <w:i/>
          <w:iCs/>
        </w:rPr>
        <w:t>Energy Science &amp; Engineering</w:t>
      </w:r>
      <w:r w:rsidRPr="00E16B90">
        <w:rPr>
          <w:rFonts w:ascii="Times New Roman" w:hAnsi="Times New Roman" w:cs="Times New Roman"/>
        </w:rPr>
        <w:t xml:space="preserve">, </w:t>
      </w:r>
      <w:r w:rsidRPr="00E16B90">
        <w:rPr>
          <w:rFonts w:ascii="Times New Roman" w:hAnsi="Times New Roman" w:cs="Times New Roman"/>
          <w:i/>
          <w:iCs/>
        </w:rPr>
        <w:t>13</w:t>
      </w:r>
      <w:r w:rsidRPr="00E16B90">
        <w:rPr>
          <w:rFonts w:ascii="Times New Roman" w:hAnsi="Times New Roman" w:cs="Times New Roman"/>
        </w:rPr>
        <w:t>(10), pp.4730-4744.</w:t>
      </w:r>
    </w:p>
    <w:p w14:paraId="74BB1A84"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Khalilzadeh, M., </w:t>
      </w:r>
      <w:proofErr w:type="spellStart"/>
      <w:r w:rsidRPr="00E16B90">
        <w:rPr>
          <w:rFonts w:ascii="Times New Roman" w:hAnsi="Times New Roman" w:cs="Times New Roman"/>
        </w:rPr>
        <w:t>Banihashemi</w:t>
      </w:r>
      <w:proofErr w:type="spellEnd"/>
      <w:r w:rsidRPr="00E16B90">
        <w:rPr>
          <w:rFonts w:ascii="Times New Roman" w:hAnsi="Times New Roman" w:cs="Times New Roman"/>
        </w:rPr>
        <w:t xml:space="preserve">, S.A., Heidari, A., </w:t>
      </w:r>
      <w:proofErr w:type="spellStart"/>
      <w:r w:rsidRPr="00E16B90">
        <w:rPr>
          <w:rFonts w:ascii="Times New Roman" w:hAnsi="Times New Roman" w:cs="Times New Roman"/>
        </w:rPr>
        <w:t>Orazani</w:t>
      </w:r>
      <w:proofErr w:type="spellEnd"/>
      <w:r w:rsidRPr="00E16B90">
        <w:rPr>
          <w:rFonts w:ascii="Times New Roman" w:hAnsi="Times New Roman" w:cs="Times New Roman"/>
        </w:rPr>
        <w:t xml:space="preserve">, S.M.H. and </w:t>
      </w:r>
      <w:proofErr w:type="spellStart"/>
      <w:r w:rsidRPr="00E16B90">
        <w:rPr>
          <w:rFonts w:ascii="Times New Roman" w:hAnsi="Times New Roman" w:cs="Times New Roman"/>
        </w:rPr>
        <w:t>Taebi</w:t>
      </w:r>
      <w:proofErr w:type="spellEnd"/>
      <w:r w:rsidRPr="00E16B90">
        <w:rPr>
          <w:rFonts w:ascii="Times New Roman" w:hAnsi="Times New Roman" w:cs="Times New Roman"/>
        </w:rPr>
        <w:t xml:space="preserve">, P., 2025. Risk management in the production phase of oil and gas projects: evaluating risk responses and their impact on safety and damage reduction. </w:t>
      </w:r>
      <w:r w:rsidRPr="00E16B90">
        <w:rPr>
          <w:rFonts w:ascii="Times New Roman" w:hAnsi="Times New Roman" w:cs="Times New Roman"/>
          <w:i/>
          <w:iCs/>
        </w:rPr>
        <w:t>Discover Civil Engineering</w:t>
      </w:r>
      <w:r w:rsidRPr="00E16B90">
        <w:rPr>
          <w:rFonts w:ascii="Times New Roman" w:hAnsi="Times New Roman" w:cs="Times New Roman"/>
        </w:rPr>
        <w:t xml:space="preserve">, </w:t>
      </w:r>
      <w:r w:rsidRPr="00E16B90">
        <w:rPr>
          <w:rFonts w:ascii="Times New Roman" w:hAnsi="Times New Roman" w:cs="Times New Roman"/>
          <w:i/>
          <w:iCs/>
        </w:rPr>
        <w:t>2</w:t>
      </w:r>
      <w:r w:rsidRPr="00E16B90">
        <w:rPr>
          <w:rFonts w:ascii="Times New Roman" w:hAnsi="Times New Roman" w:cs="Times New Roman"/>
        </w:rPr>
        <w:t>(1), p.91.</w:t>
      </w:r>
    </w:p>
    <w:p w14:paraId="48F533DC" w14:textId="77777777" w:rsidR="00E16B90" w:rsidRPr="00E16B90" w:rsidRDefault="00E16B90" w:rsidP="00E16B90">
      <w:pPr>
        <w:pStyle w:val="ListParagraph"/>
        <w:numPr>
          <w:ilvl w:val="0"/>
          <w:numId w:val="1"/>
        </w:numPr>
        <w:jc w:val="both"/>
        <w:rPr>
          <w:rFonts w:ascii="Times New Roman" w:hAnsi="Times New Roman" w:cs="Times New Roman"/>
        </w:rPr>
      </w:pPr>
      <w:r w:rsidRPr="00E16B90">
        <w:rPr>
          <w:rFonts w:ascii="Times New Roman" w:hAnsi="Times New Roman" w:cs="Times New Roman"/>
        </w:rPr>
        <w:t xml:space="preserve">Zhang, F., Feng, Y. and Li, X., 2025. Application of big data and artificial intelligence in oilfield production optimization and intelligent management: A systematic analysis of real-time monitoring and parameter optimization. </w:t>
      </w:r>
      <w:r w:rsidRPr="00E16B90">
        <w:rPr>
          <w:rFonts w:ascii="Times New Roman" w:hAnsi="Times New Roman" w:cs="Times New Roman"/>
          <w:i/>
          <w:iCs/>
        </w:rPr>
        <w:t>Advances in Resources Research</w:t>
      </w:r>
      <w:r w:rsidRPr="00E16B90">
        <w:rPr>
          <w:rFonts w:ascii="Times New Roman" w:hAnsi="Times New Roman" w:cs="Times New Roman"/>
        </w:rPr>
        <w:t xml:space="preserve">, </w:t>
      </w:r>
      <w:r w:rsidRPr="00E16B90">
        <w:rPr>
          <w:rFonts w:ascii="Times New Roman" w:hAnsi="Times New Roman" w:cs="Times New Roman"/>
          <w:i/>
          <w:iCs/>
        </w:rPr>
        <w:t>5</w:t>
      </w:r>
      <w:r w:rsidRPr="00E16B90">
        <w:rPr>
          <w:rFonts w:ascii="Times New Roman" w:hAnsi="Times New Roman" w:cs="Times New Roman"/>
        </w:rPr>
        <w:t>(1), pp.16-30.</w:t>
      </w:r>
    </w:p>
    <w:p w14:paraId="744C958A" w14:textId="77777777" w:rsidR="00E16B90" w:rsidRPr="00E16B90" w:rsidRDefault="00E16B90" w:rsidP="00E16B90">
      <w:pPr>
        <w:jc w:val="both"/>
        <w:rPr>
          <w:rFonts w:ascii="Times New Roman" w:hAnsi="Times New Roman" w:cs="Times New Roman"/>
          <w:lang w:val="en-US"/>
        </w:rPr>
      </w:pPr>
    </w:p>
    <w:sectPr w:rsidR="00E16B90" w:rsidRPr="00E16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9336F"/>
    <w:multiLevelType w:val="hybridMultilevel"/>
    <w:tmpl w:val="16C269D4"/>
    <w:lvl w:ilvl="0" w:tplc="F1A270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929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FA"/>
    <w:rsid w:val="00020B70"/>
    <w:rsid w:val="00190D80"/>
    <w:rsid w:val="001D6297"/>
    <w:rsid w:val="004C386A"/>
    <w:rsid w:val="00500FFA"/>
    <w:rsid w:val="0056761F"/>
    <w:rsid w:val="00587D14"/>
    <w:rsid w:val="00802486"/>
    <w:rsid w:val="00AA32FD"/>
    <w:rsid w:val="00AA53CB"/>
    <w:rsid w:val="00AD7A8C"/>
    <w:rsid w:val="00B72C77"/>
    <w:rsid w:val="00E16B90"/>
    <w:rsid w:val="00F43F5F"/>
    <w:rsid w:val="00FE2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FAB8"/>
  <w15:chartTrackingRefBased/>
  <w15:docId w15:val="{FD1BF044-A22C-430A-A6B9-0963EB4C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F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F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F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F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F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F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F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F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FFA"/>
    <w:rPr>
      <w:rFonts w:eastAsiaTheme="majorEastAsia" w:cstheme="majorBidi"/>
      <w:color w:val="272727" w:themeColor="text1" w:themeTint="D8"/>
    </w:rPr>
  </w:style>
  <w:style w:type="paragraph" w:styleId="Title">
    <w:name w:val="Title"/>
    <w:basedOn w:val="Normal"/>
    <w:next w:val="Normal"/>
    <w:link w:val="TitleChar"/>
    <w:uiPriority w:val="10"/>
    <w:qFormat/>
    <w:rsid w:val="0050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FFA"/>
    <w:pPr>
      <w:spacing w:before="160"/>
      <w:jc w:val="center"/>
    </w:pPr>
    <w:rPr>
      <w:i/>
      <w:iCs/>
      <w:color w:val="404040" w:themeColor="text1" w:themeTint="BF"/>
    </w:rPr>
  </w:style>
  <w:style w:type="character" w:customStyle="1" w:styleId="QuoteChar">
    <w:name w:val="Quote Char"/>
    <w:basedOn w:val="DefaultParagraphFont"/>
    <w:link w:val="Quote"/>
    <w:uiPriority w:val="29"/>
    <w:rsid w:val="00500FFA"/>
    <w:rPr>
      <w:i/>
      <w:iCs/>
      <w:color w:val="404040" w:themeColor="text1" w:themeTint="BF"/>
    </w:rPr>
  </w:style>
  <w:style w:type="paragraph" w:styleId="ListParagraph">
    <w:name w:val="List Paragraph"/>
    <w:basedOn w:val="Normal"/>
    <w:uiPriority w:val="34"/>
    <w:qFormat/>
    <w:rsid w:val="00500FFA"/>
    <w:pPr>
      <w:ind w:left="720"/>
      <w:contextualSpacing/>
    </w:pPr>
  </w:style>
  <w:style w:type="character" w:styleId="IntenseEmphasis">
    <w:name w:val="Intense Emphasis"/>
    <w:basedOn w:val="DefaultParagraphFont"/>
    <w:uiPriority w:val="21"/>
    <w:qFormat/>
    <w:rsid w:val="00500FFA"/>
    <w:rPr>
      <w:i/>
      <w:iCs/>
      <w:color w:val="2F5496" w:themeColor="accent1" w:themeShade="BF"/>
    </w:rPr>
  </w:style>
  <w:style w:type="paragraph" w:styleId="IntenseQuote">
    <w:name w:val="Intense Quote"/>
    <w:basedOn w:val="Normal"/>
    <w:next w:val="Normal"/>
    <w:link w:val="IntenseQuoteChar"/>
    <w:uiPriority w:val="30"/>
    <w:qFormat/>
    <w:rsid w:val="00500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FFA"/>
    <w:rPr>
      <w:i/>
      <w:iCs/>
      <w:color w:val="2F5496" w:themeColor="accent1" w:themeShade="BF"/>
    </w:rPr>
  </w:style>
  <w:style w:type="character" w:styleId="IntenseReference">
    <w:name w:val="Intense Reference"/>
    <w:basedOn w:val="DefaultParagraphFont"/>
    <w:uiPriority w:val="32"/>
    <w:qFormat/>
    <w:rsid w:val="00500FFA"/>
    <w:rPr>
      <w:b/>
      <w:bCs/>
      <w:smallCaps/>
      <w:color w:val="2F5496" w:themeColor="accent1" w:themeShade="BF"/>
      <w:spacing w:val="5"/>
    </w:rPr>
  </w:style>
  <w:style w:type="character" w:styleId="Hyperlink">
    <w:name w:val="Hyperlink"/>
    <w:basedOn w:val="DefaultParagraphFont"/>
    <w:uiPriority w:val="99"/>
    <w:unhideWhenUsed/>
    <w:rsid w:val="00E16B90"/>
    <w:rPr>
      <w:color w:val="0563C1" w:themeColor="hyperlink"/>
      <w:u w:val="single"/>
    </w:rPr>
  </w:style>
  <w:style w:type="character" w:styleId="UnresolvedMention">
    <w:name w:val="Unresolved Mention"/>
    <w:basedOn w:val="DefaultParagraphFont"/>
    <w:uiPriority w:val="99"/>
    <w:semiHidden/>
    <w:unhideWhenUsed/>
    <w:rsid w:val="00E16B90"/>
    <w:rPr>
      <w:color w:val="605E5C"/>
      <w:shd w:val="clear" w:color="auto" w:fill="E1DFDD"/>
    </w:rPr>
  </w:style>
  <w:style w:type="table" w:styleId="TableGrid">
    <w:name w:val="Table Grid"/>
    <w:basedOn w:val="TableNormal"/>
    <w:uiPriority w:val="39"/>
    <w:rsid w:val="0056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667143326000910" TargetMode="External"/><Relationship Id="rId13" Type="http://schemas.openxmlformats.org/officeDocument/2006/relationships/hyperlink" Target="https://www.sciencedirect.com/science/article/pii/S095219762500732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rineng.2026.110288" TargetMode="External"/><Relationship Id="rId12" Type="http://schemas.openxmlformats.org/officeDocument/2006/relationships/hyperlink" Target="https://www.sciencedirect.com/science/article/abs/pii/S000925092600920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stage.jst.go.jp/article/arr/5/1/5_16/_article/-char/en" TargetMode="External"/><Relationship Id="rId1" Type="http://schemas.openxmlformats.org/officeDocument/2006/relationships/numbering" Target="numbering.xml"/><Relationship Id="rId6" Type="http://schemas.openxmlformats.org/officeDocument/2006/relationships/hyperlink" Target="https://doaj.org/article/75369947aabc4428802a49290a76708b" TargetMode="External"/><Relationship Id="rId11" Type="http://schemas.openxmlformats.org/officeDocument/2006/relationships/hyperlink" Target="https://pubs.acs.org/doi/abs/10.1021/acsomega.4c10874" TargetMode="External"/><Relationship Id="rId5" Type="http://schemas.openxmlformats.org/officeDocument/2006/relationships/hyperlink" Target="https://www.sciencedirect.com/science/article/abs/pii/S1568494625001383" TargetMode="External"/><Relationship Id="rId15" Type="http://schemas.openxmlformats.org/officeDocument/2006/relationships/hyperlink" Target="https://doaj.org/article/635eee15555e402da91ab422d3224987" TargetMode="External"/><Relationship Id="rId10" Type="http://schemas.openxmlformats.org/officeDocument/2006/relationships/hyperlink" Target="https://www.nature.com/articles/s41529-025-00573-y.pdf" TargetMode="External"/><Relationship Id="rId4" Type="http://schemas.openxmlformats.org/officeDocument/2006/relationships/webSettings" Target="webSettings.xml"/><Relationship Id="rId9" Type="http://schemas.openxmlformats.org/officeDocument/2006/relationships/hyperlink" Target="https://www.nature.com/articles/s41529-025-00561-2" TargetMode="External"/><Relationship Id="rId14" Type="http://schemas.openxmlformats.org/officeDocument/2006/relationships/hyperlink" Target="https://scijournals.onlinelibrary.wiley.com/doi/10.1002/ese3.70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9</Pages>
  <Words>3578</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 K</dc:creator>
  <cp:keywords/>
  <dc:description/>
  <cp:lastModifiedBy>Kabil K</cp:lastModifiedBy>
  <cp:revision>1</cp:revision>
  <dcterms:created xsi:type="dcterms:W3CDTF">2026-10-07T06:26:00Z</dcterms:created>
  <dcterms:modified xsi:type="dcterms:W3CDTF">2026-10-13T04:02:00Z</dcterms:modified>
</cp:coreProperties>
</file>