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03C1" w14:textId="4D63878B" w:rsidR="009405A0" w:rsidRPr="009C52F7" w:rsidRDefault="0004408C">
      <w:pPr>
        <w:rPr>
          <w:rFonts w:ascii="Arial" w:hAnsi="Arial" w:cs="Arial"/>
          <w:b/>
          <w:bCs/>
          <w:sz w:val="24"/>
          <w:szCs w:val="24"/>
        </w:rPr>
      </w:pPr>
      <w:r w:rsidRPr="009C52F7">
        <w:rPr>
          <w:rFonts w:ascii="Arial" w:hAnsi="Arial" w:cs="Arial"/>
          <w:b/>
          <w:bCs/>
          <w:sz w:val="24"/>
          <w:szCs w:val="24"/>
        </w:rPr>
        <w:t>Summary</w:t>
      </w:r>
    </w:p>
    <w:p w14:paraId="7E53BAFB" w14:textId="512E356F" w:rsidR="00C53653" w:rsidRDefault="00B5279C">
      <w:pPr>
        <w:rPr>
          <w:rFonts w:ascii="Arial" w:hAnsi="Arial" w:cs="Arial"/>
        </w:rPr>
      </w:pPr>
      <w:r>
        <w:rPr>
          <w:rFonts w:ascii="Arial" w:hAnsi="Arial" w:cs="Arial"/>
        </w:rPr>
        <w:t xml:space="preserve">The paper describes </w:t>
      </w:r>
      <w:r w:rsidR="00CA679A">
        <w:rPr>
          <w:rFonts w:ascii="Arial" w:hAnsi="Arial" w:cs="Arial"/>
        </w:rPr>
        <w:t>the development and testing o</w:t>
      </w:r>
      <w:r w:rsidR="000B3B66">
        <w:rPr>
          <w:rFonts w:ascii="Arial" w:hAnsi="Arial" w:cs="Arial"/>
        </w:rPr>
        <w:t>f</w:t>
      </w:r>
      <w:r w:rsidR="00DC7FD2">
        <w:rPr>
          <w:rFonts w:ascii="Arial" w:hAnsi="Arial" w:cs="Arial"/>
        </w:rPr>
        <w:t xml:space="preserve"> </w:t>
      </w:r>
      <w:r w:rsidR="00CA679A">
        <w:rPr>
          <w:rFonts w:ascii="Arial" w:hAnsi="Arial" w:cs="Arial"/>
        </w:rPr>
        <w:t xml:space="preserve">a deep learning method that infers the expression of target genes from the expression of landmark genes. The goal of the study was to develop a more accurate </w:t>
      </w:r>
      <w:r w:rsidR="000B3B66">
        <w:rPr>
          <w:rFonts w:ascii="Arial" w:hAnsi="Arial" w:cs="Arial"/>
        </w:rPr>
        <w:t>prediction method than the linear regression models being utilized by the NIH LINCS program. The paper describes the architecture of their novel deep learning method, D-GEX</w:t>
      </w:r>
      <w:r w:rsidR="00DC7FD2">
        <w:rPr>
          <w:rFonts w:ascii="Arial" w:hAnsi="Arial" w:cs="Arial"/>
        </w:rPr>
        <w:t xml:space="preserve">, as well as the various methods used to train and evaluate its performance. </w:t>
      </w:r>
      <w:r w:rsidR="000B3B66">
        <w:rPr>
          <w:rFonts w:ascii="Arial" w:hAnsi="Arial" w:cs="Arial"/>
        </w:rPr>
        <w:t xml:space="preserve">Following comparisons with </w:t>
      </w:r>
      <w:r w:rsidR="00DC7FD2">
        <w:rPr>
          <w:rFonts w:ascii="Arial" w:hAnsi="Arial" w:cs="Arial"/>
        </w:rPr>
        <w:t>other machine learning models (</w:t>
      </w:r>
      <w:r w:rsidR="000B3B66">
        <w:rPr>
          <w:rFonts w:ascii="Arial" w:hAnsi="Arial" w:cs="Arial"/>
        </w:rPr>
        <w:t>linear regression and k-nearest neighbors regression</w:t>
      </w:r>
      <w:r w:rsidR="00DC7FD2">
        <w:rPr>
          <w:rFonts w:ascii="Arial" w:hAnsi="Arial" w:cs="Arial"/>
        </w:rPr>
        <w:t>)</w:t>
      </w:r>
      <w:r w:rsidR="000B3B66">
        <w:rPr>
          <w:rFonts w:ascii="Arial" w:hAnsi="Arial" w:cs="Arial"/>
        </w:rPr>
        <w:t xml:space="preserve"> the </w:t>
      </w:r>
      <w:r w:rsidR="00DC7FD2">
        <w:rPr>
          <w:rFonts w:ascii="Arial" w:hAnsi="Arial" w:cs="Arial"/>
        </w:rPr>
        <w:t>researchers</w:t>
      </w:r>
      <w:r w:rsidR="000B3B66">
        <w:rPr>
          <w:rFonts w:ascii="Arial" w:hAnsi="Arial" w:cs="Arial"/>
        </w:rPr>
        <w:t xml:space="preserve"> found that D-GEX achieved more accurate predictions for target gene expressions than the methods currently used by the LINCS program.</w:t>
      </w:r>
    </w:p>
    <w:p w14:paraId="4933B478" w14:textId="0C26DA25" w:rsidR="00C21877" w:rsidRPr="00DE77E6" w:rsidRDefault="00C21877" w:rsidP="009C52F7">
      <w:pPr>
        <w:spacing w:before="240"/>
        <w:rPr>
          <w:rFonts w:ascii="Arial" w:hAnsi="Arial" w:cs="Arial"/>
          <w:b/>
          <w:bCs/>
          <w:sz w:val="24"/>
          <w:szCs w:val="24"/>
        </w:rPr>
      </w:pPr>
      <w:r w:rsidRPr="00DE77E6">
        <w:rPr>
          <w:rFonts w:ascii="Arial" w:hAnsi="Arial" w:cs="Arial"/>
          <w:b/>
          <w:bCs/>
          <w:sz w:val="24"/>
          <w:szCs w:val="24"/>
        </w:rPr>
        <w:t>Strengths</w:t>
      </w:r>
    </w:p>
    <w:p w14:paraId="09CEC99B" w14:textId="462EDEA2" w:rsidR="00C21877" w:rsidRDefault="00DE77E6" w:rsidP="00DE77E6">
      <w:pPr>
        <w:pStyle w:val="ListParagraph"/>
        <w:numPr>
          <w:ilvl w:val="0"/>
          <w:numId w:val="6"/>
        </w:numPr>
        <w:rPr>
          <w:rFonts w:ascii="Arial" w:hAnsi="Arial" w:cs="Arial"/>
        </w:rPr>
      </w:pPr>
      <w:r>
        <w:rPr>
          <w:rFonts w:ascii="Arial" w:hAnsi="Arial" w:cs="Arial"/>
        </w:rPr>
        <w:t>The  paper does a good job of explaining the architecture of D-GEX, as well as the different training techniques used to evaluate its performance. It also provides useful explanations of the various machine learning models evaluated in the study.</w:t>
      </w:r>
    </w:p>
    <w:p w14:paraId="0F1FD887" w14:textId="368E92F8" w:rsidR="00DE77E6" w:rsidRDefault="00FD4ABE" w:rsidP="00DE77E6">
      <w:pPr>
        <w:pStyle w:val="ListParagraph"/>
        <w:numPr>
          <w:ilvl w:val="0"/>
          <w:numId w:val="6"/>
        </w:numPr>
        <w:rPr>
          <w:rFonts w:ascii="Arial" w:hAnsi="Arial" w:cs="Arial"/>
        </w:rPr>
      </w:pPr>
      <w:r>
        <w:rPr>
          <w:rFonts w:ascii="Arial" w:hAnsi="Arial" w:cs="Arial"/>
        </w:rPr>
        <w:t>Th</w:t>
      </w:r>
      <w:r w:rsidR="009C52F7">
        <w:rPr>
          <w:rFonts w:ascii="Arial" w:hAnsi="Arial" w:cs="Arial"/>
        </w:rPr>
        <w:t>e visualizations used in the paper made the comparisons between different models easy to make sense of.</w:t>
      </w:r>
    </w:p>
    <w:p w14:paraId="1BA2B39D" w14:textId="5BAF99AE" w:rsidR="009C52F7" w:rsidRPr="00DE77E6" w:rsidRDefault="009C52F7" w:rsidP="00DE77E6">
      <w:pPr>
        <w:pStyle w:val="ListParagraph"/>
        <w:numPr>
          <w:ilvl w:val="0"/>
          <w:numId w:val="6"/>
        </w:numPr>
        <w:rPr>
          <w:rFonts w:ascii="Arial" w:hAnsi="Arial" w:cs="Arial"/>
        </w:rPr>
      </w:pPr>
      <w:r>
        <w:rPr>
          <w:rFonts w:ascii="Arial" w:hAnsi="Arial" w:cs="Arial"/>
        </w:rPr>
        <w:t>The training and validation methods used in the study, as well as the size of the training dataset increase the reliability of their findings.</w:t>
      </w:r>
    </w:p>
    <w:p w14:paraId="45B38F31" w14:textId="5D18E9B7" w:rsidR="00C21877" w:rsidRPr="00F60688" w:rsidRDefault="00C21877" w:rsidP="009C52F7">
      <w:pPr>
        <w:spacing w:before="240"/>
        <w:rPr>
          <w:rFonts w:ascii="Arial" w:hAnsi="Arial" w:cs="Arial"/>
          <w:b/>
          <w:bCs/>
          <w:sz w:val="24"/>
          <w:szCs w:val="24"/>
        </w:rPr>
      </w:pPr>
      <w:r w:rsidRPr="00F60688">
        <w:rPr>
          <w:rFonts w:ascii="Arial" w:hAnsi="Arial" w:cs="Arial"/>
          <w:b/>
          <w:bCs/>
          <w:sz w:val="24"/>
          <w:szCs w:val="24"/>
        </w:rPr>
        <w:t>Limitations</w:t>
      </w:r>
    </w:p>
    <w:p w14:paraId="397B603B" w14:textId="515324E9" w:rsidR="00C21877" w:rsidRDefault="00C266B1" w:rsidP="00C266B1">
      <w:pPr>
        <w:pStyle w:val="ListParagraph"/>
        <w:numPr>
          <w:ilvl w:val="0"/>
          <w:numId w:val="5"/>
        </w:numPr>
        <w:rPr>
          <w:rFonts w:ascii="Arial" w:hAnsi="Arial" w:cs="Arial"/>
        </w:rPr>
      </w:pPr>
      <w:r>
        <w:rPr>
          <w:rFonts w:ascii="Arial" w:hAnsi="Arial" w:cs="Arial"/>
        </w:rPr>
        <w:t>The researchers only compared the performance of D-GEX to Linear and k-Nearest Neighbor regression methods</w:t>
      </w:r>
      <w:r w:rsidR="007B4AF9">
        <w:rPr>
          <w:rFonts w:ascii="Arial" w:hAnsi="Arial" w:cs="Arial"/>
        </w:rPr>
        <w:t>. Other machine learning</w:t>
      </w:r>
      <w:r w:rsidR="00960E55">
        <w:rPr>
          <w:rFonts w:ascii="Arial" w:hAnsi="Arial" w:cs="Arial"/>
        </w:rPr>
        <w:t xml:space="preserve"> techniques that could outperform linear regression were not considered in their study.</w:t>
      </w:r>
    </w:p>
    <w:p w14:paraId="7EBD2926" w14:textId="77CD586D" w:rsidR="00F60688" w:rsidRPr="00F60688" w:rsidRDefault="00960E55" w:rsidP="00F60688">
      <w:pPr>
        <w:pStyle w:val="ListParagraph"/>
        <w:numPr>
          <w:ilvl w:val="0"/>
          <w:numId w:val="5"/>
        </w:numPr>
        <w:rPr>
          <w:rFonts w:ascii="Arial" w:hAnsi="Arial" w:cs="Arial"/>
        </w:rPr>
      </w:pPr>
      <w:r>
        <w:rPr>
          <w:rFonts w:ascii="Arial" w:hAnsi="Arial" w:cs="Arial"/>
        </w:rPr>
        <w:t xml:space="preserve">The datasets used to train the model came exclusively from </w:t>
      </w:r>
      <w:r w:rsidR="004A3C57">
        <w:rPr>
          <w:rFonts w:ascii="Arial" w:hAnsi="Arial" w:cs="Arial"/>
        </w:rPr>
        <w:t>Affymetrix</w:t>
      </w:r>
      <w:r>
        <w:rPr>
          <w:rFonts w:ascii="Arial" w:hAnsi="Arial" w:cs="Arial"/>
        </w:rPr>
        <w:t xml:space="preserve"> microarrays. Given th</w:t>
      </w:r>
      <w:r w:rsidR="00D3514A">
        <w:rPr>
          <w:rFonts w:ascii="Arial" w:hAnsi="Arial" w:cs="Arial"/>
        </w:rPr>
        <w:t>at D-GEX appeared to have been trained on platform dependent expression patterns for certain target genes, it would have been interesting to evaluate its performance on microarray data from other manufacturers (for example, Agilent and Illumina).</w:t>
      </w:r>
    </w:p>
    <w:p w14:paraId="1DF018FE" w14:textId="0BF0678F" w:rsidR="00C21877" w:rsidRPr="00F60688" w:rsidRDefault="00C21877" w:rsidP="000F6211">
      <w:pPr>
        <w:spacing w:before="240"/>
        <w:rPr>
          <w:rFonts w:ascii="Arial" w:hAnsi="Arial" w:cs="Arial"/>
          <w:b/>
          <w:bCs/>
          <w:sz w:val="24"/>
          <w:szCs w:val="24"/>
        </w:rPr>
      </w:pPr>
      <w:r w:rsidRPr="00F60688">
        <w:rPr>
          <w:rFonts w:ascii="Arial" w:hAnsi="Arial" w:cs="Arial"/>
          <w:b/>
          <w:bCs/>
          <w:sz w:val="24"/>
          <w:szCs w:val="24"/>
        </w:rPr>
        <w:t xml:space="preserve">Potential </w:t>
      </w:r>
      <w:r w:rsidR="005D3805" w:rsidRPr="00F60688">
        <w:rPr>
          <w:rFonts w:ascii="Arial" w:hAnsi="Arial" w:cs="Arial"/>
          <w:b/>
          <w:bCs/>
          <w:sz w:val="24"/>
          <w:szCs w:val="24"/>
        </w:rPr>
        <w:t>Improvements</w:t>
      </w:r>
    </w:p>
    <w:p w14:paraId="20C183E3" w14:textId="3E500E26" w:rsidR="005D3805" w:rsidRPr="00F60688" w:rsidRDefault="00F60688" w:rsidP="005D3805">
      <w:pPr>
        <w:pStyle w:val="ListParagraph"/>
        <w:numPr>
          <w:ilvl w:val="0"/>
          <w:numId w:val="5"/>
        </w:numPr>
        <w:rPr>
          <w:rFonts w:ascii="Arial" w:hAnsi="Arial" w:cs="Arial"/>
          <w:b/>
          <w:bCs/>
        </w:rPr>
      </w:pPr>
      <w:r>
        <w:rPr>
          <w:rFonts w:ascii="Arial" w:hAnsi="Arial" w:cs="Arial"/>
        </w:rPr>
        <w:t>Re-t</w:t>
      </w:r>
      <w:r w:rsidR="005D3805">
        <w:rPr>
          <w:rFonts w:ascii="Arial" w:hAnsi="Arial" w:cs="Arial"/>
        </w:rPr>
        <w:t xml:space="preserve">raining </w:t>
      </w:r>
      <w:r>
        <w:rPr>
          <w:rFonts w:ascii="Arial" w:hAnsi="Arial" w:cs="Arial"/>
        </w:rPr>
        <w:t>D-GEX on the entire dataset - instead of training the model on smaller partitions – could result in better overall performance. This would require access to a more powerful GPU than was available to the researchers at the time of the study.</w:t>
      </w:r>
    </w:p>
    <w:p w14:paraId="6B053D3E" w14:textId="60C01FE9" w:rsidR="00C21877" w:rsidRPr="00F60688" w:rsidRDefault="00F60688" w:rsidP="00F60688">
      <w:pPr>
        <w:pStyle w:val="ListParagraph"/>
        <w:numPr>
          <w:ilvl w:val="0"/>
          <w:numId w:val="5"/>
        </w:numPr>
        <w:rPr>
          <w:rFonts w:ascii="Arial" w:hAnsi="Arial" w:cs="Arial"/>
          <w:b/>
          <w:bCs/>
        </w:rPr>
      </w:pPr>
      <w:r>
        <w:rPr>
          <w:rFonts w:ascii="Arial" w:hAnsi="Arial" w:cs="Arial"/>
        </w:rPr>
        <w:t>A more in-depth exploration of so-called “hub units” that were identified while visualizing the major weights of the model could provide more insights into the relationships between the landmark genes and the target genes.</w:t>
      </w:r>
    </w:p>
    <w:p w14:paraId="24F12B88" w14:textId="0E0D553D" w:rsidR="00C21877" w:rsidRPr="00E04FB7" w:rsidRDefault="00C21877" w:rsidP="000F6211">
      <w:pPr>
        <w:spacing w:before="240"/>
        <w:rPr>
          <w:rFonts w:ascii="Arial" w:hAnsi="Arial" w:cs="Arial"/>
          <w:b/>
          <w:bCs/>
          <w:sz w:val="24"/>
          <w:szCs w:val="24"/>
        </w:rPr>
      </w:pPr>
      <w:r w:rsidRPr="00E04FB7">
        <w:rPr>
          <w:rFonts w:ascii="Arial" w:hAnsi="Arial" w:cs="Arial"/>
          <w:b/>
          <w:bCs/>
          <w:sz w:val="24"/>
          <w:szCs w:val="24"/>
        </w:rPr>
        <w:t>What have Authors Done to Extend the Study</w:t>
      </w:r>
    </w:p>
    <w:p w14:paraId="308BB20B" w14:textId="1FDDAE94" w:rsidR="00C21877" w:rsidRPr="00E04FB7" w:rsidRDefault="00E04FB7" w:rsidP="00E04FB7">
      <w:pPr>
        <w:pStyle w:val="ListParagraph"/>
        <w:numPr>
          <w:ilvl w:val="0"/>
          <w:numId w:val="5"/>
        </w:numPr>
        <w:rPr>
          <w:rFonts w:ascii="Arial" w:hAnsi="Arial" w:cs="Arial"/>
        </w:rPr>
      </w:pPr>
      <w:r w:rsidRPr="00E04FB7">
        <w:rPr>
          <w:rFonts w:ascii="Arial" w:hAnsi="Arial" w:cs="Arial"/>
        </w:rPr>
        <w:t>It does not appear that the authors have made significant extensions to this study.</w:t>
      </w:r>
    </w:p>
    <w:p w14:paraId="2341757A" w14:textId="4415DCFC" w:rsidR="00C21877" w:rsidRPr="00C266B1" w:rsidRDefault="00C21877" w:rsidP="000F6211">
      <w:pPr>
        <w:spacing w:before="240"/>
        <w:rPr>
          <w:rFonts w:ascii="Arial" w:hAnsi="Arial" w:cs="Arial"/>
          <w:b/>
          <w:bCs/>
          <w:sz w:val="24"/>
          <w:szCs w:val="24"/>
        </w:rPr>
      </w:pPr>
      <w:r w:rsidRPr="00C266B1">
        <w:rPr>
          <w:rFonts w:ascii="Arial" w:hAnsi="Arial" w:cs="Arial"/>
          <w:b/>
          <w:bCs/>
          <w:sz w:val="24"/>
          <w:szCs w:val="24"/>
        </w:rPr>
        <w:t>Multiple Choice Questions</w:t>
      </w:r>
    </w:p>
    <w:p w14:paraId="15CB77DB" w14:textId="12FB55DF" w:rsidR="00C21877" w:rsidRDefault="00C21877">
      <w:pPr>
        <w:rPr>
          <w:rFonts w:ascii="Arial" w:hAnsi="Arial" w:cs="Arial"/>
        </w:rPr>
      </w:pPr>
      <w:r w:rsidRPr="00C21877">
        <w:rPr>
          <w:rFonts w:ascii="Arial" w:hAnsi="Arial" w:cs="Arial"/>
          <w:u w:val="single"/>
        </w:rPr>
        <w:t>Question</w:t>
      </w:r>
      <w:r>
        <w:rPr>
          <w:rFonts w:ascii="Arial" w:hAnsi="Arial" w:cs="Arial"/>
        </w:rPr>
        <w:t>:</w:t>
      </w:r>
      <w:r w:rsidR="00FF7536">
        <w:rPr>
          <w:rFonts w:ascii="Arial" w:hAnsi="Arial" w:cs="Arial"/>
        </w:rPr>
        <w:t xml:space="preserve"> What technique was used to identify the ‘landmark </w:t>
      </w:r>
      <w:proofErr w:type="gramStart"/>
      <w:r w:rsidR="00FF7536">
        <w:rPr>
          <w:rFonts w:ascii="Arial" w:hAnsi="Arial" w:cs="Arial"/>
        </w:rPr>
        <w:t>genes’</w:t>
      </w:r>
      <w:proofErr w:type="gramEnd"/>
      <w:r w:rsidR="00FF7536">
        <w:rPr>
          <w:rFonts w:ascii="Arial" w:hAnsi="Arial" w:cs="Arial"/>
        </w:rPr>
        <w:t>?</w:t>
      </w:r>
    </w:p>
    <w:p w14:paraId="5139A346" w14:textId="5F164F41" w:rsidR="00C21877" w:rsidRDefault="00FF7536" w:rsidP="00C21877">
      <w:pPr>
        <w:pStyle w:val="ListParagraph"/>
        <w:numPr>
          <w:ilvl w:val="0"/>
          <w:numId w:val="1"/>
        </w:numPr>
        <w:rPr>
          <w:rFonts w:ascii="Arial" w:hAnsi="Arial" w:cs="Arial"/>
        </w:rPr>
      </w:pPr>
      <w:r>
        <w:rPr>
          <w:rFonts w:ascii="Arial" w:hAnsi="Arial" w:cs="Arial"/>
        </w:rPr>
        <w:lastRenderedPageBreak/>
        <w:t>KNN Regression</w:t>
      </w:r>
    </w:p>
    <w:p w14:paraId="58BB3EF9" w14:textId="00591D0A" w:rsidR="00C21877" w:rsidRDefault="00FF7536" w:rsidP="00FF7536">
      <w:pPr>
        <w:pStyle w:val="ListParagraph"/>
        <w:numPr>
          <w:ilvl w:val="0"/>
          <w:numId w:val="1"/>
        </w:numPr>
        <w:rPr>
          <w:rFonts w:ascii="Arial" w:hAnsi="Arial" w:cs="Arial"/>
        </w:rPr>
      </w:pPr>
      <w:r>
        <w:rPr>
          <w:rFonts w:ascii="Arial" w:hAnsi="Arial" w:cs="Arial"/>
        </w:rPr>
        <w:t>Deep Learning</w:t>
      </w:r>
    </w:p>
    <w:p w14:paraId="12A0967D" w14:textId="4B33C291" w:rsidR="00FF7536" w:rsidRPr="00FF7536" w:rsidRDefault="00FF7536" w:rsidP="00FF7536">
      <w:pPr>
        <w:pStyle w:val="ListParagraph"/>
        <w:numPr>
          <w:ilvl w:val="0"/>
          <w:numId w:val="1"/>
        </w:numPr>
        <w:rPr>
          <w:rFonts w:ascii="Arial" w:hAnsi="Arial" w:cs="Arial"/>
        </w:rPr>
      </w:pPr>
      <w:r>
        <w:rPr>
          <w:rFonts w:ascii="Arial" w:hAnsi="Arial" w:cs="Arial"/>
        </w:rPr>
        <w:t>Linear Regression</w:t>
      </w:r>
    </w:p>
    <w:p w14:paraId="4992BBD6" w14:textId="09FA7CDC" w:rsidR="00FF7536" w:rsidRPr="00FF7536" w:rsidRDefault="00FF7536" w:rsidP="00FF7536">
      <w:pPr>
        <w:pStyle w:val="ListParagraph"/>
        <w:numPr>
          <w:ilvl w:val="0"/>
          <w:numId w:val="1"/>
        </w:numPr>
        <w:rPr>
          <w:rFonts w:ascii="Arial" w:hAnsi="Arial" w:cs="Arial"/>
        </w:rPr>
      </w:pPr>
      <w:r>
        <w:rPr>
          <w:rFonts w:ascii="Arial" w:hAnsi="Arial" w:cs="Arial"/>
        </w:rPr>
        <w:t>PCA [correct]</w:t>
      </w:r>
    </w:p>
    <w:p w14:paraId="7E6A1570" w14:textId="0E9749AC" w:rsidR="00C21877" w:rsidRDefault="00C21877" w:rsidP="00C21877">
      <w:pPr>
        <w:rPr>
          <w:rFonts w:ascii="Arial" w:hAnsi="Arial" w:cs="Arial"/>
        </w:rPr>
      </w:pPr>
      <w:r w:rsidRPr="00C21877">
        <w:rPr>
          <w:rFonts w:ascii="Arial" w:hAnsi="Arial" w:cs="Arial"/>
          <w:u w:val="single"/>
        </w:rPr>
        <w:t>Question</w:t>
      </w:r>
      <w:r>
        <w:rPr>
          <w:rFonts w:ascii="Arial" w:hAnsi="Arial" w:cs="Arial"/>
        </w:rPr>
        <w:t>:</w:t>
      </w:r>
      <w:r w:rsidR="00622BE1">
        <w:rPr>
          <w:rFonts w:ascii="Arial" w:hAnsi="Arial" w:cs="Arial"/>
        </w:rPr>
        <w:t xml:space="preserve"> Which D-GEX architecture was most effective on the RNA-seq datasets?</w:t>
      </w:r>
    </w:p>
    <w:p w14:paraId="2EC211AA" w14:textId="4442BBFC" w:rsidR="00C21877" w:rsidRDefault="00622BE1" w:rsidP="00622BE1">
      <w:pPr>
        <w:pStyle w:val="ListParagraph"/>
        <w:numPr>
          <w:ilvl w:val="0"/>
          <w:numId w:val="2"/>
        </w:numPr>
        <w:rPr>
          <w:rFonts w:ascii="Arial" w:hAnsi="Arial" w:cs="Arial"/>
        </w:rPr>
      </w:pPr>
      <w:r>
        <w:rPr>
          <w:rFonts w:ascii="Arial" w:hAnsi="Arial" w:cs="Arial"/>
        </w:rPr>
        <w:t>3000x1</w:t>
      </w:r>
    </w:p>
    <w:p w14:paraId="12CCBAB5" w14:textId="1570DBAD" w:rsidR="00C21877" w:rsidRDefault="00622BE1" w:rsidP="00622BE1">
      <w:pPr>
        <w:pStyle w:val="ListParagraph"/>
        <w:numPr>
          <w:ilvl w:val="0"/>
          <w:numId w:val="2"/>
        </w:numPr>
        <w:rPr>
          <w:rFonts w:ascii="Arial" w:hAnsi="Arial" w:cs="Arial"/>
        </w:rPr>
      </w:pPr>
      <w:r>
        <w:rPr>
          <w:rFonts w:ascii="Arial" w:hAnsi="Arial" w:cs="Arial"/>
        </w:rPr>
        <w:t>9000x2 [correct]</w:t>
      </w:r>
    </w:p>
    <w:p w14:paraId="25A83DF0" w14:textId="464897EA" w:rsidR="00622BE1" w:rsidRPr="00622BE1" w:rsidRDefault="00622BE1" w:rsidP="00622BE1">
      <w:pPr>
        <w:pStyle w:val="ListParagraph"/>
        <w:numPr>
          <w:ilvl w:val="0"/>
          <w:numId w:val="2"/>
        </w:numPr>
        <w:rPr>
          <w:rFonts w:ascii="Arial" w:hAnsi="Arial" w:cs="Arial"/>
        </w:rPr>
      </w:pPr>
      <w:r>
        <w:rPr>
          <w:rFonts w:ascii="Arial" w:hAnsi="Arial" w:cs="Arial"/>
        </w:rPr>
        <w:t>6000x2</w:t>
      </w:r>
    </w:p>
    <w:p w14:paraId="284A5F06" w14:textId="1CD24B92" w:rsidR="00C21877" w:rsidRDefault="00622BE1" w:rsidP="00C21877">
      <w:pPr>
        <w:pStyle w:val="ListParagraph"/>
        <w:numPr>
          <w:ilvl w:val="0"/>
          <w:numId w:val="2"/>
        </w:numPr>
        <w:rPr>
          <w:rFonts w:ascii="Arial" w:hAnsi="Arial" w:cs="Arial"/>
        </w:rPr>
      </w:pPr>
      <w:r>
        <w:rPr>
          <w:rFonts w:ascii="Arial" w:hAnsi="Arial" w:cs="Arial"/>
        </w:rPr>
        <w:t>9000x3</w:t>
      </w:r>
    </w:p>
    <w:p w14:paraId="2D479E2D" w14:textId="2242F6D0" w:rsidR="00C21877" w:rsidRDefault="00C21877" w:rsidP="00C21877">
      <w:pPr>
        <w:rPr>
          <w:rFonts w:ascii="Arial" w:hAnsi="Arial" w:cs="Arial"/>
        </w:rPr>
      </w:pPr>
      <w:r w:rsidRPr="00C21877">
        <w:rPr>
          <w:rFonts w:ascii="Arial" w:hAnsi="Arial" w:cs="Arial"/>
          <w:u w:val="single"/>
        </w:rPr>
        <w:t>Question</w:t>
      </w:r>
      <w:r>
        <w:rPr>
          <w:rFonts w:ascii="Arial" w:hAnsi="Arial" w:cs="Arial"/>
        </w:rPr>
        <w:t>:</w:t>
      </w:r>
      <w:r w:rsidR="00622BE1">
        <w:rPr>
          <w:rFonts w:ascii="Arial" w:hAnsi="Arial" w:cs="Arial"/>
        </w:rPr>
        <w:t xml:space="preserve"> </w:t>
      </w:r>
      <w:r w:rsidR="003A0C77">
        <w:rPr>
          <w:rFonts w:ascii="Arial" w:hAnsi="Arial" w:cs="Arial"/>
        </w:rPr>
        <w:t>Why was KNN-GE more accurate for some target genes than D-GEX?</w:t>
      </w:r>
    </w:p>
    <w:p w14:paraId="4D8BB563" w14:textId="1AC11F07" w:rsidR="00C21877" w:rsidRDefault="00553A72" w:rsidP="00C21877">
      <w:pPr>
        <w:pStyle w:val="ListParagraph"/>
        <w:numPr>
          <w:ilvl w:val="0"/>
          <w:numId w:val="3"/>
        </w:numPr>
        <w:rPr>
          <w:rFonts w:ascii="Arial" w:hAnsi="Arial" w:cs="Arial"/>
        </w:rPr>
      </w:pPr>
      <w:r>
        <w:rPr>
          <w:rFonts w:ascii="Arial" w:hAnsi="Arial" w:cs="Arial"/>
        </w:rPr>
        <w:t>KNN regression is biased by duplicate samples  in the data</w:t>
      </w:r>
    </w:p>
    <w:p w14:paraId="6DAB3D9A" w14:textId="2B850159" w:rsidR="00C21877" w:rsidRDefault="00553A72" w:rsidP="00C21877">
      <w:pPr>
        <w:pStyle w:val="ListParagraph"/>
        <w:numPr>
          <w:ilvl w:val="0"/>
          <w:numId w:val="3"/>
        </w:numPr>
        <w:rPr>
          <w:rFonts w:ascii="Arial" w:hAnsi="Arial" w:cs="Arial"/>
        </w:rPr>
      </w:pPr>
      <w:r>
        <w:rPr>
          <w:rFonts w:ascii="Arial" w:hAnsi="Arial" w:cs="Arial"/>
        </w:rPr>
        <w:t>Inconsistent k nearest landmark genes for each target gene</w:t>
      </w:r>
    </w:p>
    <w:p w14:paraId="275CE260" w14:textId="35C3C4F5" w:rsidR="00C21877" w:rsidRDefault="003A0C77" w:rsidP="00C21877">
      <w:pPr>
        <w:pStyle w:val="ListParagraph"/>
        <w:numPr>
          <w:ilvl w:val="0"/>
          <w:numId w:val="3"/>
        </w:numPr>
        <w:rPr>
          <w:rFonts w:ascii="Arial" w:hAnsi="Arial" w:cs="Arial"/>
        </w:rPr>
      </w:pPr>
      <w:r>
        <w:rPr>
          <w:rFonts w:ascii="Arial" w:hAnsi="Arial" w:cs="Arial"/>
        </w:rPr>
        <w:t>Cross platform invariance</w:t>
      </w:r>
      <w:r w:rsidR="00553A72">
        <w:rPr>
          <w:rFonts w:ascii="Arial" w:hAnsi="Arial" w:cs="Arial"/>
        </w:rPr>
        <w:t xml:space="preserve"> of expression patterns</w:t>
      </w:r>
      <w:r>
        <w:rPr>
          <w:rFonts w:ascii="Arial" w:hAnsi="Arial" w:cs="Arial"/>
        </w:rPr>
        <w:t xml:space="preserve"> [correct]</w:t>
      </w:r>
    </w:p>
    <w:p w14:paraId="7F8EA896" w14:textId="6E3C233F" w:rsidR="00C21877" w:rsidRPr="00553A72" w:rsidRDefault="00553A72" w:rsidP="00FF7536">
      <w:pPr>
        <w:pStyle w:val="ListParagraph"/>
        <w:numPr>
          <w:ilvl w:val="0"/>
          <w:numId w:val="3"/>
        </w:numPr>
        <w:rPr>
          <w:rFonts w:ascii="Arial" w:hAnsi="Arial" w:cs="Arial"/>
        </w:rPr>
      </w:pPr>
      <w:r w:rsidRPr="00553A72">
        <w:rPr>
          <w:rFonts w:ascii="Arial" w:hAnsi="Arial" w:cs="Arial"/>
        </w:rPr>
        <w:t>KNN regression is a non-parametric, instance-based method</w:t>
      </w:r>
    </w:p>
    <w:p w14:paraId="0B256484" w14:textId="77777777" w:rsidR="00C21877" w:rsidRDefault="00C21877">
      <w:pPr>
        <w:rPr>
          <w:rFonts w:ascii="Arial" w:hAnsi="Arial" w:cs="Arial"/>
          <w:b/>
          <w:bCs/>
        </w:rPr>
      </w:pPr>
    </w:p>
    <w:p w14:paraId="790B13BF" w14:textId="77777777" w:rsidR="00C21877" w:rsidRPr="00C21877" w:rsidRDefault="00C21877">
      <w:pPr>
        <w:rPr>
          <w:rFonts w:ascii="Arial" w:hAnsi="Arial" w:cs="Arial"/>
          <w:b/>
          <w:bCs/>
        </w:rPr>
      </w:pPr>
    </w:p>
    <w:sectPr w:rsidR="00C21877" w:rsidRPr="00C218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3581" w14:textId="77777777" w:rsidR="00EC3745" w:rsidRDefault="00EC3745" w:rsidP="00E67603">
      <w:pPr>
        <w:spacing w:after="0" w:line="240" w:lineRule="auto"/>
      </w:pPr>
      <w:r>
        <w:separator/>
      </w:r>
    </w:p>
  </w:endnote>
  <w:endnote w:type="continuationSeparator" w:id="0">
    <w:p w14:paraId="2BAF87A7" w14:textId="77777777" w:rsidR="00EC3745" w:rsidRDefault="00EC3745" w:rsidP="00E6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DE8A" w14:textId="77777777" w:rsidR="00EC3745" w:rsidRDefault="00EC3745" w:rsidP="00E67603">
      <w:pPr>
        <w:spacing w:after="0" w:line="240" w:lineRule="auto"/>
      </w:pPr>
      <w:r>
        <w:separator/>
      </w:r>
    </w:p>
  </w:footnote>
  <w:footnote w:type="continuationSeparator" w:id="0">
    <w:p w14:paraId="38CE5AE3" w14:textId="77777777" w:rsidR="00EC3745" w:rsidRDefault="00EC3745" w:rsidP="00E67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3363" w14:textId="6BCAB416" w:rsidR="00E67603" w:rsidRPr="0004408C" w:rsidRDefault="00E67603" w:rsidP="0004408C">
    <w:pPr>
      <w:pStyle w:val="Header"/>
      <w:spacing w:line="276" w:lineRule="auto"/>
      <w:rPr>
        <w:rFonts w:ascii="Arial" w:hAnsi="Arial" w:cs="Arial"/>
        <w:i/>
        <w:iCs/>
        <w:sz w:val="24"/>
        <w:szCs w:val="24"/>
      </w:rPr>
    </w:pPr>
    <w:r w:rsidRPr="0004408C">
      <w:rPr>
        <w:rFonts w:ascii="Arial" w:hAnsi="Arial" w:cs="Arial"/>
        <w:i/>
        <w:iCs/>
        <w:sz w:val="24"/>
        <w:szCs w:val="24"/>
      </w:rPr>
      <w:t xml:space="preserve">Gene Expression Inference with Deep Learning, </w:t>
    </w:r>
    <w:proofErr w:type="spellStart"/>
    <w:r w:rsidRPr="0004408C">
      <w:rPr>
        <w:rFonts w:ascii="Arial" w:hAnsi="Arial" w:cs="Arial"/>
        <w:i/>
        <w:iCs/>
        <w:sz w:val="24"/>
        <w:szCs w:val="24"/>
      </w:rPr>
      <w:t>Yifei</w:t>
    </w:r>
    <w:proofErr w:type="spellEnd"/>
    <w:r w:rsidRPr="0004408C">
      <w:rPr>
        <w:rFonts w:ascii="Arial" w:hAnsi="Arial" w:cs="Arial"/>
        <w:i/>
        <w:iCs/>
        <w:sz w:val="24"/>
        <w:szCs w:val="24"/>
      </w:rPr>
      <w:t xml:space="preserve"> Chen, et. al.</w:t>
    </w:r>
  </w:p>
  <w:p w14:paraId="5A6BB13E" w14:textId="2941D501" w:rsidR="00E67603" w:rsidRPr="0004408C" w:rsidRDefault="00E67603" w:rsidP="0004408C">
    <w:pPr>
      <w:pStyle w:val="Header"/>
      <w:spacing w:line="276" w:lineRule="auto"/>
      <w:rPr>
        <w:rFonts w:ascii="Arial" w:hAnsi="Arial" w:cs="Arial"/>
        <w:sz w:val="24"/>
        <w:szCs w:val="24"/>
      </w:rPr>
    </w:pPr>
    <w:r w:rsidRPr="0004408C">
      <w:rPr>
        <w:rFonts w:ascii="Arial" w:hAnsi="Arial" w:cs="Arial"/>
        <w:sz w:val="24"/>
        <w:szCs w:val="24"/>
      </w:rPr>
      <w:t>Paper Report I</w:t>
    </w:r>
  </w:p>
  <w:p w14:paraId="64280137" w14:textId="42C30848" w:rsidR="00E67603" w:rsidRPr="0004408C" w:rsidRDefault="00E67603" w:rsidP="0004408C">
    <w:pPr>
      <w:pStyle w:val="Header"/>
      <w:spacing w:after="240" w:line="276" w:lineRule="auto"/>
      <w:rPr>
        <w:rFonts w:ascii="Arial" w:hAnsi="Arial" w:cs="Arial"/>
        <w:sz w:val="24"/>
        <w:szCs w:val="24"/>
      </w:rPr>
    </w:pPr>
    <w:r w:rsidRPr="0004408C">
      <w:rPr>
        <w:rFonts w:ascii="Arial" w:hAnsi="Arial" w:cs="Arial"/>
        <w:sz w:val="24"/>
        <w:szCs w:val="24"/>
      </w:rPr>
      <w:t>BMES 543: Quantitative Systems Biology</w:t>
    </w:r>
    <w:r w:rsidR="0004408C" w:rsidRPr="0004408C">
      <w:rPr>
        <w:rFonts w:ascii="Arial" w:hAnsi="Arial" w:cs="Arial"/>
        <w:sz w:val="24"/>
        <w:szCs w:val="24"/>
      </w:rPr>
      <w:tab/>
    </w:r>
    <w:r w:rsidR="0004408C" w:rsidRPr="0004408C">
      <w:rPr>
        <w:rFonts w:ascii="Arial" w:hAnsi="Arial" w:cs="Arial"/>
        <w:sz w:val="24"/>
        <w:szCs w:val="24"/>
      </w:rPr>
      <w:tab/>
      <w:t>Tony Kabilan Okeke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6C96"/>
    <w:multiLevelType w:val="hybridMultilevel"/>
    <w:tmpl w:val="729C4B32"/>
    <w:lvl w:ilvl="0" w:tplc="249279C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40F74"/>
    <w:multiLevelType w:val="hybridMultilevel"/>
    <w:tmpl w:val="88AC9908"/>
    <w:lvl w:ilvl="0" w:tplc="8B28F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80688"/>
    <w:multiLevelType w:val="hybridMultilevel"/>
    <w:tmpl w:val="D452F5E4"/>
    <w:lvl w:ilvl="0" w:tplc="19AE6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6E0F30"/>
    <w:multiLevelType w:val="hybridMultilevel"/>
    <w:tmpl w:val="E2FEBF1C"/>
    <w:lvl w:ilvl="0" w:tplc="6C708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206BB8"/>
    <w:multiLevelType w:val="hybridMultilevel"/>
    <w:tmpl w:val="4628C2E4"/>
    <w:lvl w:ilvl="0" w:tplc="83D6211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33178"/>
    <w:multiLevelType w:val="hybridMultilevel"/>
    <w:tmpl w:val="1D5E1F24"/>
    <w:lvl w:ilvl="0" w:tplc="F2288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5530081">
    <w:abstractNumId w:val="1"/>
  </w:num>
  <w:num w:numId="2" w16cid:durableId="2111272950">
    <w:abstractNumId w:val="5"/>
  </w:num>
  <w:num w:numId="3" w16cid:durableId="151263261">
    <w:abstractNumId w:val="3"/>
  </w:num>
  <w:num w:numId="4" w16cid:durableId="1315454432">
    <w:abstractNumId w:val="2"/>
  </w:num>
  <w:num w:numId="5" w16cid:durableId="258100196">
    <w:abstractNumId w:val="4"/>
  </w:num>
  <w:num w:numId="6" w16cid:durableId="146272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tDQxMjS0sDQwNTBW0lEKTi0uzszPAykwqgUA1cNe7ywAAAA="/>
  </w:docVars>
  <w:rsids>
    <w:rsidRoot w:val="009405A0"/>
    <w:rsid w:val="0004408C"/>
    <w:rsid w:val="000B3B66"/>
    <w:rsid w:val="000F6211"/>
    <w:rsid w:val="00350482"/>
    <w:rsid w:val="00356803"/>
    <w:rsid w:val="003A0C77"/>
    <w:rsid w:val="004443CC"/>
    <w:rsid w:val="004A3C57"/>
    <w:rsid w:val="00553A72"/>
    <w:rsid w:val="005D3805"/>
    <w:rsid w:val="00622BE1"/>
    <w:rsid w:val="007B4AF9"/>
    <w:rsid w:val="009405A0"/>
    <w:rsid w:val="00960E55"/>
    <w:rsid w:val="009C52F7"/>
    <w:rsid w:val="00B5279C"/>
    <w:rsid w:val="00BA12F1"/>
    <w:rsid w:val="00C21877"/>
    <w:rsid w:val="00C266B1"/>
    <w:rsid w:val="00C53653"/>
    <w:rsid w:val="00CA679A"/>
    <w:rsid w:val="00D3514A"/>
    <w:rsid w:val="00DC7FD2"/>
    <w:rsid w:val="00DE77E6"/>
    <w:rsid w:val="00E04FB7"/>
    <w:rsid w:val="00E67603"/>
    <w:rsid w:val="00EC3745"/>
    <w:rsid w:val="00F101B9"/>
    <w:rsid w:val="00F60688"/>
    <w:rsid w:val="00FD4ABE"/>
    <w:rsid w:val="00F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9657"/>
  <w15:chartTrackingRefBased/>
  <w15:docId w15:val="{DE520561-98A1-4D7A-BA81-61CA09C2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03"/>
  </w:style>
  <w:style w:type="paragraph" w:styleId="Footer">
    <w:name w:val="footer"/>
    <w:basedOn w:val="Normal"/>
    <w:link w:val="FooterChar"/>
    <w:uiPriority w:val="99"/>
    <w:unhideWhenUsed/>
    <w:rsid w:val="00E67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03"/>
  </w:style>
  <w:style w:type="paragraph" w:styleId="ListParagraph">
    <w:name w:val="List Paragraph"/>
    <w:basedOn w:val="Normal"/>
    <w:uiPriority w:val="34"/>
    <w:qFormat/>
    <w:rsid w:val="00C2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Okeke,Tony</dc:creator>
  <cp:keywords/>
  <dc:description/>
  <cp:lastModifiedBy>Okeke,Tony</cp:lastModifiedBy>
  <cp:revision>16</cp:revision>
  <dcterms:created xsi:type="dcterms:W3CDTF">2022-05-10T23:36:00Z</dcterms:created>
  <dcterms:modified xsi:type="dcterms:W3CDTF">2022-05-17T23:22:00Z</dcterms:modified>
</cp:coreProperties>
</file>