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501CEAD8" w:rsidR="00DA50E6" w:rsidRDefault="00A75DA7">
            <w:pPr>
              <w:pStyle w:val="Authorname"/>
              <w:rPr>
                <w:rFonts w:ascii="Helvetica" w:hAnsi="Helvetica"/>
                <w:b/>
                <w:iCs w:val="0"/>
                <w:sz w:val="32"/>
                <w:lang w:eastAsia="zh-CN"/>
              </w:rPr>
            </w:pPr>
            <w:r>
              <w:rPr>
                <w:rFonts w:ascii="Helvetica" w:hAnsi="Helvetica"/>
                <w:b/>
                <w:iCs w:val="0"/>
                <w:sz w:val="32"/>
              </w:rPr>
              <w:t xml:space="preserve">Metanalysis </w:t>
            </w:r>
            <w:r w:rsidR="00C12F5D">
              <w:rPr>
                <w:rFonts w:ascii="Helvetica" w:hAnsi="Helvetica"/>
                <w:b/>
                <w:iCs w:val="0"/>
                <w:sz w:val="32"/>
              </w:rPr>
              <w:t xml:space="preserve">of 3 independent studies exploring gene expression in cancer cells for the identification of significant biomarkers in </w:t>
            </w:r>
            <w:r w:rsidR="00C7025E">
              <w:rPr>
                <w:rFonts w:ascii="Helvetica" w:hAnsi="Helvetica"/>
                <w:b/>
                <w:iCs w:val="0"/>
                <w:sz w:val="32"/>
              </w:rPr>
              <w:t xml:space="preserve">    </w:t>
            </w:r>
            <w:r w:rsidR="00C12F5D">
              <w:rPr>
                <w:rFonts w:ascii="Helvetica" w:hAnsi="Helvetica"/>
                <w:b/>
                <w:iCs w:val="0"/>
                <w:sz w:val="32"/>
              </w:rPr>
              <w:t>pancreatic cancer cells</w:t>
            </w:r>
          </w:p>
          <w:p w14:paraId="4E070274" w14:textId="2264B205" w:rsidR="00F3165D" w:rsidRDefault="00C7025E">
            <w:pPr>
              <w:pStyle w:val="Authorname"/>
              <w:rPr>
                <w:lang w:eastAsia="zh-CN"/>
              </w:rPr>
            </w:pPr>
            <w:r>
              <w:rPr>
                <w:lang w:eastAsia="zh-CN"/>
              </w:rPr>
              <w:t>Nathan Ona</w:t>
            </w:r>
            <w:r w:rsidR="00A0418B">
              <w:rPr>
                <w:vertAlign w:val="superscript"/>
              </w:rPr>
              <w:t>1</w:t>
            </w:r>
            <w:r w:rsidR="004D2976">
              <w:rPr>
                <w:lang w:eastAsia="zh-CN"/>
              </w:rPr>
              <w:t xml:space="preserve">, </w:t>
            </w:r>
            <w:r>
              <w:rPr>
                <w:lang w:eastAsia="zh-CN"/>
              </w:rPr>
              <w:t>Ahsan Sarwar</w:t>
            </w:r>
            <w:r w:rsidR="00A0418B">
              <w:rPr>
                <w:vertAlign w:val="superscript"/>
              </w:rPr>
              <w:t>1</w:t>
            </w:r>
            <w:r>
              <w:rPr>
                <w:lang w:eastAsia="zh-CN"/>
              </w:rPr>
              <w:t>, Sarthak Sharma</w:t>
            </w:r>
            <w:r w:rsidR="004D2976">
              <w:rPr>
                <w:vertAlign w:val="superscript"/>
              </w:rPr>
              <w:t xml:space="preserve"> 1</w:t>
            </w:r>
          </w:p>
          <w:p w14:paraId="338F282F" w14:textId="1AF8F1C4" w:rsidR="004D2976" w:rsidRDefault="004D2976" w:rsidP="004D2976">
            <w:pPr>
              <w:pStyle w:val="Affilation"/>
            </w:pPr>
            <w:r>
              <w:rPr>
                <w:vertAlign w:val="superscript"/>
              </w:rPr>
              <w:t xml:space="preserve">1 </w:t>
            </w:r>
            <w:r w:rsidRPr="007B0BE7">
              <w:t>S</w:t>
            </w:r>
            <w:r>
              <w:t>chool of Biomedical Engineering,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2E846899" w14:textId="6EA16F6A"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 xml:space="preserve">Course: </w:t>
            </w:r>
            <w:r>
              <w:rPr>
                <w:rFonts w:ascii="Times New Roman" w:hAnsi="Times New Roman"/>
                <w:sz w:val="22"/>
                <w:szCs w:val="22"/>
                <w:lang w:eastAsia="zh-CN"/>
              </w:rPr>
              <w:t>Bmes</w:t>
            </w:r>
            <w:r w:rsidR="00A0418B">
              <w:rPr>
                <w:rFonts w:ascii="Times New Roman" w:hAnsi="Times New Roman"/>
                <w:sz w:val="22"/>
                <w:szCs w:val="22"/>
                <w:lang w:eastAsia="zh-CN"/>
              </w:rPr>
              <w:t>543</w:t>
            </w:r>
            <w:r>
              <w:rPr>
                <w:rFonts w:ascii="Times New Roman" w:hAnsi="Times New Roman"/>
                <w:sz w:val="22"/>
                <w:szCs w:val="22"/>
                <w:lang w:eastAsia="zh-CN"/>
              </w:rPr>
              <w:t xml:space="preserve"> </w:t>
            </w:r>
            <w:r w:rsidR="00812724">
              <w:rPr>
                <w:rFonts w:ascii="Times New Roman" w:hAnsi="Times New Roman"/>
                <w:sz w:val="22"/>
                <w:szCs w:val="22"/>
                <w:lang w:eastAsia="zh-CN"/>
              </w:rPr>
              <w:t xml:space="preserve">Quantitative </w:t>
            </w:r>
            <w:r w:rsidR="00A0418B">
              <w:rPr>
                <w:rFonts w:ascii="Times New Roman" w:hAnsi="Times New Roman"/>
                <w:sz w:val="22"/>
                <w:szCs w:val="22"/>
                <w:lang w:eastAsia="zh-CN"/>
              </w:rPr>
              <w:t xml:space="preserve">Systems Biology </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 xml:space="preserve">Instructor: Ahmet </w:t>
            </w:r>
            <w:proofErr w:type="spellStart"/>
            <w:r w:rsidRPr="00C134AB">
              <w:rPr>
                <w:rFonts w:ascii="Times New Roman" w:hAnsi="Times New Roman"/>
                <w:sz w:val="22"/>
                <w:szCs w:val="22"/>
                <w:lang w:eastAsia="zh-CN"/>
              </w:rPr>
              <w:t>Sacan</w:t>
            </w:r>
            <w:proofErr w:type="spellEnd"/>
          </w:p>
          <w:p w14:paraId="0D585D5C" w14:textId="770817A4" w:rsidR="00052B0F" w:rsidRPr="000D4047" w:rsidRDefault="00C134AB" w:rsidP="00052B0F">
            <w:pPr>
              <w:pStyle w:val="Affilation"/>
              <w:rPr>
                <w:rFonts w:ascii="Times New Roman" w:hAnsi="Times New Roman"/>
                <w:b/>
                <w:sz w:val="22"/>
                <w:szCs w:val="22"/>
                <w:lang w:eastAsia="zh-CN"/>
              </w:rPr>
            </w:pPr>
            <w:r w:rsidRPr="00C134AB">
              <w:rPr>
                <w:rFonts w:ascii="Times New Roman" w:hAnsi="Times New Roman"/>
                <w:sz w:val="22"/>
                <w:szCs w:val="22"/>
                <w:lang w:eastAsia="zh-CN"/>
              </w:rPr>
              <w:t xml:space="preserve">Date: </w:t>
            </w:r>
            <w:r w:rsidR="00A0418B">
              <w:rPr>
                <w:rFonts w:ascii="Times New Roman" w:hAnsi="Times New Roman"/>
                <w:sz w:val="22"/>
                <w:szCs w:val="22"/>
                <w:lang w:eastAsia="zh-CN"/>
              </w:rPr>
              <w:t>2022</w:t>
            </w:r>
            <w:r w:rsidRPr="00C134AB">
              <w:rPr>
                <w:rFonts w:ascii="Times New Roman" w:hAnsi="Times New Roman"/>
                <w:sz w:val="22"/>
                <w:szCs w:val="22"/>
                <w:lang w:eastAsia="zh-CN"/>
              </w:rPr>
              <w:t>-</w:t>
            </w:r>
            <w:r w:rsidR="00A0418B">
              <w:rPr>
                <w:rFonts w:ascii="Times New Roman" w:hAnsi="Times New Roman"/>
                <w:sz w:val="22"/>
                <w:szCs w:val="22"/>
                <w:lang w:eastAsia="zh-CN"/>
              </w:rPr>
              <w:t>0</w:t>
            </w:r>
            <w:r w:rsidR="003775F1">
              <w:rPr>
                <w:rFonts w:ascii="Times New Roman" w:hAnsi="Times New Roman"/>
                <w:sz w:val="22"/>
                <w:szCs w:val="22"/>
                <w:lang w:eastAsia="zh-CN"/>
              </w:rPr>
              <w:t>6</w:t>
            </w:r>
            <w:r w:rsidRPr="00C134AB">
              <w:rPr>
                <w:rFonts w:ascii="Times New Roman" w:hAnsi="Times New Roman"/>
                <w:sz w:val="22"/>
                <w:szCs w:val="22"/>
                <w:lang w:eastAsia="zh-CN"/>
              </w:rPr>
              <w:t>-</w:t>
            </w:r>
            <w:r w:rsidR="003775F1">
              <w:rPr>
                <w:rFonts w:ascii="Times New Roman" w:hAnsi="Times New Roman"/>
                <w:sz w:val="22"/>
                <w:szCs w:val="22"/>
                <w:lang w:eastAsia="zh-CN"/>
              </w:rPr>
              <w:t>07</w:t>
            </w:r>
            <w:r w:rsidR="00A0418B">
              <w:rPr>
                <w:rFonts w:ascii="Times New Roman" w:hAnsi="Times New Roman"/>
                <w:sz w:val="22"/>
                <w:szCs w:val="22"/>
                <w:lang w:eastAsia="zh-CN"/>
              </w:rPr>
              <w:t xml:space="preserve"> </w:t>
            </w:r>
          </w:p>
          <w:p w14:paraId="516F3B3F" w14:textId="77777777" w:rsidR="00AC2056" w:rsidRDefault="00052B0F" w:rsidP="00052B0F">
            <w:pPr>
              <w:pStyle w:val="Affilation"/>
            </w:pPr>
            <w:r>
              <w:rPr>
                <w:rFonts w:ascii="Times New Roman" w:hAnsi="Times New Roman"/>
                <w:lang w:eastAsia="zh-CN"/>
              </w:rPr>
              <w:t>Dataset(s</w:t>
            </w:r>
            <w:proofErr w:type="gramStart"/>
            <w:r>
              <w:rPr>
                <w:rFonts w:ascii="Times New Roman" w:hAnsi="Times New Roman"/>
                <w:lang w:eastAsia="zh-CN"/>
              </w:rPr>
              <w:t xml:space="preserve">) </w:t>
            </w:r>
            <w:r w:rsidR="00B46174">
              <w:rPr>
                <w:rFonts w:ascii="Times New Roman" w:hAnsi="Times New Roman"/>
                <w:lang w:eastAsia="zh-CN"/>
              </w:rPr>
              <w:t>:</w:t>
            </w:r>
            <w:proofErr w:type="gramEnd"/>
            <w:r w:rsidR="00B46174">
              <w:rPr>
                <w:rFonts w:ascii="Times New Roman" w:hAnsi="Times New Roman"/>
                <w:lang w:eastAsia="zh-CN"/>
              </w:rPr>
              <w:t xml:space="preserve"> Datset1: </w:t>
            </w:r>
            <w:hyperlink r:id="rId11" w:history="1">
              <w:r w:rsidR="00B46174">
                <w:rPr>
                  <w:rStyle w:val="Hyperlink"/>
                  <w:rFonts w:ascii="Arial" w:hAnsi="Arial" w:cs="Arial"/>
                  <w:color w:val="1155CC"/>
                  <w:shd w:val="clear" w:color="auto" w:fill="F4F4F4"/>
                </w:rPr>
                <w:t>https://www.ncbi.nlm.nih.gov/geo/query/acc.cgi?acc=GSE42952</w:t>
              </w:r>
            </w:hyperlink>
          </w:p>
          <w:p w14:paraId="2179F37F" w14:textId="77777777" w:rsidR="00AC2056" w:rsidRDefault="00B46174" w:rsidP="00052B0F">
            <w:pPr>
              <w:pStyle w:val="Affilation"/>
            </w:pPr>
            <w:r>
              <w:t>Dataset 2:</w:t>
            </w:r>
            <w:r w:rsidR="00CA1726">
              <w:t xml:space="preserve"> </w:t>
            </w:r>
            <w:hyperlink r:id="rId12" w:history="1">
              <w:r w:rsidR="00CA1726" w:rsidRPr="00843EAF">
                <w:rPr>
                  <w:rStyle w:val="Hyperlink"/>
                </w:rPr>
                <w:t>https://journals.plos.org/plosone/article?id=10.1371/journal.pone.0148807</w:t>
              </w:r>
            </w:hyperlink>
          </w:p>
          <w:p w14:paraId="6B82F8FC" w14:textId="02FC3B42" w:rsidR="00052B0F" w:rsidRPr="00C134AB" w:rsidRDefault="00CA1726" w:rsidP="00052B0F">
            <w:pPr>
              <w:pStyle w:val="Affilation"/>
              <w:rPr>
                <w:rFonts w:ascii="Times New Roman" w:hAnsi="Times New Roman"/>
                <w:lang w:eastAsia="zh-CN"/>
              </w:rPr>
            </w:pPr>
            <w:r>
              <w:t>Dataset 3:</w:t>
            </w:r>
            <w:r w:rsidR="00812724">
              <w:t xml:space="preserve"> </w:t>
            </w:r>
            <w:hyperlink r:id="rId13" w:history="1">
              <w:r w:rsidR="00812724" w:rsidRPr="00843EAF">
                <w:rPr>
                  <w:rStyle w:val="Hyperlink"/>
                </w:rPr>
                <w:t>https://www.ncbi.nlm.nih.gov/</w:t>
              </w:r>
              <w:bookmarkStart w:id="0" w:name="_Hlt105503867"/>
              <w:bookmarkStart w:id="1" w:name="_Hlt105503868"/>
              <w:r w:rsidR="00812724" w:rsidRPr="00843EAF">
                <w:rPr>
                  <w:rStyle w:val="Hyperlink"/>
                </w:rPr>
                <w:t>g</w:t>
              </w:r>
              <w:bookmarkEnd w:id="0"/>
              <w:bookmarkEnd w:id="1"/>
              <w:r w:rsidR="00812724" w:rsidRPr="00843EAF">
                <w:rPr>
                  <w:rStyle w:val="Hyperlink"/>
                </w:rPr>
                <w:t>eo/query/acc.cgi?acc=GSE32676</w:t>
              </w:r>
            </w:hyperlink>
            <w:r w:rsidR="00812724">
              <w:t xml:space="preserve"> </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14"/>
          <w:headerReference w:type="default" r:id="rId15"/>
          <w:footerReference w:type="even" r:id="rId16"/>
          <w:footerReference w:type="default" r:id="rId17"/>
          <w:footerReference w:type="first" r:id="rId18"/>
          <w:type w:val="continuous"/>
          <w:pgSz w:w="12240" w:h="15840" w:code="1"/>
          <w:pgMar w:top="1400" w:right="1080" w:bottom="1458" w:left="1080" w:header="704" w:footer="790" w:gutter="0"/>
          <w:cols w:space="360"/>
          <w:titlePg/>
          <w:docGrid w:linePitch="360"/>
        </w:sectPr>
      </w:pPr>
    </w:p>
    <w:p w14:paraId="6439DB1D" w14:textId="5DA6F171" w:rsidR="00D83B8A" w:rsidRPr="004D2976"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2"/>
        <w:t>*</w:t>
      </w:r>
      <w:r w:rsidRPr="004D2976">
        <w:rPr>
          <w:rFonts w:ascii="Garamond" w:hAnsi="Garamond"/>
          <w:sz w:val="24"/>
          <w:szCs w:val="24"/>
        </w:rPr>
        <w:t>abstract</w:t>
      </w:r>
    </w:p>
    <w:p w14:paraId="173D81DF" w14:textId="3B3A6932" w:rsidR="00513932" w:rsidRDefault="0073754D">
      <w:pPr>
        <w:rPr>
          <w:rFonts w:cs="Helvetica"/>
          <w:lang w:eastAsia="zh-CN"/>
        </w:rPr>
      </w:pPr>
      <w:r w:rsidRPr="00375AA8">
        <w:rPr>
          <w:rFonts w:cs="Helvetica"/>
          <w:color w:val="FF0000"/>
          <w:lang w:eastAsia="zh-CN"/>
        </w:rPr>
        <w:t>.</w:t>
      </w:r>
      <w:r w:rsidR="00E70630">
        <w:rPr>
          <w:rFonts w:cs="Helvetica"/>
          <w:color w:val="FF0000"/>
          <w:lang w:eastAsia="zh-CN"/>
        </w:rPr>
        <w:t xml:space="preserve"> </w:t>
      </w:r>
    </w:p>
    <w:p w14:paraId="6A8F8750" w14:textId="73722B5C" w:rsidR="00532F59" w:rsidRPr="00532F59" w:rsidRDefault="00D5794B">
      <w:pPr>
        <w:rPr>
          <w:rFonts w:cs="Helvetica"/>
          <w:b/>
          <w:lang w:eastAsia="zh-CN"/>
        </w:rPr>
      </w:pPr>
      <w:r>
        <w:rPr>
          <w:rFonts w:cs="Helvetica"/>
          <w:lang w:eastAsia="zh-CN"/>
        </w:rPr>
        <w:t xml:space="preserve">The genetic markers that influence a deadly disease like pancreatic cancer are still being explored in the </w:t>
      </w:r>
      <w:r w:rsidR="009B0FA7">
        <w:rPr>
          <w:rFonts w:cs="Helvetica"/>
          <w:lang w:eastAsia="zh-CN"/>
        </w:rPr>
        <w:t xml:space="preserve">genomics industry. Because of </w:t>
      </w:r>
      <w:proofErr w:type="spellStart"/>
      <w:proofErr w:type="gramStart"/>
      <w:r w:rsidR="009B0FA7">
        <w:rPr>
          <w:rFonts w:cs="Helvetica"/>
          <w:lang w:eastAsia="zh-CN"/>
        </w:rPr>
        <w:t>it’s</w:t>
      </w:r>
      <w:proofErr w:type="spellEnd"/>
      <w:proofErr w:type="gramEnd"/>
      <w:r w:rsidR="009B0FA7">
        <w:rPr>
          <w:rFonts w:cs="Helvetica"/>
          <w:lang w:eastAsia="zh-CN"/>
        </w:rPr>
        <w:t xml:space="preserve"> </w:t>
      </w:r>
      <w:r w:rsidR="00D65077">
        <w:rPr>
          <w:rFonts w:cs="Helvetica"/>
          <w:lang w:eastAsia="zh-CN"/>
        </w:rPr>
        <w:t xml:space="preserve">difficult early prognosis and low </w:t>
      </w:r>
      <w:r w:rsidR="00D35B76">
        <w:rPr>
          <w:rFonts w:cs="Helvetica"/>
          <w:lang w:eastAsia="zh-CN"/>
        </w:rPr>
        <w:t xml:space="preserve">survival rate, exploring </w:t>
      </w:r>
      <w:r w:rsidR="006320C3">
        <w:rPr>
          <w:rFonts w:cs="Helvetica"/>
          <w:lang w:eastAsia="zh-CN"/>
        </w:rPr>
        <w:t xml:space="preserve">the genetic markers that the disease leaves in patients could lead to breakthrough treatment plans. </w:t>
      </w:r>
      <w:r w:rsidR="00D3349C">
        <w:rPr>
          <w:rFonts w:cs="Helvetica"/>
          <w:lang w:eastAsia="zh-CN"/>
        </w:rPr>
        <w:t xml:space="preserve">The study conducted in this report is a </w:t>
      </w:r>
      <w:r w:rsidR="005847F8">
        <w:rPr>
          <w:rFonts w:cs="Helvetica"/>
          <w:lang w:eastAsia="zh-CN"/>
        </w:rPr>
        <w:t>review of 3 separate datasets</w:t>
      </w:r>
      <w:r w:rsidR="00DC18EC">
        <w:rPr>
          <w:rFonts w:cs="Helvetica"/>
          <w:lang w:eastAsia="zh-CN"/>
        </w:rPr>
        <w:t xml:space="preserve"> that explored different </w:t>
      </w:r>
      <w:r w:rsidR="002A7EB9">
        <w:rPr>
          <w:rFonts w:cs="Helvetica"/>
          <w:lang w:eastAsia="zh-CN"/>
        </w:rPr>
        <w:t xml:space="preserve">gene expression levels, </w:t>
      </w:r>
      <w:r w:rsidR="00B12538">
        <w:rPr>
          <w:rFonts w:cs="Helvetica"/>
          <w:lang w:eastAsia="zh-CN"/>
        </w:rPr>
        <w:t xml:space="preserve">biological processes, </w:t>
      </w:r>
      <w:r w:rsidR="00C20017">
        <w:rPr>
          <w:rFonts w:cs="Helvetica"/>
          <w:lang w:eastAsia="zh-CN"/>
        </w:rPr>
        <w:t xml:space="preserve">and </w:t>
      </w:r>
      <w:r w:rsidR="006E30A6">
        <w:rPr>
          <w:rFonts w:cs="Helvetica"/>
          <w:lang w:eastAsia="zh-CN"/>
        </w:rPr>
        <w:t xml:space="preserve">drug repositioning tactics </w:t>
      </w:r>
      <w:r w:rsidR="007A1BBD">
        <w:rPr>
          <w:rFonts w:cs="Helvetica"/>
          <w:lang w:eastAsia="zh-CN"/>
        </w:rPr>
        <w:t xml:space="preserve">to further the </w:t>
      </w:r>
      <w:r w:rsidR="00ED2F33">
        <w:rPr>
          <w:rFonts w:cs="Helvetica"/>
          <w:lang w:eastAsia="zh-CN"/>
        </w:rPr>
        <w:t xml:space="preserve">understanding of </w:t>
      </w:r>
      <w:r w:rsidR="005C6E8B">
        <w:rPr>
          <w:rFonts w:cs="Helvetica"/>
          <w:lang w:eastAsia="zh-CN"/>
        </w:rPr>
        <w:t xml:space="preserve">pancreatic cancer. </w:t>
      </w:r>
      <w:r w:rsidR="00CA5BAA">
        <w:rPr>
          <w:rFonts w:cs="Helvetica"/>
          <w:lang w:eastAsia="zh-CN"/>
        </w:rPr>
        <w:t xml:space="preserve">The computational analysis discussed here was conducted in MATLAB, </w:t>
      </w:r>
      <w:r w:rsidR="002D6143">
        <w:rPr>
          <w:rFonts w:cs="Helvetica"/>
          <w:lang w:eastAsia="zh-CN"/>
        </w:rPr>
        <w:t>using specific functions from the Bioinformatics toolbox.</w:t>
      </w:r>
      <w:r w:rsidR="004B5935">
        <w:rPr>
          <w:rFonts w:cs="Helvetica"/>
          <w:lang w:eastAsia="zh-CN"/>
        </w:rPr>
        <w:t xml:space="preserve"> In this paper, we preform fold change </w:t>
      </w:r>
      <w:r w:rsidR="009E15AB">
        <w:rPr>
          <w:rFonts w:cs="Helvetica"/>
          <w:lang w:eastAsia="zh-CN"/>
        </w:rPr>
        <w:t>to find the significant genes in each dataset, hypergeometric tests to determine relevant pathways, and use Clue.io to determine potential drug candidates.</w:t>
      </w:r>
    </w:p>
    <w:p w14:paraId="4EE1A382" w14:textId="68896386" w:rsidR="00D83B8A" w:rsidRDefault="00D83B8A" w:rsidP="00341B9C">
      <w:pPr>
        <w:pStyle w:val="Heading1"/>
        <w:spacing w:before="360"/>
      </w:pPr>
      <w:bookmarkStart w:id="2" w:name="_Ref385857466"/>
      <w:r>
        <w:t>introduction</w:t>
      </w:r>
      <w:bookmarkEnd w:id="2"/>
      <w:r>
        <w:t xml:space="preserve"> </w:t>
      </w:r>
    </w:p>
    <w:p w14:paraId="4F5A8702" w14:textId="28A2ED0E" w:rsidR="00C95BD5" w:rsidRDefault="00C95BD5" w:rsidP="005935BE">
      <w:bookmarkStart w:id="3" w:name="d36634e145"/>
      <w:bookmarkStart w:id="4" w:name="d36634e147"/>
      <w:bookmarkStart w:id="5" w:name="d36634e149"/>
      <w:bookmarkStart w:id="6" w:name="d36634e151"/>
      <w:bookmarkStart w:id="7" w:name="d36634e155"/>
      <w:bookmarkStart w:id="8" w:name="d36634e163"/>
      <w:bookmarkStart w:id="9" w:name="d36634e165"/>
      <w:bookmarkStart w:id="10" w:name="d36634e167"/>
      <w:bookmarkStart w:id="11" w:name="d36634e172"/>
      <w:bookmarkStart w:id="12" w:name="d36634e174"/>
      <w:bookmarkStart w:id="13" w:name="d36634e176"/>
      <w:bookmarkStart w:id="14" w:name="d36634e178"/>
      <w:bookmarkStart w:id="15" w:name="d36634e180"/>
      <w:bookmarkStart w:id="16" w:name="d36634e246"/>
      <w:bookmarkStart w:id="17" w:name="d36634e248"/>
      <w:bookmarkStart w:id="18" w:name="d36634e25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6C3FE4A9" w14:textId="741406D4" w:rsidR="00244CBC" w:rsidRDefault="0039710E" w:rsidP="005B28E5">
      <w:pPr>
        <w:ind w:firstLine="720"/>
      </w:pPr>
      <w:r>
        <w:t xml:space="preserve">Pancreatic cancer </w:t>
      </w:r>
      <w:r w:rsidR="0017647D">
        <w:t xml:space="preserve">has one of the lowest survival rates of any cancer type, which is mainly attributed to </w:t>
      </w:r>
      <w:r w:rsidR="000355E9">
        <w:t xml:space="preserve">the difficulty in early detection. </w:t>
      </w:r>
      <w:r w:rsidR="00822F91">
        <w:t xml:space="preserve">It </w:t>
      </w:r>
      <w:r w:rsidR="00DB2995">
        <w:t xml:space="preserve">is still the fourth leading cause of cancer-related death, and </w:t>
      </w:r>
      <w:r w:rsidR="009270AA">
        <w:t xml:space="preserve">surgery can only provide a </w:t>
      </w:r>
      <w:bookmarkStart w:id="19" w:name="_Int_KOXwDoeU"/>
      <w:proofErr w:type="spellStart"/>
      <w:r w:rsidR="009270AA">
        <w:t>medial</w:t>
      </w:r>
      <w:bookmarkEnd w:id="19"/>
      <w:proofErr w:type="spellEnd"/>
      <w:r w:rsidR="009270AA">
        <w:t xml:space="preserve"> survival time frame of 17-23 months</w:t>
      </w:r>
      <w:r w:rsidR="009270AA">
        <w:rPr>
          <w:vertAlign w:val="superscript"/>
        </w:rPr>
        <w:t>1</w:t>
      </w:r>
      <w:r w:rsidR="009270AA">
        <w:t xml:space="preserve">. </w:t>
      </w:r>
      <w:r w:rsidR="00F10FB1">
        <w:t xml:space="preserve">There are variations of the cancer, that make it difficult to provide a feasible treatment for this disease. </w:t>
      </w:r>
      <w:r w:rsidR="005D3F04">
        <w:t>Specifically, pancreatic ductal adenocarcinoma (PDAC) is one of the most detrimental variations of the disease.</w:t>
      </w:r>
      <w:r w:rsidR="00CF148A">
        <w:t xml:space="preserve"> It accounts for nearly 90% of all pancreatic cancer cases worldwide, and d</w:t>
      </w:r>
      <w:r w:rsidR="00DE118A">
        <w:t xml:space="preserve">ue to the </w:t>
      </w:r>
      <w:r w:rsidR="00CF148A">
        <w:t xml:space="preserve">difficulties of detecting the cancer early, </w:t>
      </w:r>
      <w:r w:rsidR="000F01AC">
        <w:t>treatments and therapeutics are vastly limited</w:t>
      </w:r>
      <w:proofErr w:type="gramStart"/>
      <w:r w:rsidR="0026393B">
        <w:rPr>
          <w:vertAlign w:val="superscript"/>
        </w:rPr>
        <w:t>2</w:t>
      </w:r>
      <w:r w:rsidR="004932C2">
        <w:rPr>
          <w:vertAlign w:val="superscript"/>
        </w:rPr>
        <w:t xml:space="preserve"> </w:t>
      </w:r>
      <w:r w:rsidR="004932C2">
        <w:t>.</w:t>
      </w:r>
      <w:proofErr w:type="gramEnd"/>
      <w:r w:rsidR="004932C2">
        <w:t xml:space="preserve"> </w:t>
      </w:r>
      <w:r w:rsidR="0012212C">
        <w:t>Current treatment plans for PDAC cases</w:t>
      </w:r>
      <w:r w:rsidR="004E3482">
        <w:t xml:space="preserve"> </w:t>
      </w:r>
      <w:r w:rsidR="00F3546A">
        <w:t xml:space="preserve">include surgical resection, an uncommon method of treatment </w:t>
      </w:r>
      <w:r w:rsidR="00F3546A">
        <w:t xml:space="preserve">as most patients who present with PDAC have </w:t>
      </w:r>
      <w:r w:rsidR="00132898">
        <w:t xml:space="preserve">locally advanced, non-resectable tumors, </w:t>
      </w:r>
      <w:r w:rsidR="00936211">
        <w:t xml:space="preserve">and systemic chemotherapy. Chemotherapy treatment </w:t>
      </w:r>
      <w:r w:rsidR="00CD4495">
        <w:t xml:space="preserve">is generally not effective, as PDAC tumors </w:t>
      </w:r>
      <w:r w:rsidR="001F1F24">
        <w:t>have a hig</w:t>
      </w:r>
      <w:r w:rsidR="00531978">
        <w:t xml:space="preserve">h degree of </w:t>
      </w:r>
      <w:r w:rsidR="003703AC">
        <w:t>radioresistance</w:t>
      </w:r>
      <w:r w:rsidR="009607D0">
        <w:rPr>
          <w:vertAlign w:val="superscript"/>
        </w:rPr>
        <w:t>3</w:t>
      </w:r>
      <w:r w:rsidR="000419E9">
        <w:t>.</w:t>
      </w:r>
      <w:r w:rsidR="00FE67D2">
        <w:t xml:space="preserve"> </w:t>
      </w:r>
    </w:p>
    <w:p w14:paraId="38F1DCA7" w14:textId="28A2ED0E" w:rsidR="00244CBC" w:rsidRDefault="00244CBC" w:rsidP="005935BE"/>
    <w:p w14:paraId="4A5FF352" w14:textId="27B88081" w:rsidR="00C95BD5" w:rsidRDefault="00244CBC" w:rsidP="005935BE">
      <w:r>
        <w:tab/>
        <w:t xml:space="preserve">The formation of PDACs comes from </w:t>
      </w:r>
      <w:r w:rsidR="000B467F">
        <w:t xml:space="preserve">the transformation of one of the fundamental types of cells in the pancreas, acinar cells, into </w:t>
      </w:r>
      <w:r w:rsidR="005949D6">
        <w:t>pancreatic intraep</w:t>
      </w:r>
      <w:r w:rsidR="00895E37">
        <w:t>ith</w:t>
      </w:r>
      <w:r w:rsidR="00BA5412">
        <w:t>elial neoplasi</w:t>
      </w:r>
      <w:r w:rsidR="006D4701">
        <w:t>a</w:t>
      </w:r>
      <w:r w:rsidR="00BA5412">
        <w:t>s (</w:t>
      </w:r>
      <w:proofErr w:type="spellStart"/>
      <w:r w:rsidR="00BA5412">
        <w:t>PanINs</w:t>
      </w:r>
      <w:proofErr w:type="spellEnd"/>
      <w:r w:rsidR="00BA5412">
        <w:t>)</w:t>
      </w:r>
      <w:r w:rsidR="00CC546C">
        <w:t xml:space="preserve">, which drives </w:t>
      </w:r>
      <w:r w:rsidR="00982AB4">
        <w:t>uncontrollable</w:t>
      </w:r>
      <w:r w:rsidR="00CC546C">
        <w:t xml:space="preserve"> cell growth</w:t>
      </w:r>
      <w:r w:rsidR="00982AB4">
        <w:t xml:space="preserve">, causing tumor generation. </w:t>
      </w:r>
      <w:r w:rsidR="003A6965">
        <w:t>Acinar cells tend to transdifferentiate themselves into more epithelial cells due to the plasticity of the pancreas,</w:t>
      </w:r>
      <w:r w:rsidR="00630FD6">
        <w:t xml:space="preserve"> </w:t>
      </w:r>
      <w:r w:rsidR="00C832D0">
        <w:t>a process called acinar-to-ductal meta</w:t>
      </w:r>
      <w:r w:rsidR="0096671F">
        <w:t xml:space="preserve">plasia (ADM), which </w:t>
      </w:r>
      <w:r w:rsidR="00B23476">
        <w:t xml:space="preserve">makes the pancreas more susceptible to mutations in the </w:t>
      </w:r>
      <w:r w:rsidR="005F01BA">
        <w:t>KRAS</w:t>
      </w:r>
      <w:r w:rsidR="00706297">
        <w:t xml:space="preserve"> gene, which leads to the formation of </w:t>
      </w:r>
      <w:proofErr w:type="spellStart"/>
      <w:r w:rsidR="00706297">
        <w:t>PanINs</w:t>
      </w:r>
      <w:proofErr w:type="spellEnd"/>
      <w:r w:rsidR="00706297">
        <w:t>. Figure 1 shows a simplified version of this process, starting from normal acinar cells to the formation of the PDAC tumor</w:t>
      </w:r>
      <w:r w:rsidR="00706297">
        <w:rPr>
          <w:vertAlign w:val="superscript"/>
        </w:rPr>
        <w:t>3</w:t>
      </w:r>
      <w:r w:rsidR="00706297">
        <w:t>.</w:t>
      </w:r>
    </w:p>
    <w:p w14:paraId="571AA0A1" w14:textId="1CD0304B" w:rsidR="00706297" w:rsidRDefault="00541722" w:rsidP="005935BE">
      <w:r>
        <w:rPr>
          <w:noProof/>
        </w:rPr>
        <mc:AlternateContent>
          <mc:Choice Requires="wps">
            <w:drawing>
              <wp:anchor distT="0" distB="0" distL="114300" distR="114300" simplePos="0" relativeHeight="251658241" behindDoc="1" locked="0" layoutInCell="1" allowOverlap="1" wp14:anchorId="1EF295E9" wp14:editId="1DB23348">
                <wp:simplePos x="0" y="0"/>
                <wp:positionH relativeFrom="column">
                  <wp:posOffset>0</wp:posOffset>
                </wp:positionH>
                <wp:positionV relativeFrom="paragraph">
                  <wp:posOffset>1404620</wp:posOffset>
                </wp:positionV>
                <wp:extent cx="32575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19C746F" w14:textId="1040E393" w:rsidR="00541722" w:rsidRPr="00541722" w:rsidRDefault="00541722" w:rsidP="00541722">
                            <w:pPr>
                              <w:pStyle w:val="Caption"/>
                              <w:jc w:val="center"/>
                              <w:rPr>
                                <w:rFonts w:ascii="Garamond" w:hAnsi="Garamond"/>
                                <w:noProof/>
                                <w:color w:val="2B579A"/>
                                <w:sz w:val="24"/>
                                <w:szCs w:val="24"/>
                                <w:shd w:val="clear" w:color="auto" w:fill="E6E6E6"/>
                                <w:vertAlign w:val="superscript"/>
                              </w:rPr>
                            </w:pPr>
                            <w:r>
                              <w:t xml:space="preserve">Figure </w:t>
                            </w:r>
                            <w:fldSimple w:instr=" SEQ Figure \* ARABIC ">
                              <w:r>
                                <w:rPr>
                                  <w:noProof/>
                                </w:rPr>
                                <w:t>1</w:t>
                              </w:r>
                            </w:fldSimple>
                            <w:r>
                              <w:t xml:space="preserve">- </w:t>
                            </w:r>
                            <w:r w:rsidRPr="009E73DE">
                              <w:t>Formation of PDAC Pathway</w:t>
                            </w:r>
                            <w:r>
                              <w:rPr>
                                <w:vertAlign w:val="super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295E9" id="_x0000_t202" coordsize="21600,21600" o:spt="202" path="m,l,21600r21600,l21600,xe">
                <v:stroke joinstyle="miter"/>
                <v:path gradientshapeok="t" o:connecttype="rect"/>
              </v:shapetype>
              <v:shape id="Text Box 14" o:spid="_x0000_s1026" type="#_x0000_t202" style="position:absolute;left:0;text-align:left;margin-left:0;margin-top:110.6pt;width:256.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H6FQIAADgEAAAOAAAAZHJzL2Uyb0RvYy54bWysU8Fu2zAMvQ/YPwi6L05SpBu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NfPFxsaCUpNztzS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" stroked="f">
                <v:textbox style="mso-fit-shape-to-text:t" inset="0,0,0,0">
                  <w:txbxContent>
                    <w:p w14:paraId="019C746F" w14:textId="1040E393" w:rsidR="00541722" w:rsidRPr="00541722" w:rsidRDefault="00541722" w:rsidP="00541722">
                      <w:pPr>
                        <w:pStyle w:val="Caption"/>
                        <w:jc w:val="center"/>
                        <w:rPr>
                          <w:rFonts w:ascii="Garamond" w:hAnsi="Garamond"/>
                          <w:noProof/>
                          <w:color w:val="2B579A"/>
                          <w:sz w:val="24"/>
                          <w:szCs w:val="24"/>
                          <w:shd w:val="clear" w:color="auto" w:fill="E6E6E6"/>
                          <w:vertAlign w:val="superscript"/>
                        </w:rPr>
                      </w:pPr>
                      <w:r>
                        <w:t xml:space="preserve">Figure </w:t>
                      </w:r>
                      <w:fldSimple w:instr=" SEQ Figure \* ARABIC ">
                        <w:r>
                          <w:rPr>
                            <w:noProof/>
                          </w:rPr>
                          <w:t>1</w:t>
                        </w:r>
                      </w:fldSimple>
                      <w:r>
                        <w:t xml:space="preserve">- </w:t>
                      </w:r>
                      <w:r w:rsidRPr="009E73DE">
                        <w:t>Formation of PDAC Pathway</w:t>
                      </w:r>
                      <w:r>
                        <w:rPr>
                          <w:vertAlign w:val="superscript"/>
                        </w:rPr>
                        <w:t>3</w:t>
                      </w:r>
                    </w:p>
                  </w:txbxContent>
                </v:textbox>
              </v:shape>
            </w:pict>
          </mc:Fallback>
        </mc:AlternateContent>
      </w:r>
      <w:r w:rsidR="00CD50F9">
        <w:rPr>
          <w:noProof/>
          <w:color w:val="2B579A"/>
          <w:shd w:val="clear" w:color="auto" w:fill="E6E6E6"/>
        </w:rPr>
        <w:drawing>
          <wp:anchor distT="0" distB="0" distL="114300" distR="114300" simplePos="0" relativeHeight="251658240" behindDoc="1" locked="0" layoutInCell="1" allowOverlap="1" wp14:anchorId="1574256C" wp14:editId="53707C0F">
            <wp:simplePos x="0" y="0"/>
            <wp:positionH relativeFrom="column">
              <wp:align>right</wp:align>
            </wp:positionH>
            <wp:positionV relativeFrom="paragraph">
              <wp:posOffset>101600</wp:posOffset>
            </wp:positionV>
            <wp:extent cx="3257550" cy="1245870"/>
            <wp:effectExtent l="0" t="0" r="0" b="0"/>
            <wp:wrapNone/>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257550" cy="1245870"/>
                    </a:xfrm>
                    <a:prstGeom prst="rect">
                      <a:avLst/>
                    </a:prstGeom>
                  </pic:spPr>
                </pic:pic>
              </a:graphicData>
            </a:graphic>
            <wp14:sizeRelH relativeFrom="page">
              <wp14:pctWidth>0</wp14:pctWidth>
            </wp14:sizeRelH>
            <wp14:sizeRelV relativeFrom="page">
              <wp14:pctHeight>0</wp14:pctHeight>
            </wp14:sizeRelV>
          </wp:anchor>
        </w:drawing>
      </w:r>
    </w:p>
    <w:p w14:paraId="1CCC312F" w14:textId="77777777" w:rsidR="00BC1CAB" w:rsidRDefault="00BC1CAB" w:rsidP="005935BE"/>
    <w:p w14:paraId="4B0731A3" w14:textId="77777777" w:rsidR="00BC1CAB" w:rsidRDefault="00BC1CAB" w:rsidP="005935BE"/>
    <w:p w14:paraId="45A8BDC2" w14:textId="77777777" w:rsidR="00CD50F9" w:rsidRDefault="00CD50F9" w:rsidP="005935BE"/>
    <w:p w14:paraId="728E36E7" w14:textId="77777777" w:rsidR="00BC1CAB" w:rsidRDefault="00BC1CAB" w:rsidP="005935BE"/>
    <w:p w14:paraId="5AABCC74" w14:textId="4348E0F2" w:rsidR="00BC1CAB" w:rsidRDefault="00BC1CAB" w:rsidP="005935BE"/>
    <w:p w14:paraId="2F96C584" w14:textId="553D3961" w:rsidR="00BC1CAB" w:rsidRDefault="00BC1CAB" w:rsidP="005935BE"/>
    <w:p w14:paraId="749B147A" w14:textId="77777777" w:rsidR="00BC1CAB" w:rsidRDefault="00BC1CAB" w:rsidP="005935BE"/>
    <w:p w14:paraId="10C62D17" w14:textId="77777777" w:rsidR="00BC1CAB" w:rsidRDefault="00BC1CAB" w:rsidP="005935BE"/>
    <w:p w14:paraId="62D08942" w14:textId="77777777" w:rsidR="00BC1CAB" w:rsidRDefault="00BC1CAB" w:rsidP="005935BE"/>
    <w:p w14:paraId="7CFBF817" w14:textId="5CC36B25" w:rsidR="00BC1CAB" w:rsidRDefault="00BC1CAB" w:rsidP="005935BE"/>
    <w:p w14:paraId="115CDD0B" w14:textId="7CA68E76" w:rsidR="00BC1CAB" w:rsidRDefault="00BC1CAB" w:rsidP="005935BE"/>
    <w:p w14:paraId="142E55E3" w14:textId="77777777" w:rsidR="00045625" w:rsidRDefault="00045625" w:rsidP="008B3BD2"/>
    <w:p w14:paraId="1B50DE0A" w14:textId="77777777" w:rsidR="008F01C3" w:rsidRDefault="008F01C3" w:rsidP="00EF0757">
      <w:pPr>
        <w:rPr>
          <w:color w:val="FF0000"/>
        </w:rPr>
      </w:pPr>
    </w:p>
    <w:p w14:paraId="065281AB" w14:textId="44071492" w:rsidR="008F01C3" w:rsidRPr="008F01C3" w:rsidRDefault="008F01C3" w:rsidP="00563385">
      <w:pPr>
        <w:ind w:firstLine="720"/>
      </w:pPr>
      <w:r>
        <w:t>The main objective of this paper is to analyze and evaluate multiple</w:t>
      </w:r>
      <w:r w:rsidR="00172650">
        <w:t xml:space="preserve">, pre-existing </w:t>
      </w:r>
      <w:r>
        <w:t>datasets</w:t>
      </w:r>
      <w:r w:rsidR="00C132FD">
        <w:t xml:space="preserve"> that </w:t>
      </w:r>
      <w:r w:rsidR="00B56E6E">
        <w:t xml:space="preserve">explore </w:t>
      </w:r>
      <w:r w:rsidR="004E5252">
        <w:lastRenderedPageBreak/>
        <w:t>gene</w:t>
      </w:r>
      <w:r w:rsidR="00573941">
        <w:t xml:space="preserve"> expression</w:t>
      </w:r>
      <w:r w:rsidR="004E5252">
        <w:t xml:space="preserve"> and pathways </w:t>
      </w:r>
      <w:r w:rsidR="00573941">
        <w:t xml:space="preserve">in relation to PDAC formations. </w:t>
      </w:r>
      <w:r w:rsidR="00563385">
        <w:t xml:space="preserve">From analyzing the datasets, the goal is to determine </w:t>
      </w:r>
      <w:r w:rsidR="00AD4915">
        <w:t>significant biomarkers</w:t>
      </w:r>
      <w:r w:rsidR="00A10B1E">
        <w:t xml:space="preserve"> in pancreatic cancer cells </w:t>
      </w:r>
      <w:r w:rsidR="003B2838">
        <w:t xml:space="preserve">and use drug repositioning techniques to determine possible existing drugs that could meaningfully </w:t>
      </w:r>
      <w:r w:rsidR="00D05DF7">
        <w:t xml:space="preserve">regulate those significant genes. </w:t>
      </w:r>
      <w:r w:rsidR="00FD71A2">
        <w:t xml:space="preserve">If successful, the results of this study </w:t>
      </w:r>
      <w:r w:rsidR="00D52013">
        <w:t xml:space="preserve">will provide a list of possible drugs that, when repositioned, could be suitable treatments for pancreatic cancer. </w:t>
      </w:r>
    </w:p>
    <w:p w14:paraId="6BBD39F7" w14:textId="77777777" w:rsidR="008B3BD2" w:rsidRPr="007944FE" w:rsidRDefault="008B3BD2" w:rsidP="008B3BD2">
      <w:pPr>
        <w:rPr>
          <w:color w:val="FF0000"/>
        </w:rPr>
      </w:pPr>
    </w:p>
    <w:p w14:paraId="25C8133F" w14:textId="79BC05F6" w:rsidR="009A5A70" w:rsidRDefault="009A5A70" w:rsidP="008B3BD2">
      <w:pPr>
        <w:rPr>
          <w:color w:val="FF0000"/>
        </w:rPr>
      </w:pPr>
    </w:p>
    <w:p w14:paraId="4BDD5AF4" w14:textId="0FE6EAEC" w:rsidR="009A5A70" w:rsidRPr="009A5A70" w:rsidRDefault="003642C2" w:rsidP="008B3BD2">
      <w:pPr>
        <w:rPr>
          <w:color w:val="000000" w:themeColor="text1"/>
        </w:rPr>
      </w:pPr>
      <w:r>
        <w:rPr>
          <w:color w:val="000000" w:themeColor="text1"/>
        </w:rPr>
        <w:t>Most of the studies conducted involving PDAC development and genetics are completed to find genetic biomarkers, specificall</w:t>
      </w:r>
      <w:r w:rsidR="00F07429">
        <w:rPr>
          <w:color w:val="000000" w:themeColor="text1"/>
        </w:rPr>
        <w:t xml:space="preserve">y finding certain cell types that were </w:t>
      </w:r>
      <w:r w:rsidR="006217AA">
        <w:rPr>
          <w:color w:val="000000" w:themeColor="text1"/>
        </w:rPr>
        <w:t xml:space="preserve">up or down </w:t>
      </w:r>
      <w:r w:rsidR="00F07429">
        <w:rPr>
          <w:color w:val="000000" w:themeColor="text1"/>
        </w:rPr>
        <w:t>regulate</w:t>
      </w:r>
      <w:r w:rsidR="006217AA">
        <w:rPr>
          <w:color w:val="000000" w:themeColor="text1"/>
        </w:rPr>
        <w:t xml:space="preserve">d. </w:t>
      </w:r>
      <w:r w:rsidR="00BE1D10">
        <w:rPr>
          <w:color w:val="000000" w:themeColor="text1"/>
        </w:rPr>
        <w:t xml:space="preserve">One study that explores this topic </w:t>
      </w:r>
      <w:r w:rsidR="00BE1D10" w:rsidRPr="2BF091B4">
        <w:rPr>
          <w:color w:val="000000" w:themeColor="text1"/>
        </w:rPr>
        <w:t>performs</w:t>
      </w:r>
      <w:r w:rsidR="00BE1D10">
        <w:rPr>
          <w:color w:val="000000" w:themeColor="text1"/>
        </w:rPr>
        <w:t xml:space="preserve"> in-vitro tests,</w:t>
      </w:r>
      <w:r w:rsidR="001B5A33">
        <w:rPr>
          <w:color w:val="000000" w:themeColor="text1"/>
        </w:rPr>
        <w:t xml:space="preserve"> to determ</w:t>
      </w:r>
      <w:r w:rsidR="003E188A">
        <w:rPr>
          <w:color w:val="000000" w:themeColor="text1"/>
        </w:rPr>
        <w:t xml:space="preserve">ine how the cells of the pancreas react to a stress case scenario. This study found that </w:t>
      </w:r>
      <w:r w:rsidR="006636CD">
        <w:rPr>
          <w:color w:val="000000" w:themeColor="text1"/>
        </w:rPr>
        <w:t>certain</w:t>
      </w:r>
      <w:r w:rsidR="00434DD2">
        <w:rPr>
          <w:color w:val="000000" w:themeColor="text1"/>
        </w:rPr>
        <w:t xml:space="preserve"> cancer stem-cell-like cells (CSCs) were more prevalent in patients that were diagnosed with pancreatic cancer. One of the </w:t>
      </w:r>
      <w:r w:rsidR="00A95F27">
        <w:rPr>
          <w:color w:val="000000" w:themeColor="text1"/>
        </w:rPr>
        <w:t xml:space="preserve">significant biomarkers from that study was </w:t>
      </w:r>
      <w:r w:rsidR="00F51DE9">
        <w:rPr>
          <w:color w:val="000000" w:themeColor="text1"/>
        </w:rPr>
        <w:t xml:space="preserve">CD44, which is a biomarker for </w:t>
      </w:r>
      <w:r w:rsidR="00EC129B">
        <w:rPr>
          <w:color w:val="000000" w:themeColor="text1"/>
        </w:rPr>
        <w:t>upregulation of metastasis of cancer cells</w:t>
      </w:r>
      <w:r w:rsidR="009F247D">
        <w:rPr>
          <w:color w:val="000000" w:themeColor="text1"/>
        </w:rPr>
        <w:t>.</w:t>
      </w:r>
      <w:r w:rsidR="009F247D" w:rsidRPr="009F247D">
        <w:rPr>
          <w:vertAlign w:val="superscript"/>
        </w:rPr>
        <w:t xml:space="preserve"> </w:t>
      </w:r>
      <w:r w:rsidR="009F247D">
        <w:rPr>
          <w:vertAlign w:val="superscript"/>
        </w:rPr>
        <w:t>4</w:t>
      </w:r>
    </w:p>
    <w:p w14:paraId="1DE58A92" w14:textId="0428716D" w:rsidR="00A3353C" w:rsidRDefault="00A3353C" w:rsidP="00A3353C">
      <w:pPr>
        <w:pStyle w:val="Heading1"/>
        <w:spacing w:before="360"/>
      </w:pPr>
      <w:r>
        <w:t>Dataset</w:t>
      </w:r>
    </w:p>
    <w:p w14:paraId="2C294465" w14:textId="4C1C8567" w:rsidR="009F247D" w:rsidRDefault="00A3353C" w:rsidP="008B3BD2">
      <w:r w:rsidRPr="00A3353C">
        <w:t xml:space="preserve">  </w:t>
      </w:r>
    </w:p>
    <w:p w14:paraId="76299E4E" w14:textId="1E1000E0" w:rsidR="009F247D" w:rsidRDefault="009F247D" w:rsidP="008B3BD2">
      <w:pPr>
        <w:rPr>
          <w:b/>
          <w:bCs/>
        </w:rPr>
      </w:pPr>
      <w:r>
        <w:rPr>
          <w:b/>
          <w:bCs/>
        </w:rPr>
        <w:t>Dataset 1</w:t>
      </w:r>
      <w:r w:rsidR="003B599A">
        <w:rPr>
          <w:b/>
          <w:bCs/>
        </w:rPr>
        <w:t xml:space="preserve"> - </w:t>
      </w:r>
      <w:r w:rsidR="003B599A" w:rsidRPr="003B599A">
        <w:rPr>
          <w:b/>
          <w:bCs/>
        </w:rPr>
        <w:t>Molecular markers associated with outcome and metastasis in human pancreatic cancer</w:t>
      </w:r>
    </w:p>
    <w:p w14:paraId="462DD3A4" w14:textId="77777777" w:rsidR="003B599A" w:rsidRDefault="003B599A" w:rsidP="008B3BD2"/>
    <w:p w14:paraId="5FFBB1AE" w14:textId="2A071117" w:rsidR="003B599A" w:rsidRDefault="004179AC" w:rsidP="008B3BD2">
      <w:r>
        <w:tab/>
      </w:r>
      <w:r w:rsidR="007A45F8">
        <w:t xml:space="preserve">The first dataset that was analyzed </w:t>
      </w:r>
      <w:r w:rsidR="00977DEF">
        <w:t>performed</w:t>
      </w:r>
      <w:r w:rsidR="004C413F">
        <w:t xml:space="preserve"> a microarray</w:t>
      </w:r>
      <w:r w:rsidR="002B3C29">
        <w:t xml:space="preserve"> analysis</w:t>
      </w:r>
      <w:r w:rsidR="004C413F">
        <w:t xml:space="preserve"> </w:t>
      </w:r>
      <w:r w:rsidR="007C257B">
        <w:t>on patients diagnosed with PDACs</w:t>
      </w:r>
      <w:r w:rsidR="00254457">
        <w:t xml:space="preserve">. The main goal of the study was to </w:t>
      </w:r>
      <w:r w:rsidR="00BC6BF4">
        <w:t xml:space="preserve">determine any possible molecular </w:t>
      </w:r>
      <w:r w:rsidR="00407C73">
        <w:t>cha</w:t>
      </w:r>
      <w:r w:rsidR="002A5F36">
        <w:t>racteristics</w:t>
      </w:r>
      <w:r w:rsidR="0052487C">
        <w:t xml:space="preserve"> that could be impactful to </w:t>
      </w:r>
      <w:r w:rsidR="00F36BE0">
        <w:t xml:space="preserve">identify early </w:t>
      </w:r>
      <w:r w:rsidR="0052487C">
        <w:t xml:space="preserve">pancreatic cancer </w:t>
      </w:r>
      <w:r w:rsidR="00F36BE0">
        <w:t xml:space="preserve">development. </w:t>
      </w:r>
      <w:r w:rsidR="00843DF4">
        <w:t xml:space="preserve">The </w:t>
      </w:r>
      <w:r w:rsidR="000C464F">
        <w:t xml:space="preserve">experimental groups in this study were divided into patients with </w:t>
      </w:r>
      <w:r w:rsidR="008477AC">
        <w:t xml:space="preserve">good and bad outcomes. </w:t>
      </w:r>
      <w:r w:rsidR="00D54715">
        <w:t xml:space="preserve">Good and bad outcomes were </w:t>
      </w:r>
      <w:r w:rsidR="005277FE">
        <w:t xml:space="preserve">determined using </w:t>
      </w:r>
      <w:r w:rsidR="00DC794B">
        <w:t xml:space="preserve">Kaplan-Meier life table. Good outcomes are </w:t>
      </w:r>
      <w:r w:rsidR="00977DEF">
        <w:t>defined</w:t>
      </w:r>
      <w:r w:rsidR="00DC794B">
        <w:t xml:space="preserve"> as those patients who</w:t>
      </w:r>
      <w:r w:rsidR="00E45F82">
        <w:t xml:space="preserve"> had a </w:t>
      </w:r>
      <w:r w:rsidR="00E45F82">
        <w:t>disease</w:t>
      </w:r>
      <w:r w:rsidR="00977DEF">
        <w:t>-</w:t>
      </w:r>
      <w:r w:rsidR="00E45F82">
        <w:t>free</w:t>
      </w:r>
      <w:r w:rsidR="00E45F82">
        <w:t xml:space="preserve"> survival score (DFS)&gt; 50, and bad outcomes were those with a DFS&lt; </w:t>
      </w:r>
      <w:r w:rsidR="00CE05EC">
        <w:t xml:space="preserve">19.5 months. </w:t>
      </w:r>
      <w:r w:rsidR="008477AC">
        <w:t>Additionally, there were</w:t>
      </w:r>
      <w:r w:rsidR="00911FFA">
        <w:t xml:space="preserve"> </w:t>
      </w:r>
      <w:r w:rsidR="00C44AD1">
        <w:t>4</w:t>
      </w:r>
      <w:r w:rsidR="001B29F6">
        <w:t xml:space="preserve"> control samp</w:t>
      </w:r>
      <w:r w:rsidR="002F59A5">
        <w:t xml:space="preserve">les, </w:t>
      </w:r>
      <w:r w:rsidR="00451C7C">
        <w:t xml:space="preserve">which were </w:t>
      </w:r>
      <w:r w:rsidR="00C02C7C">
        <w:t>sourced</w:t>
      </w:r>
      <w:r w:rsidR="00451C7C">
        <w:t xml:space="preserve"> </w:t>
      </w:r>
      <w:r w:rsidR="00C02C7C">
        <w:t>from</w:t>
      </w:r>
      <w:r w:rsidR="00451C7C">
        <w:t xml:space="preserve"> </w:t>
      </w:r>
      <w:r w:rsidR="00977DEF">
        <w:t xml:space="preserve">the </w:t>
      </w:r>
      <w:r w:rsidR="00451C7C">
        <w:t>surrounding</w:t>
      </w:r>
      <w:r w:rsidR="00E44D5A">
        <w:t xml:space="preserve">, </w:t>
      </w:r>
      <w:r w:rsidR="004C0036">
        <w:t>non-cancerous areas of pancreatic tissue</w:t>
      </w:r>
      <w:r w:rsidR="00EF6CDF">
        <w:t>, 6 bad patient outcomes, and 6 good patient outcomes</w:t>
      </w:r>
      <w:r w:rsidR="004C0036">
        <w:t xml:space="preserve">. </w:t>
      </w:r>
    </w:p>
    <w:p w14:paraId="3349CA78" w14:textId="0EE2B2C1" w:rsidR="00080DEC" w:rsidRPr="003B599A" w:rsidRDefault="00B2533C" w:rsidP="008B3BD2">
      <w:r>
        <w:tab/>
      </w:r>
      <w:r w:rsidR="715DB122">
        <w:t>The actual procedure of obtaining the data for this dataset was</w:t>
      </w:r>
      <w:r w:rsidR="4EBF729A">
        <w:t xml:space="preserve"> conducted from extracted PDAC samples from each type of patient (Good, Bad, Control). </w:t>
      </w:r>
      <w:r w:rsidR="68257CB0">
        <w:t xml:space="preserve"> </w:t>
      </w:r>
      <w:proofErr w:type="spellStart"/>
      <w:r w:rsidR="68257CB0">
        <w:t>Trizol</w:t>
      </w:r>
      <w:proofErr w:type="spellEnd"/>
      <w:r w:rsidR="68257CB0">
        <w:t xml:space="preserve"> and RNeasy were used to extract the RNA from </w:t>
      </w:r>
      <w:r w:rsidR="75D10F7C">
        <w:t xml:space="preserve">the samples, </w:t>
      </w:r>
      <w:r w:rsidR="76AA808C">
        <w:t xml:space="preserve">and </w:t>
      </w:r>
      <w:r w:rsidR="31499FAC">
        <w:t>the concentration</w:t>
      </w:r>
      <w:r w:rsidR="0BC5FB90">
        <w:t xml:space="preserve"> and integrity of each sample was measured</w:t>
      </w:r>
      <w:r w:rsidR="3E021813">
        <w:t xml:space="preserve"> using a Bioanalyzer 2100.</w:t>
      </w:r>
      <w:r w:rsidR="00977DEF">
        <w:t xml:space="preserve"> </w:t>
      </w:r>
      <w:r w:rsidR="5D58969A">
        <w:t>Once an adequate amount of RNA was extracted for analysis,</w:t>
      </w:r>
      <w:r w:rsidR="6A3BE5BE">
        <w:t xml:space="preserve"> a </w:t>
      </w:r>
      <w:proofErr w:type="spellStart"/>
      <w:r w:rsidR="6A3BE5BE">
        <w:t>GeneChip</w:t>
      </w:r>
      <w:proofErr w:type="spellEnd"/>
      <w:r w:rsidR="6A3BE5BE">
        <w:t xml:space="preserve">[R] scanner was used to </w:t>
      </w:r>
      <w:r w:rsidR="5AFD9B27">
        <w:t xml:space="preserve">read the intensities of each </w:t>
      </w:r>
      <w:r w:rsidR="3839DF3D">
        <w:t>signal and</w:t>
      </w:r>
      <w:r w:rsidR="3839DF3D">
        <w:t xml:space="preserve"> store it for computation analysis. The data was </w:t>
      </w:r>
      <w:r w:rsidR="1621BA64">
        <w:t>normalized using RMA normalization</w:t>
      </w:r>
      <w:r w:rsidR="48262F70">
        <w:t xml:space="preserve">, which </w:t>
      </w:r>
      <w:r w:rsidR="48262F70">
        <w:t>corrects for background drift</w:t>
      </w:r>
      <w:r w:rsidR="48262F70">
        <w:rPr>
          <w:vertAlign w:val="superscript"/>
        </w:rPr>
        <w:t>6</w:t>
      </w:r>
      <w:r w:rsidR="48262F70">
        <w:t xml:space="preserve">. </w:t>
      </w:r>
      <w:r w:rsidR="1621BA64">
        <w:t xml:space="preserve"> </w:t>
      </w:r>
      <w:r w:rsidR="25391556">
        <w:t xml:space="preserve">Once the data was normalized, pathway analysis was completed using </w:t>
      </w:r>
      <w:r w:rsidR="55FCA139">
        <w:t xml:space="preserve">Ingenuity Pathway Analysis (IPA), </w:t>
      </w:r>
      <w:r w:rsidR="4C9997F1">
        <w:t xml:space="preserve">where KEGG pathways </w:t>
      </w:r>
      <w:r w:rsidR="668C6407">
        <w:t xml:space="preserve">on up or down regulated genes was </w:t>
      </w:r>
      <w:r w:rsidR="00D958BD">
        <w:t>performed</w:t>
      </w:r>
      <w:r w:rsidR="668C6407">
        <w:t xml:space="preserve">. </w:t>
      </w:r>
      <w:r w:rsidR="1EADAEA5">
        <w:t xml:space="preserve">Lastly, there were two major statistical tests </w:t>
      </w:r>
      <w:r w:rsidR="00D958BD">
        <w:t>performed</w:t>
      </w:r>
      <w:r w:rsidR="1EADAEA5">
        <w:t xml:space="preserve">, </w:t>
      </w:r>
      <w:r w:rsidR="1CA69712">
        <w:t xml:space="preserve">hypergeometric distribution and </w:t>
      </w:r>
      <w:r w:rsidR="7A43CA7C">
        <w:t xml:space="preserve">chi-squared test of </w:t>
      </w:r>
      <w:r w:rsidR="00BC197F">
        <w:t>independence</w:t>
      </w:r>
      <w:r w:rsidR="00A16D90">
        <w:rPr>
          <w:vertAlign w:val="superscript"/>
        </w:rPr>
        <w:t>5</w:t>
      </w:r>
      <w:r w:rsidR="00981CDE">
        <w:t xml:space="preserve">. </w:t>
      </w:r>
    </w:p>
    <w:p w14:paraId="38BE0B61" w14:textId="30B09591" w:rsidR="00D8336A" w:rsidRDefault="00D8336A" w:rsidP="008B3BD2"/>
    <w:p w14:paraId="135E1E36" w14:textId="50971CE8" w:rsidR="00D8336A" w:rsidRPr="00D8336A" w:rsidRDefault="00D8336A" w:rsidP="008B3BD2">
      <w:pPr>
        <w:rPr>
          <w:b/>
          <w:bCs/>
        </w:rPr>
      </w:pPr>
      <w:r w:rsidRPr="373BAF38">
        <w:rPr>
          <w:b/>
          <w:bCs/>
        </w:rPr>
        <w:t xml:space="preserve">Dataset 2 - </w:t>
      </w:r>
      <w:r w:rsidR="00A16D90" w:rsidRPr="373BAF38">
        <w:rPr>
          <w:b/>
          <w:bCs/>
        </w:rPr>
        <w:t>The Metastatic Potential and Chemoresistance of Human Pancreatic Cancer Stem Cells</w:t>
      </w:r>
    </w:p>
    <w:p w14:paraId="2458CEBA" w14:textId="50971CE8" w:rsidR="00A16D90" w:rsidRDefault="00A16D90" w:rsidP="008B3BD2">
      <w:pPr>
        <w:rPr>
          <w:b/>
          <w:bCs/>
        </w:rPr>
      </w:pPr>
    </w:p>
    <w:p w14:paraId="6D70107A" w14:textId="6272B316" w:rsidR="009F247D" w:rsidRDefault="00881B66" w:rsidP="00317105">
      <w:pPr>
        <w:ind w:firstLine="360"/>
      </w:pPr>
      <w:r>
        <w:t xml:space="preserve">The main objective of the second dataset was to determine the </w:t>
      </w:r>
      <w:r w:rsidR="00F94A65">
        <w:t xml:space="preserve">extent of the chemoresistance and </w:t>
      </w:r>
      <w:r w:rsidR="009E1ECC">
        <w:t xml:space="preserve">metastatic potential of cancer stem cells, specifically those affiliated with PDACs. </w:t>
      </w:r>
      <w:r w:rsidR="001D46D6">
        <w:t>The experimenters who conducted the study focused their efforts on evaluating side population</w:t>
      </w:r>
      <w:r w:rsidR="003551F7">
        <w:t xml:space="preserve"> (SP) cells to </w:t>
      </w:r>
      <w:r w:rsidR="00CE1030">
        <w:t xml:space="preserve">determine if that would be a useful point to further explore PDAC development in </w:t>
      </w:r>
      <w:r w:rsidR="00977DEF">
        <w:t>its</w:t>
      </w:r>
      <w:r w:rsidR="00CE1030">
        <w:t xml:space="preserve"> early stages. </w:t>
      </w:r>
      <w:r w:rsidR="007D7620">
        <w:t xml:space="preserve">The dataset itself was not available publicly and was requested by the design team to use for this paper. </w:t>
      </w:r>
      <w:r w:rsidR="00317105">
        <w:t xml:space="preserve">The received data was normalized, and the corresponding probe IDs and gene symbols were provided. </w:t>
      </w:r>
      <w:r w:rsidR="0084753C">
        <w:t>The two main experimental groups were the 56 control samples that were used as a baseline, and the 135 cancer patient samples that were diagnosed with PDACs</w:t>
      </w:r>
      <w:r w:rsidR="00622E51">
        <w:rPr>
          <w:vertAlign w:val="superscript"/>
        </w:rPr>
        <w:t>7</w:t>
      </w:r>
      <w:r w:rsidR="0084753C">
        <w:t xml:space="preserve">. </w:t>
      </w:r>
      <w:r w:rsidR="00122486">
        <w:t>The study also had an orthotopic component</w:t>
      </w:r>
      <w:r w:rsidR="00AE045E">
        <w:t xml:space="preserve"> that </w:t>
      </w:r>
      <w:r w:rsidR="00122486">
        <w:t xml:space="preserve">was conducted on mice, so for the purposes of our experiment, that data was not used. </w:t>
      </w:r>
      <w:r w:rsidR="00C95FDA">
        <w:t xml:space="preserve"> </w:t>
      </w:r>
    </w:p>
    <w:p w14:paraId="760F80C5" w14:textId="1747DE9C" w:rsidR="00A05A66" w:rsidRDefault="00A05A66" w:rsidP="00317105">
      <w:pPr>
        <w:ind w:firstLine="360"/>
      </w:pPr>
      <w:r>
        <w:t xml:space="preserve">The main procedure </w:t>
      </w:r>
      <w:r w:rsidR="00977DEF">
        <w:t>of</w:t>
      </w:r>
      <w:r>
        <w:t xml:space="preserve"> the study involves </w:t>
      </w:r>
      <w:r w:rsidR="00E71C65">
        <w:t xml:space="preserve">studying the effects of side potential cells of PDACs. There was </w:t>
      </w:r>
      <w:r w:rsidR="00977DEF">
        <w:t>an</w:t>
      </w:r>
      <w:r w:rsidR="00E71C65">
        <w:t xml:space="preserve"> SP assay </w:t>
      </w:r>
      <w:r w:rsidR="00977DEF">
        <w:t>performed</w:t>
      </w:r>
      <w:r w:rsidR="00E71C65">
        <w:t xml:space="preserve">, where </w:t>
      </w:r>
      <w:r w:rsidR="007061F8">
        <w:t xml:space="preserve">the cells were first stained with </w:t>
      </w:r>
      <w:r w:rsidR="00BE6341" w:rsidRPr="00BE6341">
        <w:t>Hoechst 33342 (HOE)</w:t>
      </w:r>
      <w:r w:rsidR="00BE6341">
        <w:t xml:space="preserve">, </w:t>
      </w:r>
      <w:r w:rsidR="000F0CFE">
        <w:t>which is a popular</w:t>
      </w:r>
      <w:r w:rsidR="00887A91">
        <w:t xml:space="preserve"> blue florescent </w:t>
      </w:r>
      <w:r w:rsidR="002F642D">
        <w:t>counterstain used in molecular biology</w:t>
      </w:r>
      <w:r w:rsidR="00622E51">
        <w:rPr>
          <w:vertAlign w:val="superscript"/>
        </w:rPr>
        <w:t>8</w:t>
      </w:r>
      <w:r w:rsidR="002F642D">
        <w:t>.</w:t>
      </w:r>
      <w:r w:rsidR="00977DEF">
        <w:t xml:space="preserve"> </w:t>
      </w:r>
      <w:r w:rsidR="004B169F">
        <w:t xml:space="preserve">The samples were then incubated for </w:t>
      </w:r>
      <w:r w:rsidR="00CA7F74">
        <w:t xml:space="preserve">60 minutes at 37 degrees Celsius, </w:t>
      </w:r>
      <w:r w:rsidR="006C62EB">
        <w:t xml:space="preserve">after which, they were suspended in a combination mixture of saline, </w:t>
      </w:r>
      <w:r w:rsidR="00C1272E">
        <w:t xml:space="preserve">BSA, and DNase. Once </w:t>
      </w:r>
      <w:r w:rsidR="00D56391">
        <w:t xml:space="preserve">collected, the samples were </w:t>
      </w:r>
      <w:r w:rsidR="00203013">
        <w:t xml:space="preserve">filtered through a </w:t>
      </w:r>
      <w:r w:rsidR="00377629" w:rsidRPr="00377629">
        <w:t>40μM cell strainer</w:t>
      </w:r>
      <w:r w:rsidR="00B15F3E">
        <w:rPr>
          <w:vertAlign w:val="superscript"/>
        </w:rPr>
        <w:t>7</w:t>
      </w:r>
      <w:r w:rsidR="00377629">
        <w:t xml:space="preserve">. </w:t>
      </w:r>
      <w:r w:rsidR="000E072B">
        <w:t xml:space="preserve">These strained samples were then used for </w:t>
      </w:r>
      <w:r w:rsidR="000E072B">
        <w:rPr>
          <w:i/>
          <w:iCs/>
        </w:rPr>
        <w:t xml:space="preserve">in vitro </w:t>
      </w:r>
      <w:r w:rsidR="000E072B">
        <w:t>testing</w:t>
      </w:r>
      <w:r w:rsidR="00D126B5">
        <w:t>, which found that</w:t>
      </w:r>
      <w:r w:rsidR="00504B99">
        <w:t xml:space="preserve"> using</w:t>
      </w:r>
      <w:r w:rsidR="00D126B5">
        <w:t xml:space="preserve"> </w:t>
      </w:r>
      <w:r w:rsidR="007867C4">
        <w:t xml:space="preserve">SP cells </w:t>
      </w:r>
      <w:r w:rsidR="00504B99">
        <w:t xml:space="preserve">can </w:t>
      </w:r>
      <w:r w:rsidR="007867C4">
        <w:t xml:space="preserve">serve as a viable </w:t>
      </w:r>
      <w:r w:rsidR="00DA1D8B">
        <w:t xml:space="preserve">tool to further evaluate PDAC therapy. Additionally, it was found that </w:t>
      </w:r>
      <w:r w:rsidR="00B3279D" w:rsidRPr="00B3279D">
        <w:t>verapamil</w:t>
      </w:r>
      <w:r w:rsidR="00A6170F">
        <w:t xml:space="preserve">, a calcium channel blocking drug, may be useful </w:t>
      </w:r>
      <w:r w:rsidR="0028222B">
        <w:t>in increasing the sensitivity of SP cells</w:t>
      </w:r>
      <w:r w:rsidR="0028222B">
        <w:rPr>
          <w:vertAlign w:val="superscript"/>
        </w:rPr>
        <w:t>7</w:t>
      </w:r>
      <w:r w:rsidR="0028222B">
        <w:t xml:space="preserve">. </w:t>
      </w:r>
    </w:p>
    <w:p w14:paraId="76EA7357" w14:textId="77777777" w:rsidR="002D6054" w:rsidRDefault="002D6054" w:rsidP="002D6054"/>
    <w:p w14:paraId="1DF7031D" w14:textId="633EF1DB" w:rsidR="002D6054" w:rsidRDefault="002D6054" w:rsidP="002D6054">
      <w:pPr>
        <w:rPr>
          <w:b/>
          <w:bCs/>
        </w:rPr>
      </w:pPr>
      <w:r>
        <w:rPr>
          <w:b/>
          <w:bCs/>
        </w:rPr>
        <w:t>Dataset 3 -</w:t>
      </w:r>
      <w:r w:rsidR="008B1439">
        <w:rPr>
          <w:b/>
          <w:bCs/>
        </w:rPr>
        <w:t xml:space="preserve"> </w:t>
      </w:r>
      <w:r w:rsidR="008B1439" w:rsidRPr="008B1439">
        <w:rPr>
          <w:b/>
          <w:bCs/>
        </w:rPr>
        <w:t>Integrative Survival-Based Molecular Profiling of Human Pancreatic Cancer [mRNA]</w:t>
      </w:r>
    </w:p>
    <w:p w14:paraId="264FD1DE" w14:textId="77777777" w:rsidR="00420495" w:rsidRPr="002D6054" w:rsidRDefault="00420495" w:rsidP="002D6054">
      <w:pPr>
        <w:rPr>
          <w:b/>
          <w:bCs/>
        </w:rPr>
      </w:pPr>
    </w:p>
    <w:p w14:paraId="777B7B0F" w14:textId="04DE9872" w:rsidR="008B1439" w:rsidRDefault="00843AEE" w:rsidP="002D6054">
      <w:r>
        <w:tab/>
      </w:r>
      <w:r w:rsidR="0003607A">
        <w:t>This dataset</w:t>
      </w:r>
      <w:r w:rsidR="00C41249">
        <w:t xml:space="preserve"> is a University of California, Los Angeles (UCLA) study</w:t>
      </w:r>
      <w:r w:rsidR="0003607A">
        <w:t xml:space="preserve"> </w:t>
      </w:r>
      <w:r w:rsidR="00C41249">
        <w:t xml:space="preserve">that </w:t>
      </w:r>
      <w:r w:rsidR="0003607A">
        <w:t xml:space="preserve">targets a relatively straightforward goal – to better understand </w:t>
      </w:r>
      <w:r w:rsidR="00250FA0">
        <w:t xml:space="preserve">PDACs and their significant pathways as related to genomics. </w:t>
      </w:r>
      <w:r w:rsidR="006D754C">
        <w:t xml:space="preserve">The experiment designers </w:t>
      </w:r>
      <w:r w:rsidR="00665298">
        <w:t>explored the</w:t>
      </w:r>
      <w:r w:rsidR="00C73B9D">
        <w:t xml:space="preserve"> “</w:t>
      </w:r>
      <w:r w:rsidR="000A5C97" w:rsidRPr="000A5C97">
        <w:t>identification and refinement of prognosis-related genes in PDAC</w:t>
      </w:r>
      <w:r w:rsidR="000A5C97">
        <w:t xml:space="preserve"> develop</w:t>
      </w:r>
      <w:r w:rsidR="000A5C97">
        <w:lastRenderedPageBreak/>
        <w:t>ment,”</w:t>
      </w:r>
      <w:r w:rsidR="00443C93" w:rsidRPr="00443C93">
        <w:rPr>
          <w:vertAlign w:val="superscript"/>
        </w:rPr>
        <w:t xml:space="preserve"> </w:t>
      </w:r>
      <w:r w:rsidR="00443C93">
        <w:rPr>
          <w:vertAlign w:val="superscript"/>
        </w:rPr>
        <w:t>9</w:t>
      </w:r>
      <w:r w:rsidR="000A5C97">
        <w:t xml:space="preserve"> </w:t>
      </w:r>
      <w:r w:rsidR="000A5C97">
        <w:t>to</w:t>
      </w:r>
      <w:r w:rsidR="000A5C97">
        <w:t xml:space="preserve"> further </w:t>
      </w:r>
      <w:r w:rsidR="001F6F67">
        <w:t xml:space="preserve">influence the </w:t>
      </w:r>
      <w:r w:rsidR="00A87783">
        <w:t>growth</w:t>
      </w:r>
      <w:r w:rsidR="001F6F67">
        <w:t xml:space="preserve"> of early treatment</w:t>
      </w:r>
      <w:r w:rsidR="00A87783">
        <w:t xml:space="preserve"> for pancreatic cancer. </w:t>
      </w:r>
      <w:r w:rsidR="00461698">
        <w:t xml:space="preserve">The study consisted of two different experimental groups, </w:t>
      </w:r>
      <w:r w:rsidR="000E2321">
        <w:t>7 control</w:t>
      </w:r>
      <w:r w:rsidR="00461698">
        <w:t xml:space="preserve"> samples, and 42 PDAC tumor patient samples. </w:t>
      </w:r>
      <w:r w:rsidR="007039E4">
        <w:t xml:space="preserve">The main form of analysis that was utilized was microarray </w:t>
      </w:r>
      <w:r w:rsidR="005F4DD5">
        <w:t>analysis</w:t>
      </w:r>
      <w:r w:rsidR="007039E4">
        <w:t xml:space="preserve">, </w:t>
      </w:r>
      <w:r w:rsidR="005F4DD5">
        <w:t xml:space="preserve">to determine different molecular patterns that occur within the cancer samples. </w:t>
      </w:r>
      <w:r w:rsidR="00A86ED9">
        <w:t>The experimenters first conducted</w:t>
      </w:r>
      <w:r w:rsidR="00A86ED9">
        <w:rPr>
          <w:i/>
          <w:iCs/>
        </w:rPr>
        <w:t xml:space="preserve"> in silico</w:t>
      </w:r>
      <w:r w:rsidR="00A86ED9">
        <w:t>, or computer</w:t>
      </w:r>
      <w:r w:rsidR="00FD143A">
        <w:t>-</w:t>
      </w:r>
      <w:r w:rsidR="00A86ED9">
        <w:t xml:space="preserve">based analysis, and then </w:t>
      </w:r>
      <w:r w:rsidR="00977DEF">
        <w:t>performed</w:t>
      </w:r>
      <w:r w:rsidR="00A86ED9">
        <w:t xml:space="preserve"> more </w:t>
      </w:r>
      <w:r w:rsidR="00A86ED9">
        <w:rPr>
          <w:i/>
          <w:iCs/>
        </w:rPr>
        <w:t xml:space="preserve">in vitro </w:t>
      </w:r>
      <w:r w:rsidR="00A86ED9">
        <w:t xml:space="preserve">tests to validate the computational findings. </w:t>
      </w:r>
    </w:p>
    <w:p w14:paraId="38AE9409" w14:textId="4A8F45EF" w:rsidR="008270D8" w:rsidRPr="000445E9" w:rsidRDefault="00967682" w:rsidP="00C30511">
      <w:r>
        <w:tab/>
        <w:t xml:space="preserve">The gene expression of each of the samples was measured by </w:t>
      </w:r>
      <w:r w:rsidR="003D6544">
        <w:t xml:space="preserve">a computational tool, </w:t>
      </w:r>
      <w:r w:rsidR="003D6544" w:rsidRPr="003D6544">
        <w:t>Affymetrix HGU133 Plus 2 Array</w:t>
      </w:r>
      <w:r w:rsidR="003D6544">
        <w:t xml:space="preserve">. This </w:t>
      </w:r>
      <w:proofErr w:type="spellStart"/>
      <w:r w:rsidR="000918E6">
        <w:t>GeneChip</w:t>
      </w:r>
      <w:proofErr w:type="spellEnd"/>
      <w:r w:rsidR="000918E6">
        <w:t xml:space="preserve"> technology </w:t>
      </w:r>
      <w:r w:rsidR="00107C48">
        <w:t>lets multiple probe IDs be an input to determine the expression of a single gene throughout an entire sample set</w:t>
      </w:r>
      <w:r w:rsidR="00D04D79">
        <w:rPr>
          <w:vertAlign w:val="superscript"/>
        </w:rPr>
        <w:t>10</w:t>
      </w:r>
      <w:r w:rsidR="00107C48">
        <w:t>.</w:t>
      </w:r>
      <w:r w:rsidR="00AB0E10">
        <w:t xml:space="preserve"> </w:t>
      </w:r>
      <w:r w:rsidR="007B7CE1">
        <w:t xml:space="preserve">The data obtained from this study was found </w:t>
      </w:r>
      <w:r w:rsidR="00977DEF">
        <w:t>in</w:t>
      </w:r>
      <w:r w:rsidR="007B7CE1">
        <w:t xml:space="preserve"> publicly available sources and was already RMA normalized and filtered. The significant pathways and gene ontologies were also analyzed using publicly available domains, such as the Fisher exact test</w:t>
      </w:r>
      <w:r w:rsidR="007B7CE1">
        <w:rPr>
          <w:vertAlign w:val="superscript"/>
        </w:rPr>
        <w:t>9</w:t>
      </w:r>
      <w:r w:rsidR="007B7CE1">
        <w:t xml:space="preserve">. </w:t>
      </w:r>
      <w:r w:rsidR="00141F73">
        <w:t xml:space="preserve"> A prediction analysis algorithm was generated to then find the </w:t>
      </w:r>
      <w:r w:rsidR="000F5200">
        <w:t xml:space="preserve">best probe IDs </w:t>
      </w:r>
      <w:r w:rsidR="00C1061F">
        <w:t xml:space="preserve">that could be used to predict a patient outcome, by analyzing specific gene expression levels. </w:t>
      </w:r>
      <w:r w:rsidR="008327E0">
        <w:t xml:space="preserve">The results of the survival-based study were that they found </w:t>
      </w:r>
      <w:r w:rsidR="00442EDE">
        <w:t xml:space="preserve">consistent results with other studies, in terms of potential biomarkers for early PDAC development. Namely, </w:t>
      </w:r>
      <w:r w:rsidR="00977DEF">
        <w:t>the</w:t>
      </w:r>
      <w:r w:rsidR="00442EDE">
        <w:t xml:space="preserve"> </w:t>
      </w:r>
      <w:r w:rsidR="00725B5E">
        <w:t>core pathway that was found to promote PDAC development was PI3K/AKT</w:t>
      </w:r>
      <w:r w:rsidR="001E35F1">
        <w:t>. Additionally,</w:t>
      </w:r>
      <w:r w:rsidR="00725B5E">
        <w:t xml:space="preserve"> th</w:t>
      </w:r>
      <w:r w:rsidR="000B1357">
        <w:t>e overregulation of the</w:t>
      </w:r>
      <w:r w:rsidR="00442EDE">
        <w:t xml:space="preserve"> </w:t>
      </w:r>
      <w:r w:rsidR="001E35F1">
        <w:t xml:space="preserve">SRC gene, which is a protein tyrosine kinase </w:t>
      </w:r>
      <w:r w:rsidR="000B4FD5">
        <w:t xml:space="preserve">was </w:t>
      </w:r>
      <w:r w:rsidR="00F0144D">
        <w:t xml:space="preserve">present in most PDAC </w:t>
      </w:r>
      <w:r w:rsidR="00981DC6">
        <w:t xml:space="preserve">samples. This </w:t>
      </w:r>
      <w:r w:rsidR="00977DEF">
        <w:t>led</w:t>
      </w:r>
      <w:r w:rsidR="00981DC6">
        <w:t xml:space="preserve"> to the </w:t>
      </w:r>
      <w:r w:rsidR="00072B2F">
        <w:t>conclusion</w:t>
      </w:r>
      <w:r w:rsidR="00981DC6">
        <w:t xml:space="preserve"> that in early prognosis, the SRC gene’s downregulation could lead to </w:t>
      </w:r>
      <w:r w:rsidR="00072B2F">
        <w:t>better treatment plans</w:t>
      </w:r>
      <w:r w:rsidR="00C30511">
        <w:rPr>
          <w:vertAlign w:val="superscript"/>
        </w:rPr>
        <w:t>9</w:t>
      </w:r>
      <w:r w:rsidR="00072B2F">
        <w:t xml:space="preserve">. </w:t>
      </w:r>
    </w:p>
    <w:p w14:paraId="4AC3A57A" w14:textId="13DCC66C" w:rsidR="00D83B8A" w:rsidRDefault="00D83B8A" w:rsidP="00341B9C">
      <w:pPr>
        <w:pStyle w:val="Heading1"/>
        <w:spacing w:before="360"/>
      </w:pPr>
      <w:r>
        <w:t>methods</w:t>
      </w:r>
    </w:p>
    <w:p w14:paraId="5593BFEB" w14:textId="7E0756CF" w:rsidR="00995268" w:rsidRDefault="00E66AE4" w:rsidP="008E5160">
      <w:pPr>
        <w:ind w:firstLine="360"/>
      </w:pPr>
      <w:r>
        <w:t xml:space="preserve">The 3 datasets we took all </w:t>
      </w:r>
      <w:r w:rsidR="008103D7">
        <w:t xml:space="preserve">presented data taken from </w:t>
      </w:r>
      <w:r w:rsidR="002A44C3">
        <w:t xml:space="preserve">pancreatic </w:t>
      </w:r>
      <w:r w:rsidR="002B7167">
        <w:t>cancer cells, and control cells</w:t>
      </w:r>
      <w:r w:rsidR="00654F39">
        <w:t xml:space="preserve"> taken from surrounding</w:t>
      </w:r>
      <w:r w:rsidR="00C148B3">
        <w:t xml:space="preserve"> tissue</w:t>
      </w:r>
      <w:r w:rsidR="00511060">
        <w:t>. Datasets</w:t>
      </w:r>
      <w:r w:rsidR="00BA2D85">
        <w:t xml:space="preserve"> 1 and 3</w:t>
      </w:r>
      <w:r w:rsidR="00511060">
        <w:t xml:space="preserve"> were downloaded using a function for GSE download since the datasets had GSE numbers, but our 2</w:t>
      </w:r>
      <w:r w:rsidR="00511060" w:rsidRPr="00511060">
        <w:rPr>
          <w:vertAlign w:val="superscript"/>
        </w:rPr>
        <w:t>nd</w:t>
      </w:r>
      <w:r w:rsidR="00511060">
        <w:t xml:space="preserve"> </w:t>
      </w:r>
      <w:r w:rsidR="00BA2D85">
        <w:t>d</w:t>
      </w:r>
      <w:r w:rsidR="00511060">
        <w:t>ataset</w:t>
      </w:r>
      <w:r w:rsidR="00BA2D85">
        <w:t xml:space="preserve"> was</w:t>
      </w:r>
      <w:r w:rsidR="00511060">
        <w:t xml:space="preserve"> in </w:t>
      </w:r>
      <w:r w:rsidR="001842A3">
        <w:t xml:space="preserve">excel format </w:t>
      </w:r>
      <w:r w:rsidR="00BB390D">
        <w:t xml:space="preserve">directly from the researchers themselves. </w:t>
      </w:r>
      <w:r w:rsidR="007A0BFE">
        <w:t>The 2</w:t>
      </w:r>
      <w:r w:rsidR="007A0BFE" w:rsidRPr="007A0BFE">
        <w:rPr>
          <w:vertAlign w:val="superscript"/>
        </w:rPr>
        <w:t>nd</w:t>
      </w:r>
      <w:r w:rsidR="007A0BFE">
        <w:t xml:space="preserve"> Dataset already had </w:t>
      </w:r>
      <w:r w:rsidR="003F1369">
        <w:t>Gene names</w:t>
      </w:r>
      <w:r w:rsidR="007A0BFE">
        <w:t xml:space="preserve"> </w:t>
      </w:r>
      <w:r w:rsidR="003F1369">
        <w:t>associated</w:t>
      </w:r>
      <w:r w:rsidR="007A0BFE">
        <w:t xml:space="preserve"> with every row of the data, but for the other 2 </w:t>
      </w:r>
      <w:r w:rsidR="003F1369">
        <w:t xml:space="preserve">datasets </w:t>
      </w:r>
      <w:r w:rsidR="004721A6">
        <w:t>gene names</w:t>
      </w:r>
      <w:r w:rsidR="003F1369">
        <w:t xml:space="preserve"> had to be translated from GPL probes after the data was </w:t>
      </w:r>
      <w:r w:rsidR="00B66CEF">
        <w:t xml:space="preserve">inputted into MATLAB for analysis. </w:t>
      </w:r>
    </w:p>
    <w:p w14:paraId="3402A090" w14:textId="77777777" w:rsidR="00BA2D85" w:rsidRDefault="00BA2D85" w:rsidP="00995268"/>
    <w:p w14:paraId="6CC06568" w14:textId="6090F90A" w:rsidR="00BA2D85" w:rsidRDefault="00BA2D85" w:rsidP="008E5160">
      <w:pPr>
        <w:ind w:firstLine="360"/>
      </w:pPr>
      <w:r>
        <w:t>The papers associated with each dataset were checked to see whether normalization was performed on them, and having confirmation that all 3 datasets were normalized</w:t>
      </w:r>
      <w:r w:rsidR="007A11AB">
        <w:t>,</w:t>
      </w:r>
      <w:r>
        <w:t xml:space="preserve"> no normalization had to be done by us in MATLAB code. </w:t>
      </w:r>
      <w:r w:rsidR="00BB503A">
        <w:t xml:space="preserve">The next step was to </w:t>
      </w:r>
      <w:r w:rsidR="00AA7520">
        <w:t>segment</w:t>
      </w:r>
      <w:r w:rsidR="00BB503A">
        <w:t xml:space="preserve"> out cancer vs control data in each dataset</w:t>
      </w:r>
      <w:r w:rsidR="001A1B0B">
        <w:t>, so that appropriate analysis can be performed to make valid conclusions about the expression levels of genes in cancer and con</w:t>
      </w:r>
      <w:r w:rsidR="001A1B0B">
        <w:t xml:space="preserve">trol cells. </w:t>
      </w:r>
      <w:r w:rsidR="006231E2">
        <w:t>This was done by</w:t>
      </w:r>
      <w:r w:rsidR="00A4786D">
        <w:t xml:space="preserve"> visually inspecting each dataset</w:t>
      </w:r>
      <w:r w:rsidR="00A751D0">
        <w:t>, to know where the column cut-offs are</w:t>
      </w:r>
      <w:r w:rsidR="00E97CBF">
        <w:t xml:space="preserve">, and then </w:t>
      </w:r>
      <w:r w:rsidR="00D226B9">
        <w:t xml:space="preserve">writing code </w:t>
      </w:r>
      <w:r w:rsidR="009C75E2">
        <w:t>that</w:t>
      </w:r>
      <w:r w:rsidR="00D226B9">
        <w:t xml:space="preserve"> would splice the data</w:t>
      </w:r>
      <w:r w:rsidR="00171BB3">
        <w:t xml:space="preserve"> into cancer and control groups. </w:t>
      </w:r>
    </w:p>
    <w:p w14:paraId="40411F35" w14:textId="0A14D3F6" w:rsidR="6A94EE71" w:rsidRDefault="6A94EE71" w:rsidP="6A94EE71"/>
    <w:p w14:paraId="3C22B29C" w14:textId="2355434C" w:rsidR="003D233F" w:rsidRPr="000E1D84" w:rsidRDefault="003D233F" w:rsidP="6A94EE71">
      <w:pPr>
        <w:rPr>
          <w:b/>
          <w:bCs/>
        </w:rPr>
      </w:pPr>
      <w:r w:rsidRPr="000E1D84">
        <w:rPr>
          <w:b/>
          <w:bCs/>
        </w:rPr>
        <w:t>Fold Change</w:t>
      </w:r>
    </w:p>
    <w:p w14:paraId="20BE31F6" w14:textId="5AEA6C58" w:rsidR="00B029B0" w:rsidRDefault="6A94EE71" w:rsidP="008E5160">
      <w:pPr>
        <w:ind w:firstLine="720"/>
      </w:pPr>
      <w:r>
        <w:t>Overall, for the 3 datasets</w:t>
      </w:r>
      <w:r w:rsidR="009C75E2">
        <w:t>,</w:t>
      </w:r>
      <w:r>
        <w:t xml:space="preserve"> it was decided to calculate the foldchange which is a measure describing the degree of quantity change between </w:t>
      </w:r>
      <w:r w:rsidR="009C75E2">
        <w:t xml:space="preserve">the </w:t>
      </w:r>
      <w:r>
        <w:t>final and original value. Here the original values would be the gene expression value for control cells, and the final values would be the gene expression values for cancer cells. Taking the difference between both cancer and control average gene expression values gives us a change value, and fold change can be calculated by 2</w:t>
      </w:r>
      <w:r w:rsidRPr="373BAF38">
        <w:rPr>
          <w:vertAlign w:val="superscript"/>
        </w:rPr>
        <w:t>-deltadeltachange</w:t>
      </w:r>
      <w:r w:rsidR="60736D2C">
        <w:t>. If the calculated value is negative inverse</w:t>
      </w:r>
      <w:r w:rsidR="331E73DE">
        <w:t xml:space="preserve"> </w:t>
      </w:r>
      <w:r w:rsidR="60736D2C">
        <w:t>is taken, and ultimately the absolute value is taken for all calculations to give a final set of fold change values</w:t>
      </w:r>
      <w:r w:rsidR="331E73DE">
        <w:t xml:space="preserve"> </w:t>
      </w:r>
      <w:r w:rsidR="60736D2C">
        <w:t>for the dataset.</w:t>
      </w:r>
      <w:r w:rsidR="331E73DE">
        <w:t xml:space="preserve"> </w:t>
      </w:r>
      <w:r w:rsidR="60736D2C">
        <w:t xml:space="preserve">These values can be sorted in decreasing order, and the top 100 values </w:t>
      </w:r>
      <w:r w:rsidR="00170E7B">
        <w:t xml:space="preserve">(fold change value &gt; 2) </w:t>
      </w:r>
      <w:r w:rsidR="60736D2C">
        <w:t xml:space="preserve">give us the most significantly </w:t>
      </w:r>
      <w:r w:rsidR="00977DEF">
        <w:t>up/downregulated</w:t>
      </w:r>
      <w:r w:rsidR="60736D2C">
        <w:t xml:space="preserve"> genes between cancer and control cells. </w:t>
      </w:r>
    </w:p>
    <w:p w14:paraId="086B9DFC" w14:textId="77777777" w:rsidR="00B029B0" w:rsidRDefault="00B029B0" w:rsidP="0E4E01D7"/>
    <w:p w14:paraId="2EEC9B67" w14:textId="4DC9A7E1" w:rsidR="00B029B0" w:rsidRPr="000E1D84" w:rsidRDefault="00B029B0" w:rsidP="0E4E01D7">
      <w:pPr>
        <w:rPr>
          <w:b/>
          <w:bCs/>
        </w:rPr>
      </w:pPr>
      <w:r w:rsidRPr="000E1D84">
        <w:rPr>
          <w:b/>
          <w:bCs/>
        </w:rPr>
        <w:t>Clue.io</w:t>
      </w:r>
    </w:p>
    <w:p w14:paraId="163CED38" w14:textId="6FCFBA0A" w:rsidR="002A2A5E" w:rsidRDefault="002A2A5E" w:rsidP="008E5160">
      <w:pPr>
        <w:ind w:firstLine="720"/>
      </w:pPr>
      <w:r>
        <w:t xml:space="preserve">These </w:t>
      </w:r>
      <w:r w:rsidR="000027BF">
        <w:t>300 genes</w:t>
      </w:r>
      <w:r>
        <w:t xml:space="preserve"> w</w:t>
      </w:r>
      <w:r w:rsidR="000027BF">
        <w:t>ere</w:t>
      </w:r>
      <w:r>
        <w:t xml:space="preserve"> </w:t>
      </w:r>
      <w:r w:rsidR="00B029B0">
        <w:t xml:space="preserve">used as queries on a </w:t>
      </w:r>
      <w:r w:rsidR="007869A6">
        <w:t>website</w:t>
      </w:r>
      <w:r w:rsidR="00B029B0">
        <w:t xml:space="preserve"> called </w:t>
      </w:r>
      <w:r w:rsidR="00A92F54">
        <w:t>C</w:t>
      </w:r>
      <w:r>
        <w:t>lue.io</w:t>
      </w:r>
      <w:r w:rsidR="00B029B0">
        <w:t>. Clue.io</w:t>
      </w:r>
      <w:r>
        <w:t xml:space="preserve"> </w:t>
      </w:r>
      <w:r w:rsidR="00B113D1">
        <w:t xml:space="preserve">is an online database that </w:t>
      </w:r>
      <w:r w:rsidR="007869A6">
        <w:t xml:space="preserve">uses connectivity maps to visualize </w:t>
      </w:r>
      <w:r w:rsidR="007455EF">
        <w:t xml:space="preserve">the relationships between </w:t>
      </w:r>
      <w:r w:rsidR="004E49C5">
        <w:t>diseases</w:t>
      </w:r>
      <w:r w:rsidR="00C47B07">
        <w:t>, genes, and therapeutics</w:t>
      </w:r>
      <w:r w:rsidR="000F6A82">
        <w:rPr>
          <w:vertAlign w:val="superscript"/>
        </w:rPr>
        <w:t>11</w:t>
      </w:r>
      <w:r w:rsidR="00C47B07">
        <w:t xml:space="preserve">. </w:t>
      </w:r>
      <w:r w:rsidR="00F6382B">
        <w:t xml:space="preserve">The functionality </w:t>
      </w:r>
      <w:r w:rsidR="00D0602D">
        <w:t>of Clue.io used is its drug repurposing database.</w:t>
      </w:r>
      <w:r w:rsidR="00D7686C">
        <w:t xml:space="preserve"> Using</w:t>
      </w:r>
      <w:r w:rsidR="00F11DEF">
        <w:t xml:space="preserve"> the gene symbols</w:t>
      </w:r>
      <w:r w:rsidR="00BB02BB">
        <w:t xml:space="preserve"> for that query</w:t>
      </w:r>
      <w:r w:rsidR="001712BD">
        <w:t>, Clue.io report</w:t>
      </w:r>
      <w:r w:rsidR="00BB02BB">
        <w:t>ed</w:t>
      </w:r>
      <w:r w:rsidR="001712BD">
        <w:t xml:space="preserve"> back </w:t>
      </w:r>
      <w:r w:rsidR="006573D0">
        <w:t>drugs</w:t>
      </w:r>
      <w:r w:rsidR="00A32DA8">
        <w:t xml:space="preserve"> </w:t>
      </w:r>
      <w:r w:rsidR="00BB02BB">
        <w:t xml:space="preserve">that target any of the </w:t>
      </w:r>
      <w:r w:rsidR="008C68FC">
        <w:t>queried genes giving a basis for possible drug repurposing for pancreatic cancer.</w:t>
      </w:r>
    </w:p>
    <w:p w14:paraId="5989FD61" w14:textId="77777777" w:rsidR="002A2A5E" w:rsidRDefault="002A2A5E" w:rsidP="0E4E01D7"/>
    <w:p w14:paraId="65BAFDDC" w14:textId="77777777" w:rsidR="00170E7B" w:rsidRPr="00B90A8F" w:rsidRDefault="00170E7B" w:rsidP="00170E7B">
      <w:pPr>
        <w:rPr>
          <w:b/>
          <w:bCs/>
        </w:rPr>
      </w:pPr>
      <w:r>
        <w:rPr>
          <w:b/>
          <w:bCs/>
        </w:rPr>
        <w:t xml:space="preserve">First Significant Gene Across All Datasets </w:t>
      </w:r>
    </w:p>
    <w:p w14:paraId="51A9DDFA" w14:textId="77777777" w:rsidR="00170E7B" w:rsidRDefault="00170E7B" w:rsidP="00170E7B">
      <w:pPr>
        <w:ind w:firstLine="720"/>
      </w:pPr>
      <w:r>
        <w:t>A bar graph was created in MATLAB to show the average expression level for the first most significant gene across data sets based on the foldchange level.</w:t>
      </w:r>
    </w:p>
    <w:p w14:paraId="6FBDBAE7" w14:textId="77777777" w:rsidR="00170E7B" w:rsidRDefault="00170E7B" w:rsidP="0E4E01D7"/>
    <w:p w14:paraId="0385283C" w14:textId="1DC3A13A" w:rsidR="008C68FC" w:rsidRPr="00192CD2" w:rsidRDefault="00192CD2" w:rsidP="0E4E01D7">
      <w:pPr>
        <w:rPr>
          <w:b/>
          <w:bCs/>
        </w:rPr>
      </w:pPr>
      <w:r>
        <w:rPr>
          <w:b/>
          <w:bCs/>
        </w:rPr>
        <w:t>Hypergeometric Test</w:t>
      </w:r>
    </w:p>
    <w:p w14:paraId="4B569CB9" w14:textId="3A0403A4" w:rsidR="6A94EE71" w:rsidRDefault="00192CD2" w:rsidP="008E5160">
      <w:pPr>
        <w:ind w:firstLine="720"/>
      </w:pPr>
      <w:r>
        <w:t xml:space="preserve">A </w:t>
      </w:r>
      <w:r w:rsidR="00DB5572">
        <w:t>hypergeometric</w:t>
      </w:r>
      <w:r>
        <w:t xml:space="preserve"> test was conducted on </w:t>
      </w:r>
      <w:r w:rsidR="002D5D89">
        <w:t>datasets</w:t>
      </w:r>
      <w:r>
        <w:t xml:space="preserve"> 1 and 3 to</w:t>
      </w:r>
      <w:r w:rsidR="007F7E83">
        <w:t xml:space="preserve"> see determine </w:t>
      </w:r>
      <w:r w:rsidR="00320FA9">
        <w:t>t</w:t>
      </w:r>
      <w:r w:rsidR="002D5D89">
        <w:t xml:space="preserve">he pathways that are most affected by the </w:t>
      </w:r>
      <w:r w:rsidR="00F64C4C">
        <w:t>significant genes (p-value &lt;0.01)</w:t>
      </w:r>
      <w:r w:rsidR="00B90A8F">
        <w:t xml:space="preserve"> between control cells and cancer cells.</w:t>
      </w:r>
    </w:p>
    <w:p w14:paraId="3F485272" w14:textId="12E1FA31" w:rsidR="627F7CF1" w:rsidRDefault="627F7CF1" w:rsidP="627F7CF1"/>
    <w:p w14:paraId="2F0D1C8C" w14:textId="28D68430" w:rsidR="00685D92" w:rsidRDefault="24337913" w:rsidP="008E5160">
      <w:pPr>
        <w:ind w:firstLine="720"/>
      </w:pPr>
      <w:r>
        <w:t>The 2</w:t>
      </w:r>
      <w:r w:rsidRPr="24484A57">
        <w:rPr>
          <w:vertAlign w:val="superscript"/>
        </w:rPr>
        <w:t>nd</w:t>
      </w:r>
      <w:r>
        <w:t xml:space="preserve"> dataset had gene names generated already, so was put into David Bioinformatics to do essentially what the </w:t>
      </w:r>
      <w:r w:rsidR="005439A5">
        <w:t>hypergeometric</w:t>
      </w:r>
      <w:r>
        <w:t xml:space="preserve"> test did for the 1</w:t>
      </w:r>
      <w:r w:rsidRPr="24484A57">
        <w:rPr>
          <w:vertAlign w:val="superscript"/>
        </w:rPr>
        <w:t>st</w:t>
      </w:r>
      <w:r>
        <w:t xml:space="preserve"> and 3</w:t>
      </w:r>
      <w:r w:rsidRPr="24484A57">
        <w:rPr>
          <w:vertAlign w:val="superscript"/>
        </w:rPr>
        <w:t>rd</w:t>
      </w:r>
      <w:r>
        <w:t xml:space="preserve"> </w:t>
      </w:r>
      <w:r w:rsidR="00B90A8F">
        <w:t>datasets</w:t>
      </w:r>
      <w:r>
        <w:t>.</w:t>
      </w:r>
    </w:p>
    <w:p w14:paraId="7DAA32AA" w14:textId="77777777" w:rsidR="00685D92" w:rsidRDefault="00685D92" w:rsidP="008E5160">
      <w:pPr>
        <w:ind w:firstLine="720"/>
      </w:pPr>
    </w:p>
    <w:p w14:paraId="47BC5CC3" w14:textId="77777777" w:rsidR="00685D92" w:rsidRDefault="00685D92" w:rsidP="00FB4DFD"/>
    <w:p w14:paraId="1D63FED1" w14:textId="23D94F5B" w:rsidR="00995268" w:rsidRDefault="00FB4DFD" w:rsidP="00685D92">
      <w:pPr>
        <w:pStyle w:val="Heading1"/>
      </w:pPr>
      <w:r w:rsidRPr="004F3F1B">
        <w:lastRenderedPageBreak/>
        <w:drawing>
          <wp:anchor distT="0" distB="0" distL="114300" distR="114300" simplePos="0" relativeHeight="251658245" behindDoc="0" locked="0" layoutInCell="1" allowOverlap="1" wp14:anchorId="7E9774D5" wp14:editId="47761F71">
            <wp:simplePos x="0" y="0"/>
            <wp:positionH relativeFrom="margin">
              <wp:posOffset>3577590</wp:posOffset>
            </wp:positionH>
            <wp:positionV relativeFrom="paragraph">
              <wp:posOffset>138430</wp:posOffset>
            </wp:positionV>
            <wp:extent cx="3075305" cy="2590800"/>
            <wp:effectExtent l="0" t="0" r="0" b="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5305" cy="2590800"/>
                    </a:xfrm>
                    <a:prstGeom prst="rect">
                      <a:avLst/>
                    </a:prstGeom>
                  </pic:spPr>
                </pic:pic>
              </a:graphicData>
            </a:graphic>
            <wp14:sizeRelH relativeFrom="page">
              <wp14:pctWidth>0</wp14:pctWidth>
            </wp14:sizeRelH>
            <wp14:sizeRelV relativeFrom="page">
              <wp14:pctHeight>0</wp14:pctHeight>
            </wp14:sizeRelV>
          </wp:anchor>
        </w:drawing>
      </w:r>
      <w:r w:rsidR="004D3CB2">
        <w:t>Experiments and REsults</w:t>
      </w:r>
    </w:p>
    <w:p w14:paraId="7E679069" w14:textId="7C880912" w:rsidR="00224FE0" w:rsidRDefault="001A3F61" w:rsidP="00657B80">
      <w:pPr>
        <w:ind w:firstLine="360"/>
      </w:pPr>
      <w:r>
        <w:rPr>
          <w:noProof/>
        </w:rPr>
        <mc:AlternateContent>
          <mc:Choice Requires="wps">
            <w:drawing>
              <wp:anchor distT="0" distB="0" distL="114300" distR="114300" simplePos="0" relativeHeight="251658244" behindDoc="0" locked="0" layoutInCell="1" allowOverlap="1" wp14:anchorId="1711DFBE" wp14:editId="4DA6C822">
                <wp:simplePos x="0" y="0"/>
                <wp:positionH relativeFrom="column">
                  <wp:posOffset>3769995</wp:posOffset>
                </wp:positionH>
                <wp:positionV relativeFrom="paragraph">
                  <wp:posOffset>2568575</wp:posOffset>
                </wp:positionV>
                <wp:extent cx="27127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14:paraId="22ED406C" w14:textId="79B93BDB" w:rsidR="00F64BD2" w:rsidRPr="009D199D" w:rsidRDefault="00F64BD2" w:rsidP="00F64BD2">
                            <w:pPr>
                              <w:pStyle w:val="Caption"/>
                              <w:jc w:val="center"/>
                              <w:rPr>
                                <w:rFonts w:ascii="Garamond" w:hAnsi="Garamond"/>
                                <w:sz w:val="24"/>
                                <w:szCs w:val="24"/>
                              </w:rPr>
                            </w:pPr>
                            <w:bookmarkStart w:id="20" w:name="_Ref105501277"/>
                            <w:r>
                              <w:t xml:space="preserve">Figure </w:t>
                            </w:r>
                            <w:fldSimple w:instr=" SEQ Figure \* ARABIC ">
                              <w:r>
                                <w:rPr>
                                  <w:noProof/>
                                </w:rPr>
                                <w:t>3</w:t>
                              </w:r>
                            </w:fldSimple>
                            <w:bookmarkEnd w:id="20"/>
                            <w:r>
                              <w:t xml:space="preserve"> -</w:t>
                            </w:r>
                            <w:r w:rsidRPr="00F00C6C">
                              <w:t xml:space="preserve"> Bar graph of first most significant gene across all 3 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1DFBE" id="Text Box 13" o:spid="_x0000_s1027" type="#_x0000_t202" style="position:absolute;left:0;text-align:left;margin-left:296.85pt;margin-top:202.25pt;width:213.6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d+FwIAAD8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Wx+O6eQpNjN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" stroked="f">
                <v:textbox style="mso-fit-shape-to-text:t" inset="0,0,0,0">
                  <w:txbxContent>
                    <w:p w14:paraId="22ED406C" w14:textId="79B93BDB" w:rsidR="00F64BD2" w:rsidRPr="009D199D" w:rsidRDefault="00F64BD2" w:rsidP="00F64BD2">
                      <w:pPr>
                        <w:pStyle w:val="Caption"/>
                        <w:jc w:val="center"/>
                        <w:rPr>
                          <w:rFonts w:ascii="Garamond" w:hAnsi="Garamond"/>
                          <w:sz w:val="24"/>
                          <w:szCs w:val="24"/>
                        </w:rPr>
                      </w:pPr>
                      <w:bookmarkStart w:id="21" w:name="_Ref105501277"/>
                      <w:r>
                        <w:t xml:space="preserve">Figure </w:t>
                      </w:r>
                      <w:fldSimple w:instr=" SEQ Figure \* ARABIC ">
                        <w:r>
                          <w:rPr>
                            <w:noProof/>
                          </w:rPr>
                          <w:t>3</w:t>
                        </w:r>
                      </w:fldSimple>
                      <w:bookmarkEnd w:id="21"/>
                      <w:r>
                        <w:t xml:space="preserve"> -</w:t>
                      </w:r>
                      <w:r w:rsidRPr="00F00C6C">
                        <w:t xml:space="preserve"> Bar graph of first most significant gene across all 3 datasets</w:t>
                      </w:r>
                    </w:p>
                  </w:txbxContent>
                </v:textbox>
                <w10:wrap type="topAndBottom"/>
              </v:shape>
            </w:pict>
          </mc:Fallback>
        </mc:AlternateContent>
      </w:r>
      <w:r>
        <w:rPr>
          <w:noProof/>
        </w:rPr>
        <mc:AlternateContent>
          <mc:Choice Requires="wps">
            <w:drawing>
              <wp:anchor distT="0" distB="0" distL="114300" distR="114300" simplePos="0" relativeHeight="251658243" behindDoc="0" locked="0" layoutInCell="1" allowOverlap="1" wp14:anchorId="2222D0B8" wp14:editId="577700D3">
                <wp:simplePos x="0" y="0"/>
                <wp:positionH relativeFrom="column">
                  <wp:posOffset>87630</wp:posOffset>
                </wp:positionH>
                <wp:positionV relativeFrom="paragraph">
                  <wp:posOffset>2613660</wp:posOffset>
                </wp:positionV>
                <wp:extent cx="3154680" cy="342900"/>
                <wp:effectExtent l="0" t="0" r="7620" b="0"/>
                <wp:wrapTopAndBottom/>
                <wp:docPr id="11" name="Text Box 11"/>
                <wp:cNvGraphicFramePr/>
                <a:graphic xmlns:a="http://schemas.openxmlformats.org/drawingml/2006/main">
                  <a:graphicData uri="http://schemas.microsoft.com/office/word/2010/wordprocessingShape">
                    <wps:wsp>
                      <wps:cNvSpPr txBox="1"/>
                      <wps:spPr>
                        <a:xfrm>
                          <a:off x="0" y="0"/>
                          <a:ext cx="3154680" cy="342900"/>
                        </a:xfrm>
                        <a:prstGeom prst="rect">
                          <a:avLst/>
                        </a:prstGeom>
                        <a:solidFill>
                          <a:prstClr val="white"/>
                        </a:solidFill>
                        <a:ln>
                          <a:noFill/>
                        </a:ln>
                      </wps:spPr>
                      <wps:txbx>
                        <w:txbxContent>
                          <w:p w14:paraId="7832FD85" w14:textId="277B7A8B" w:rsidR="00F64BD2" w:rsidRPr="003B1D77" w:rsidRDefault="00F64BD2" w:rsidP="00F64BD2">
                            <w:pPr>
                              <w:pStyle w:val="Caption"/>
                              <w:jc w:val="center"/>
                              <w:rPr>
                                <w:rFonts w:ascii="Garamond" w:hAnsi="Garamond"/>
                                <w:noProof/>
                                <w:sz w:val="24"/>
                                <w:szCs w:val="24"/>
                              </w:rPr>
                            </w:pPr>
                            <w:r>
                              <w:t xml:space="preserve">Figure </w:t>
                            </w:r>
                            <w:fldSimple w:instr=" SEQ Figure \* ARABIC ">
                              <w:r>
                                <w:rPr>
                                  <w:noProof/>
                                </w:rPr>
                                <w:t>2</w:t>
                              </w:r>
                            </w:fldSimple>
                            <w:r>
                              <w:t xml:space="preserve"> - </w:t>
                            </w:r>
                            <w:r w:rsidRPr="0082196D">
                              <w:t>Venn Diagram of the Significant fold changes (&gt;2) for each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D0B8" id="Text Box 11" o:spid="_x0000_s1028" type="#_x0000_t202" style="position:absolute;left:0;text-align:left;margin-left:6.9pt;margin-top:205.8pt;width:248.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" stroked="f">
                <v:textbox inset="0,0,0,0">
                  <w:txbxContent>
                    <w:p w14:paraId="7832FD85" w14:textId="277B7A8B" w:rsidR="00F64BD2" w:rsidRPr="003B1D77" w:rsidRDefault="00F64BD2" w:rsidP="00F64BD2">
                      <w:pPr>
                        <w:pStyle w:val="Caption"/>
                        <w:jc w:val="center"/>
                        <w:rPr>
                          <w:rFonts w:ascii="Garamond" w:hAnsi="Garamond"/>
                          <w:noProof/>
                          <w:sz w:val="24"/>
                          <w:szCs w:val="24"/>
                        </w:rPr>
                      </w:pPr>
                      <w:r>
                        <w:t xml:space="preserve">Figure </w:t>
                      </w:r>
                      <w:fldSimple w:instr=" SEQ Figure \* ARABIC ">
                        <w:r>
                          <w:rPr>
                            <w:noProof/>
                          </w:rPr>
                          <w:t>2</w:t>
                        </w:r>
                      </w:fldSimple>
                      <w:r>
                        <w:t xml:space="preserve"> - </w:t>
                      </w:r>
                      <w:r w:rsidRPr="0082196D">
                        <w:t>Venn Diagram of the Significant fold changes (&gt;2) for each dataset.</w:t>
                      </w:r>
                    </w:p>
                  </w:txbxContent>
                </v:textbox>
                <w10:wrap type="topAndBottom"/>
              </v:shape>
            </w:pict>
          </mc:Fallback>
        </mc:AlternateContent>
      </w:r>
      <w:r w:rsidR="00F64BD2">
        <w:rPr>
          <w:noProof/>
        </w:rPr>
        <w:drawing>
          <wp:anchor distT="0" distB="0" distL="114300" distR="114300" simplePos="0" relativeHeight="251658242" behindDoc="0" locked="0" layoutInCell="1" allowOverlap="1" wp14:anchorId="6C8273A6" wp14:editId="29A86CDE">
            <wp:simplePos x="0" y="0"/>
            <wp:positionH relativeFrom="column">
              <wp:posOffset>922020</wp:posOffset>
            </wp:positionH>
            <wp:positionV relativeFrom="paragraph">
              <wp:posOffset>790575</wp:posOffset>
            </wp:positionV>
            <wp:extent cx="1417320" cy="1824990"/>
            <wp:effectExtent l="0" t="0" r="0" b="3810"/>
            <wp:wrapTopAndBottom/>
            <wp:docPr id="15" name="Picture 1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venn diagram&#10;&#10;Description automatically generated"/>
                    <pic:cNvPicPr/>
                  </pic:nvPicPr>
                  <pic:blipFill rotWithShape="1">
                    <a:blip r:embed="rId21" cstate="print">
                      <a:extLst>
                        <a:ext uri="{28A0092B-C50C-407E-A947-70E740481C1C}">
                          <a14:useLocalDpi xmlns:a14="http://schemas.microsoft.com/office/drawing/2010/main" val="0"/>
                        </a:ext>
                      </a:extLst>
                    </a:blip>
                    <a:srcRect l="19181" r="22573"/>
                    <a:stretch/>
                  </pic:blipFill>
                  <pic:spPr bwMode="auto">
                    <a:xfrm>
                      <a:off x="0" y="0"/>
                      <a:ext cx="1417320" cy="1824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7AB5">
        <w:t xml:space="preserve">Fold change </w:t>
      </w:r>
      <w:r w:rsidR="00063CB1">
        <w:t xml:space="preserve">of genes was calculated for </w:t>
      </w:r>
      <w:r w:rsidR="00152CC8">
        <w:t xml:space="preserve">each </w:t>
      </w:r>
      <w:r w:rsidR="004603C9">
        <w:t>dataset</w:t>
      </w:r>
      <w:r w:rsidR="00D04C77">
        <w:t>. On</w:t>
      </w:r>
      <w:r w:rsidR="00772BF2">
        <w:t xml:space="preserve">e aspect of that data </w:t>
      </w:r>
      <w:r w:rsidR="00EB1D97">
        <w:t>that was a concern was how many of t</w:t>
      </w:r>
      <w:r w:rsidR="007A2D0D">
        <w:t>hese genes overlapped between the three datasets</w:t>
      </w:r>
      <w:r w:rsidR="00A964A8">
        <w:t>.</w:t>
      </w:r>
      <w:r w:rsidR="00822189">
        <w:t xml:space="preserve"> </w:t>
      </w:r>
      <w:r w:rsidR="00822189">
        <w:fldChar w:fldCharType="begin"/>
      </w:r>
      <w:r w:rsidR="00822189">
        <w:instrText xml:space="preserve"> REF _Ref105497349 \h </w:instrText>
      </w:r>
      <w:r w:rsidR="00822189">
        <w:fldChar w:fldCharType="separate"/>
      </w:r>
      <w:r w:rsidR="00822189">
        <w:fldChar w:fldCharType="end"/>
      </w:r>
      <w:r w:rsidR="00822189">
        <w:fldChar w:fldCharType="begin"/>
      </w:r>
      <w:r w:rsidR="00822189">
        <w:instrText xml:space="preserve"> REF _Ref105497359 \h </w:instrText>
      </w:r>
      <w:r w:rsidR="00822189">
        <w:fldChar w:fldCharType="separate"/>
      </w:r>
      <w:r w:rsidR="00822189">
        <w:t xml:space="preserve">Figure </w:t>
      </w:r>
      <w:r w:rsidR="00822189">
        <w:rPr>
          <w:noProof/>
        </w:rPr>
        <w:t>2</w:t>
      </w:r>
      <w:r w:rsidR="00822189">
        <w:fldChar w:fldCharType="end"/>
      </w:r>
      <w:r w:rsidR="00A964A8">
        <w:t xml:space="preserve"> </w:t>
      </w:r>
      <w:r w:rsidR="000D178F">
        <w:t>shows the overlap of significant genes across all 3 datasets.</w:t>
      </w:r>
    </w:p>
    <w:p w14:paraId="0521EF91" w14:textId="77777777" w:rsidR="00657B80" w:rsidRDefault="00657B80" w:rsidP="00657B80">
      <w:pPr>
        <w:ind w:firstLine="360"/>
      </w:pPr>
    </w:p>
    <w:p w14:paraId="5A3864ED" w14:textId="0EC0C21D" w:rsidR="00224FE0" w:rsidRDefault="00224FE0" w:rsidP="008E5160">
      <w:pPr>
        <w:ind w:firstLine="360"/>
      </w:pPr>
      <w:r>
        <w:t xml:space="preserve">Having a breakdown of </w:t>
      </w:r>
      <w:r w:rsidR="002B5129">
        <w:t xml:space="preserve">the overlapped genes, </w:t>
      </w:r>
      <w:r w:rsidR="00B6199D">
        <w:t xml:space="preserve">an analysis of the </w:t>
      </w:r>
      <w:r w:rsidR="00AC4673">
        <w:t xml:space="preserve">significant genes in Clue.io a list of possible drugs to be repurposed was </w:t>
      </w:r>
      <w:r w:rsidR="00FC1BA8">
        <w:t>conducted using the top 100 genes</w:t>
      </w:r>
      <w:r w:rsidR="00AC4673">
        <w:t>.</w:t>
      </w:r>
      <w:r w:rsidR="00FC1BA8">
        <w:t xml:space="preserve"> 100 genes were used </w:t>
      </w:r>
      <w:r w:rsidR="00AE5011">
        <w:t xml:space="preserve">because Clue.io </w:t>
      </w:r>
      <w:r w:rsidR="004D5A5B">
        <w:t>did</w:t>
      </w:r>
      <w:r w:rsidR="00AE5011">
        <w:t xml:space="preserve"> not </w:t>
      </w:r>
      <w:r w:rsidR="004D5A5B">
        <w:t>allow</w:t>
      </w:r>
      <w:r w:rsidR="00AE5011">
        <w:t xml:space="preserve"> genes </w:t>
      </w:r>
      <w:r w:rsidR="00DB1FB5">
        <w:t xml:space="preserve">missing from </w:t>
      </w:r>
      <w:r w:rsidR="008E5160">
        <w:t>its</w:t>
      </w:r>
      <w:r w:rsidR="00DB1FB5">
        <w:t xml:space="preserve"> database to be </w:t>
      </w:r>
      <w:r w:rsidR="00961172">
        <w:t>used for analysis.</w:t>
      </w:r>
      <w:r w:rsidR="006D2F05">
        <w:t xml:space="preserve"> </w:t>
      </w:r>
    </w:p>
    <w:p w14:paraId="4048D7BA" w14:textId="77777777" w:rsidR="00224FE0" w:rsidRDefault="00224FE0" w:rsidP="008E59FB"/>
    <w:p w14:paraId="4DB2BA77" w14:textId="4084C365" w:rsidR="00AB21E0" w:rsidRDefault="006D2F05" w:rsidP="008E5160">
      <w:pPr>
        <w:ind w:firstLine="360"/>
      </w:pPr>
      <w:r>
        <w:t>Th</w:t>
      </w:r>
      <w:r w:rsidR="00F74492">
        <w:t>e drug list was sorted b</w:t>
      </w:r>
      <w:r w:rsidR="00974965">
        <w:t xml:space="preserve">y the number </w:t>
      </w:r>
      <w:r w:rsidR="00BA1944">
        <w:t xml:space="preserve">of </w:t>
      </w:r>
      <w:r w:rsidR="00BB41AC">
        <w:t xml:space="preserve">target </w:t>
      </w:r>
      <w:r w:rsidR="008D35A6">
        <w:t xml:space="preserve">genes that are significantly regulated </w:t>
      </w:r>
      <w:r w:rsidR="00BA3107">
        <w:t xml:space="preserve">in </w:t>
      </w:r>
      <w:r w:rsidR="00BA1944">
        <w:t>pancreatic</w:t>
      </w:r>
      <w:r w:rsidR="00BA3107">
        <w:t xml:space="preserve"> cancer. </w:t>
      </w:r>
      <w:r w:rsidR="00BA1944">
        <w:fldChar w:fldCharType="begin"/>
      </w:r>
      <w:r w:rsidR="00BA1944">
        <w:instrText xml:space="preserve"> REF _Ref105498174 \h </w:instrText>
      </w:r>
      <w:r w:rsidR="00BA1944">
        <w:fldChar w:fldCharType="separate"/>
      </w:r>
      <w:r w:rsidR="00BA1944" w:rsidRPr="00127B5E">
        <w:rPr>
          <w:rFonts w:ascii="Times New Roman" w:hAnsi="Times New Roman"/>
          <w:b/>
          <w:iCs/>
          <w:sz w:val="22"/>
          <w:szCs w:val="22"/>
        </w:rPr>
        <w:t>Table 1</w:t>
      </w:r>
      <w:r w:rsidR="00BA1944">
        <w:fldChar w:fldCharType="end"/>
      </w:r>
      <w:r w:rsidR="00BA1944">
        <w:t xml:space="preserve"> shows the top 5 drugs reported by Clue.io that could </w:t>
      </w:r>
      <w:r w:rsidR="00E570FC">
        <w:t xml:space="preserve">be repurposed </w:t>
      </w:r>
      <w:r w:rsidR="00B373EE">
        <w:t xml:space="preserve">for treating </w:t>
      </w:r>
      <w:r w:rsidR="00C80047">
        <w:t>pancreatic cancer.</w:t>
      </w:r>
      <w:r w:rsidR="008F7140">
        <w:t xml:space="preserve"> </w:t>
      </w:r>
    </w:p>
    <w:p w14:paraId="4AD4E707" w14:textId="38EBEB68" w:rsidR="00B6199D" w:rsidRPr="008E59FB" w:rsidRDefault="00C80047" w:rsidP="008E59FB">
      <w:r>
        <w:t xml:space="preserve"> </w:t>
      </w:r>
    </w:p>
    <w:tbl>
      <w:tblPr>
        <w:tblW w:w="5062" w:type="dxa"/>
        <w:tblInd w:w="-23" w:type="dxa"/>
        <w:tblLayout w:type="fixed"/>
        <w:tblLook w:val="0000" w:firstRow="0" w:lastRow="0" w:firstColumn="0" w:lastColumn="0" w:noHBand="0" w:noVBand="0"/>
      </w:tblPr>
      <w:tblGrid>
        <w:gridCol w:w="1553"/>
        <w:gridCol w:w="2070"/>
        <w:gridCol w:w="1439"/>
      </w:tblGrid>
      <w:tr w:rsidR="008E59FB" w:rsidRPr="008E59FB" w14:paraId="0AB3C6BC" w14:textId="77777777" w:rsidTr="00211D7B">
        <w:trPr>
          <w:trHeight w:val="272"/>
        </w:trPr>
        <w:tc>
          <w:tcPr>
            <w:tcW w:w="1553" w:type="dxa"/>
            <w:tcBorders>
              <w:top w:val="single" w:sz="4" w:space="0" w:color="auto"/>
              <w:bottom w:val="single" w:sz="4" w:space="0" w:color="auto"/>
            </w:tcBorders>
            <w:shd w:val="clear" w:color="auto" w:fill="FFFFFF"/>
            <w:vAlign w:val="bottom"/>
          </w:tcPr>
          <w:p w14:paraId="5A93CAEA" w14:textId="14A22C42" w:rsidR="008E59FB" w:rsidRPr="008F7140" w:rsidRDefault="008F7140" w:rsidP="00211D7B">
            <w:pPr>
              <w:jc w:val="center"/>
              <w:rPr>
                <w:b/>
              </w:rPr>
            </w:pPr>
            <w:r>
              <w:rPr>
                <w:rFonts w:ascii="Calibri" w:hAnsi="Calibri" w:cs="Calibri"/>
                <w:b/>
                <w:bCs/>
                <w:sz w:val="22"/>
                <w:szCs w:val="22"/>
              </w:rPr>
              <w:t xml:space="preserve">Drug </w:t>
            </w:r>
            <w:r w:rsidR="008E59FB" w:rsidRPr="008F7140">
              <w:rPr>
                <w:rFonts w:ascii="Calibri" w:hAnsi="Calibri" w:cs="Calibri"/>
                <w:b/>
                <w:sz w:val="22"/>
                <w:szCs w:val="22"/>
              </w:rPr>
              <w:t>Name</w:t>
            </w:r>
          </w:p>
        </w:tc>
        <w:tc>
          <w:tcPr>
            <w:tcW w:w="2070" w:type="dxa"/>
            <w:tcBorders>
              <w:top w:val="single" w:sz="4" w:space="0" w:color="auto"/>
              <w:bottom w:val="single" w:sz="4" w:space="0" w:color="auto"/>
            </w:tcBorders>
            <w:shd w:val="clear" w:color="auto" w:fill="FFFFFF"/>
            <w:vAlign w:val="bottom"/>
          </w:tcPr>
          <w:p w14:paraId="4704B900" w14:textId="1B3A2159" w:rsidR="00211D7B" w:rsidRPr="008F7140" w:rsidRDefault="00CF40CC" w:rsidP="00211D7B">
            <w:pPr>
              <w:jc w:val="center"/>
              <w:rPr>
                <w:rFonts w:ascii="Calibri" w:hAnsi="Calibri" w:cs="Calibri"/>
                <w:b/>
                <w:bCs/>
                <w:sz w:val="22"/>
                <w:szCs w:val="22"/>
              </w:rPr>
            </w:pPr>
            <w:r w:rsidRPr="008F7140">
              <w:rPr>
                <w:rFonts w:ascii="Calibri" w:hAnsi="Calibri" w:cs="Calibri"/>
                <w:b/>
                <w:bCs/>
                <w:sz w:val="22"/>
                <w:szCs w:val="22"/>
              </w:rPr>
              <w:t>M</w:t>
            </w:r>
            <w:r w:rsidR="00B6199D" w:rsidRPr="008F7140">
              <w:rPr>
                <w:rFonts w:ascii="Calibri" w:hAnsi="Calibri" w:cs="Calibri"/>
                <w:b/>
                <w:bCs/>
                <w:sz w:val="22"/>
                <w:szCs w:val="22"/>
              </w:rPr>
              <w:t>echanism</w:t>
            </w:r>
          </w:p>
          <w:p w14:paraId="275FFAB2" w14:textId="643B0391" w:rsidR="00CF40CC" w:rsidRPr="008F7140" w:rsidRDefault="00B6199D" w:rsidP="00211D7B">
            <w:pPr>
              <w:jc w:val="center"/>
              <w:rPr>
                <w:b/>
              </w:rPr>
            </w:pPr>
            <w:r w:rsidRPr="008F7140">
              <w:rPr>
                <w:rFonts w:ascii="Calibri" w:hAnsi="Calibri" w:cs="Calibri"/>
                <w:b/>
                <w:bCs/>
                <w:sz w:val="22"/>
                <w:szCs w:val="22"/>
              </w:rPr>
              <w:t>of Action</w:t>
            </w:r>
          </w:p>
        </w:tc>
        <w:tc>
          <w:tcPr>
            <w:tcW w:w="1439" w:type="dxa"/>
            <w:tcBorders>
              <w:top w:val="single" w:sz="4" w:space="0" w:color="auto"/>
              <w:bottom w:val="single" w:sz="4" w:space="0" w:color="auto"/>
            </w:tcBorders>
            <w:shd w:val="clear" w:color="auto" w:fill="FFFFFF"/>
            <w:vAlign w:val="bottom"/>
          </w:tcPr>
          <w:p w14:paraId="72DC6113" w14:textId="4D0DE6D9" w:rsidR="008E59FB" w:rsidRPr="008F7140" w:rsidRDefault="00CF40CC" w:rsidP="00211D7B">
            <w:pPr>
              <w:jc w:val="center"/>
              <w:rPr>
                <w:b/>
              </w:rPr>
            </w:pPr>
            <w:r w:rsidRPr="008F7140">
              <w:rPr>
                <w:rFonts w:ascii="Calibri" w:hAnsi="Calibri" w:cs="Calibri"/>
                <w:b/>
                <w:bCs/>
                <w:sz w:val="22"/>
                <w:szCs w:val="22"/>
              </w:rPr>
              <w:t>Target</w:t>
            </w:r>
            <w:r w:rsidR="008F7140">
              <w:rPr>
                <w:rFonts w:ascii="Calibri" w:hAnsi="Calibri" w:cs="Calibri"/>
                <w:b/>
                <w:bCs/>
                <w:sz w:val="22"/>
                <w:szCs w:val="22"/>
              </w:rPr>
              <w:t xml:space="preserve"> Gene(s)</w:t>
            </w:r>
          </w:p>
        </w:tc>
      </w:tr>
      <w:tr w:rsidR="008E59FB" w:rsidRPr="008E59FB" w14:paraId="0A668325" w14:textId="77777777" w:rsidTr="00211D7B">
        <w:trPr>
          <w:trHeight w:val="272"/>
        </w:trPr>
        <w:tc>
          <w:tcPr>
            <w:tcW w:w="1553" w:type="dxa"/>
            <w:tcBorders>
              <w:top w:val="single" w:sz="4" w:space="0" w:color="auto"/>
              <w:bottom w:val="single" w:sz="4" w:space="0" w:color="auto"/>
            </w:tcBorders>
            <w:shd w:val="clear" w:color="auto" w:fill="FFFFFF"/>
            <w:vAlign w:val="bottom"/>
          </w:tcPr>
          <w:p w14:paraId="2DDBDA96" w14:textId="1D33EA2F" w:rsidR="008E59FB" w:rsidRPr="008E59FB" w:rsidRDefault="0061146D" w:rsidP="008F7140">
            <w:pPr>
              <w:jc w:val="left"/>
            </w:pPr>
            <w:proofErr w:type="spellStart"/>
            <w:r>
              <w:rPr>
                <w:rFonts w:ascii="Calibri" w:hAnsi="Calibri" w:cs="Calibri"/>
                <w:sz w:val="22"/>
                <w:szCs w:val="22"/>
              </w:rPr>
              <w:t>marimastat</w:t>
            </w:r>
            <w:proofErr w:type="spellEnd"/>
          </w:p>
        </w:tc>
        <w:tc>
          <w:tcPr>
            <w:tcW w:w="2070" w:type="dxa"/>
            <w:tcBorders>
              <w:top w:val="single" w:sz="4" w:space="0" w:color="auto"/>
              <w:bottom w:val="single" w:sz="4" w:space="0" w:color="auto"/>
            </w:tcBorders>
            <w:shd w:val="clear" w:color="auto" w:fill="FFFFFF"/>
            <w:vAlign w:val="bottom"/>
          </w:tcPr>
          <w:p w14:paraId="0E4D40E1" w14:textId="77777777" w:rsidR="00211D7B" w:rsidRDefault="0061146D" w:rsidP="0061146D">
            <w:pPr>
              <w:rPr>
                <w:rFonts w:ascii="Calibri" w:hAnsi="Calibri" w:cs="Calibri"/>
                <w:sz w:val="22"/>
                <w:szCs w:val="22"/>
              </w:rPr>
            </w:pPr>
            <w:r>
              <w:rPr>
                <w:rFonts w:ascii="Calibri" w:hAnsi="Calibri" w:cs="Calibri"/>
                <w:sz w:val="22"/>
                <w:szCs w:val="22"/>
              </w:rPr>
              <w:t xml:space="preserve">matrix </w:t>
            </w:r>
          </w:p>
          <w:p w14:paraId="645610A6" w14:textId="77777777" w:rsidR="00211D7B" w:rsidRDefault="0061146D" w:rsidP="0061146D">
            <w:pPr>
              <w:rPr>
                <w:rFonts w:ascii="Calibri" w:hAnsi="Calibri" w:cs="Calibri"/>
                <w:sz w:val="22"/>
                <w:szCs w:val="22"/>
              </w:rPr>
            </w:pPr>
            <w:r>
              <w:rPr>
                <w:rFonts w:ascii="Calibri" w:hAnsi="Calibri" w:cs="Calibri"/>
                <w:sz w:val="22"/>
                <w:szCs w:val="22"/>
              </w:rPr>
              <w:t xml:space="preserve">metalloprotease </w:t>
            </w:r>
          </w:p>
          <w:p w14:paraId="6FB98B0A" w14:textId="44BEBC99" w:rsidR="0061146D" w:rsidRPr="008E59FB" w:rsidRDefault="0061146D" w:rsidP="0061146D">
            <w:r>
              <w:rPr>
                <w:rFonts w:ascii="Calibri" w:hAnsi="Calibri" w:cs="Calibri"/>
                <w:sz w:val="22"/>
                <w:szCs w:val="22"/>
              </w:rPr>
              <w:t>inhibitor</w:t>
            </w:r>
          </w:p>
        </w:tc>
        <w:tc>
          <w:tcPr>
            <w:tcW w:w="1439" w:type="dxa"/>
            <w:tcBorders>
              <w:top w:val="single" w:sz="4" w:space="0" w:color="auto"/>
              <w:bottom w:val="single" w:sz="4" w:space="0" w:color="auto"/>
            </w:tcBorders>
            <w:shd w:val="clear" w:color="auto" w:fill="FFFFFF"/>
            <w:vAlign w:val="bottom"/>
          </w:tcPr>
          <w:p w14:paraId="665D807C" w14:textId="223A3DE9" w:rsidR="008E59FB" w:rsidRPr="008E59FB" w:rsidRDefault="0061146D" w:rsidP="008F7140">
            <w:pPr>
              <w:jc w:val="left"/>
            </w:pPr>
            <w:r>
              <w:rPr>
                <w:rFonts w:ascii="Calibri" w:hAnsi="Calibri" w:cs="Calibri"/>
                <w:sz w:val="22"/>
                <w:szCs w:val="22"/>
              </w:rPr>
              <w:t>MMP1,</w:t>
            </w:r>
            <w:r w:rsidR="00B6199D">
              <w:rPr>
                <w:rFonts w:ascii="Calibri" w:hAnsi="Calibri" w:cs="Calibri"/>
                <w:sz w:val="22"/>
                <w:szCs w:val="22"/>
              </w:rPr>
              <w:t xml:space="preserve"> </w:t>
            </w:r>
            <w:r>
              <w:rPr>
                <w:rFonts w:ascii="Calibri" w:hAnsi="Calibri" w:cs="Calibri"/>
                <w:sz w:val="22"/>
                <w:szCs w:val="22"/>
              </w:rPr>
              <w:t>MMP10,</w:t>
            </w:r>
            <w:r w:rsidR="00B6199D">
              <w:rPr>
                <w:rFonts w:ascii="Calibri" w:hAnsi="Calibri" w:cs="Calibri"/>
                <w:sz w:val="22"/>
                <w:szCs w:val="22"/>
              </w:rPr>
              <w:t xml:space="preserve"> </w:t>
            </w:r>
            <w:r>
              <w:rPr>
                <w:rFonts w:ascii="Calibri" w:hAnsi="Calibri" w:cs="Calibri"/>
                <w:sz w:val="22"/>
                <w:szCs w:val="22"/>
              </w:rPr>
              <w:t>MMP14,</w:t>
            </w:r>
            <w:r w:rsidR="00B6199D">
              <w:rPr>
                <w:rFonts w:ascii="Calibri" w:hAnsi="Calibri" w:cs="Calibri"/>
                <w:sz w:val="22"/>
                <w:szCs w:val="22"/>
              </w:rPr>
              <w:t xml:space="preserve"> </w:t>
            </w:r>
            <w:r>
              <w:rPr>
                <w:rFonts w:ascii="Calibri" w:hAnsi="Calibri" w:cs="Calibri"/>
                <w:sz w:val="22"/>
                <w:szCs w:val="22"/>
              </w:rPr>
              <w:t>MMP7</w:t>
            </w:r>
          </w:p>
        </w:tc>
      </w:tr>
      <w:tr w:rsidR="008E59FB" w:rsidRPr="008E59FB" w14:paraId="2DF0AA80" w14:textId="77777777" w:rsidTr="00211D7B">
        <w:trPr>
          <w:trHeight w:val="272"/>
        </w:trPr>
        <w:tc>
          <w:tcPr>
            <w:tcW w:w="1553" w:type="dxa"/>
            <w:tcBorders>
              <w:top w:val="single" w:sz="4" w:space="0" w:color="auto"/>
              <w:bottom w:val="single" w:sz="4" w:space="0" w:color="auto"/>
            </w:tcBorders>
            <w:shd w:val="clear" w:color="auto" w:fill="FFFFFF"/>
            <w:vAlign w:val="bottom"/>
          </w:tcPr>
          <w:p w14:paraId="19C1D372" w14:textId="61FC2F5C" w:rsidR="008E59FB" w:rsidRPr="008E59FB" w:rsidRDefault="0061146D" w:rsidP="008F7140">
            <w:pPr>
              <w:jc w:val="left"/>
            </w:pPr>
            <w:proofErr w:type="spellStart"/>
            <w:r>
              <w:rPr>
                <w:rFonts w:ascii="Calibri" w:hAnsi="Calibri" w:cs="Calibri"/>
                <w:sz w:val="22"/>
                <w:szCs w:val="22"/>
              </w:rPr>
              <w:t>niflumic</w:t>
            </w:r>
            <w:proofErr w:type="spellEnd"/>
            <w:r>
              <w:rPr>
                <w:rFonts w:ascii="Calibri" w:hAnsi="Calibri" w:cs="Calibri"/>
                <w:sz w:val="22"/>
                <w:szCs w:val="22"/>
              </w:rPr>
              <w:t>-acid</w:t>
            </w:r>
          </w:p>
        </w:tc>
        <w:tc>
          <w:tcPr>
            <w:tcW w:w="2070" w:type="dxa"/>
            <w:tcBorders>
              <w:top w:val="single" w:sz="4" w:space="0" w:color="auto"/>
              <w:bottom w:val="single" w:sz="4" w:space="0" w:color="auto"/>
            </w:tcBorders>
            <w:shd w:val="clear" w:color="auto" w:fill="FFFFFF"/>
            <w:vAlign w:val="bottom"/>
          </w:tcPr>
          <w:p w14:paraId="53273AB7" w14:textId="77777777" w:rsidR="00211D7B" w:rsidRDefault="0061146D" w:rsidP="0061146D">
            <w:pPr>
              <w:rPr>
                <w:rFonts w:ascii="Calibri" w:hAnsi="Calibri" w:cs="Calibri"/>
                <w:sz w:val="22"/>
                <w:szCs w:val="22"/>
              </w:rPr>
            </w:pPr>
            <w:r>
              <w:rPr>
                <w:rFonts w:ascii="Calibri" w:hAnsi="Calibri" w:cs="Calibri"/>
                <w:sz w:val="22"/>
                <w:szCs w:val="22"/>
              </w:rPr>
              <w:t xml:space="preserve">cyclooxygenase </w:t>
            </w:r>
          </w:p>
          <w:p w14:paraId="10771D8A" w14:textId="54C98CB1" w:rsidR="0061146D" w:rsidRPr="008E59FB" w:rsidRDefault="0061146D" w:rsidP="0061146D">
            <w:r>
              <w:rPr>
                <w:rFonts w:ascii="Calibri" w:hAnsi="Calibri" w:cs="Calibri"/>
                <w:sz w:val="22"/>
                <w:szCs w:val="22"/>
              </w:rPr>
              <w:t>inhibitor</w:t>
            </w:r>
          </w:p>
        </w:tc>
        <w:tc>
          <w:tcPr>
            <w:tcW w:w="1439" w:type="dxa"/>
            <w:tcBorders>
              <w:top w:val="single" w:sz="4" w:space="0" w:color="auto"/>
              <w:bottom w:val="single" w:sz="4" w:space="0" w:color="auto"/>
            </w:tcBorders>
            <w:shd w:val="clear" w:color="auto" w:fill="FFFFFF"/>
            <w:vAlign w:val="bottom"/>
          </w:tcPr>
          <w:p w14:paraId="3BD98E50" w14:textId="594C4FE2" w:rsidR="008E59FB" w:rsidRPr="008E59FB" w:rsidRDefault="0061146D" w:rsidP="008F7140">
            <w:pPr>
              <w:jc w:val="left"/>
            </w:pPr>
            <w:r>
              <w:rPr>
                <w:rFonts w:ascii="Calibri" w:hAnsi="Calibri" w:cs="Calibri"/>
                <w:sz w:val="22"/>
                <w:szCs w:val="22"/>
              </w:rPr>
              <w:t>KCNQ1,</w:t>
            </w:r>
            <w:r w:rsidR="00B6199D">
              <w:rPr>
                <w:rFonts w:ascii="Calibri" w:hAnsi="Calibri" w:cs="Calibri"/>
                <w:sz w:val="22"/>
                <w:szCs w:val="22"/>
              </w:rPr>
              <w:t xml:space="preserve"> </w:t>
            </w:r>
            <w:r>
              <w:rPr>
                <w:rFonts w:ascii="Calibri" w:hAnsi="Calibri" w:cs="Calibri"/>
                <w:sz w:val="22"/>
                <w:szCs w:val="22"/>
              </w:rPr>
              <w:t>PLA2G1B,</w:t>
            </w:r>
            <w:r w:rsidR="00B6199D">
              <w:rPr>
                <w:rFonts w:ascii="Calibri" w:hAnsi="Calibri" w:cs="Calibri"/>
                <w:sz w:val="22"/>
                <w:szCs w:val="22"/>
              </w:rPr>
              <w:t xml:space="preserve"> </w:t>
            </w:r>
            <w:r>
              <w:rPr>
                <w:rFonts w:ascii="Calibri" w:hAnsi="Calibri" w:cs="Calibri"/>
                <w:sz w:val="22"/>
                <w:szCs w:val="22"/>
              </w:rPr>
              <w:t>UGT1A9</w:t>
            </w:r>
          </w:p>
        </w:tc>
      </w:tr>
      <w:tr w:rsidR="008E59FB" w:rsidRPr="008E59FB" w14:paraId="3354F439" w14:textId="77777777" w:rsidTr="00211D7B">
        <w:trPr>
          <w:trHeight w:val="272"/>
        </w:trPr>
        <w:tc>
          <w:tcPr>
            <w:tcW w:w="1553" w:type="dxa"/>
            <w:tcBorders>
              <w:top w:val="single" w:sz="4" w:space="0" w:color="auto"/>
              <w:bottom w:val="single" w:sz="4" w:space="0" w:color="auto"/>
            </w:tcBorders>
            <w:shd w:val="clear" w:color="auto" w:fill="FFFFFF"/>
            <w:vAlign w:val="bottom"/>
          </w:tcPr>
          <w:p w14:paraId="04C9BD61" w14:textId="50D68F57" w:rsidR="008E59FB" w:rsidRPr="008E59FB" w:rsidRDefault="0061146D" w:rsidP="008F7140">
            <w:pPr>
              <w:jc w:val="left"/>
            </w:pPr>
            <w:r>
              <w:rPr>
                <w:rFonts w:ascii="Calibri" w:hAnsi="Calibri" w:cs="Calibri"/>
                <w:sz w:val="22"/>
                <w:szCs w:val="22"/>
              </w:rPr>
              <w:t>bardoxolone-methyl</w:t>
            </w:r>
          </w:p>
        </w:tc>
        <w:tc>
          <w:tcPr>
            <w:tcW w:w="2070" w:type="dxa"/>
            <w:tcBorders>
              <w:top w:val="single" w:sz="4" w:space="0" w:color="auto"/>
              <w:bottom w:val="single" w:sz="4" w:space="0" w:color="auto"/>
            </w:tcBorders>
            <w:shd w:val="clear" w:color="auto" w:fill="FFFFFF"/>
            <w:vAlign w:val="bottom"/>
          </w:tcPr>
          <w:p w14:paraId="2CD79376" w14:textId="4597FC75" w:rsidR="00211D7B" w:rsidRDefault="00B6199D" w:rsidP="0061146D">
            <w:pPr>
              <w:rPr>
                <w:rFonts w:ascii="Calibri" w:hAnsi="Calibri" w:cs="Calibri"/>
                <w:sz w:val="22"/>
                <w:szCs w:val="22"/>
              </w:rPr>
            </w:pPr>
            <w:r>
              <w:rPr>
                <w:rFonts w:ascii="Calibri" w:hAnsi="Calibri" w:cs="Calibri"/>
                <w:sz w:val="22"/>
                <w:szCs w:val="22"/>
              </w:rPr>
              <w:t>N</w:t>
            </w:r>
            <w:r w:rsidR="0061146D">
              <w:rPr>
                <w:rFonts w:ascii="Calibri" w:hAnsi="Calibri" w:cs="Calibri"/>
                <w:sz w:val="22"/>
                <w:szCs w:val="22"/>
              </w:rPr>
              <w:t>uclear</w:t>
            </w:r>
            <w:r>
              <w:rPr>
                <w:rFonts w:ascii="Calibri" w:hAnsi="Calibri" w:cs="Calibri"/>
                <w:sz w:val="22"/>
                <w:szCs w:val="22"/>
              </w:rPr>
              <w:t xml:space="preserve"> </w:t>
            </w:r>
            <w:r w:rsidR="0061146D">
              <w:rPr>
                <w:rFonts w:ascii="Calibri" w:hAnsi="Calibri" w:cs="Calibri"/>
                <w:sz w:val="22"/>
                <w:szCs w:val="22"/>
              </w:rPr>
              <w:t xml:space="preserve">factor </w:t>
            </w:r>
          </w:p>
          <w:p w14:paraId="6B8884D4" w14:textId="77777777" w:rsidR="00211D7B" w:rsidRDefault="00B6199D" w:rsidP="0061146D">
            <w:pPr>
              <w:rPr>
                <w:rFonts w:ascii="Calibri" w:hAnsi="Calibri" w:cs="Calibri"/>
                <w:sz w:val="22"/>
                <w:szCs w:val="22"/>
              </w:rPr>
            </w:pPr>
            <w:r>
              <w:rPr>
                <w:rFonts w:ascii="Calibri" w:hAnsi="Calibri" w:cs="Calibri"/>
                <w:sz w:val="22"/>
                <w:szCs w:val="22"/>
              </w:rPr>
              <w:t>erythroid-derived</w:t>
            </w:r>
            <w:r w:rsidR="0061146D">
              <w:rPr>
                <w:rFonts w:ascii="Calibri" w:hAnsi="Calibri" w:cs="Calibri"/>
                <w:sz w:val="22"/>
                <w:szCs w:val="22"/>
              </w:rPr>
              <w:t>,</w:t>
            </w:r>
          </w:p>
          <w:p w14:paraId="31B308ED" w14:textId="02B8184A" w:rsidR="00B6199D" w:rsidRPr="008E59FB" w:rsidRDefault="0061146D" w:rsidP="0061146D">
            <w:r>
              <w:rPr>
                <w:rFonts w:ascii="Calibri" w:hAnsi="Calibri" w:cs="Calibri"/>
                <w:sz w:val="22"/>
                <w:szCs w:val="22"/>
              </w:rPr>
              <w:t>like (NRF2) activator</w:t>
            </w:r>
          </w:p>
        </w:tc>
        <w:tc>
          <w:tcPr>
            <w:tcW w:w="1439" w:type="dxa"/>
            <w:tcBorders>
              <w:top w:val="single" w:sz="4" w:space="0" w:color="auto"/>
              <w:bottom w:val="single" w:sz="4" w:space="0" w:color="auto"/>
            </w:tcBorders>
            <w:shd w:val="clear" w:color="auto" w:fill="FFFFFF"/>
            <w:vAlign w:val="bottom"/>
          </w:tcPr>
          <w:p w14:paraId="4A72F3A6" w14:textId="625BCCBF" w:rsidR="008E59FB" w:rsidRPr="008E59FB" w:rsidRDefault="0061146D" w:rsidP="008F7140">
            <w:pPr>
              <w:jc w:val="left"/>
            </w:pPr>
            <w:r>
              <w:rPr>
                <w:rFonts w:ascii="Calibri" w:hAnsi="Calibri" w:cs="Calibri"/>
                <w:sz w:val="22"/>
                <w:szCs w:val="22"/>
              </w:rPr>
              <w:t>PPARG,</w:t>
            </w:r>
            <w:r w:rsidR="00B6199D">
              <w:rPr>
                <w:rFonts w:ascii="Calibri" w:hAnsi="Calibri" w:cs="Calibri"/>
                <w:sz w:val="22"/>
                <w:szCs w:val="22"/>
              </w:rPr>
              <w:t xml:space="preserve"> </w:t>
            </w:r>
            <w:r>
              <w:rPr>
                <w:rFonts w:ascii="Calibri" w:hAnsi="Calibri" w:cs="Calibri"/>
                <w:sz w:val="22"/>
                <w:szCs w:val="22"/>
              </w:rPr>
              <w:t>STAT3</w:t>
            </w:r>
          </w:p>
        </w:tc>
      </w:tr>
      <w:tr w:rsidR="008E59FB" w:rsidRPr="008E59FB" w14:paraId="64D6C3D8" w14:textId="77777777" w:rsidTr="00211D7B">
        <w:trPr>
          <w:trHeight w:val="272"/>
        </w:trPr>
        <w:tc>
          <w:tcPr>
            <w:tcW w:w="1553" w:type="dxa"/>
            <w:tcBorders>
              <w:top w:val="single" w:sz="4" w:space="0" w:color="auto"/>
              <w:bottom w:val="single" w:sz="4" w:space="0" w:color="auto"/>
            </w:tcBorders>
            <w:shd w:val="clear" w:color="auto" w:fill="FFFFFF"/>
            <w:vAlign w:val="bottom"/>
          </w:tcPr>
          <w:p w14:paraId="5D29F5E3" w14:textId="2D0B2DA3" w:rsidR="008E59FB" w:rsidRPr="008E59FB" w:rsidRDefault="0061146D" w:rsidP="008F7140">
            <w:pPr>
              <w:jc w:val="left"/>
            </w:pPr>
            <w:r>
              <w:rPr>
                <w:rFonts w:ascii="Calibri" w:hAnsi="Calibri" w:cs="Calibri"/>
                <w:sz w:val="22"/>
                <w:szCs w:val="22"/>
              </w:rPr>
              <w:t>cholic-acid</w:t>
            </w:r>
          </w:p>
        </w:tc>
        <w:tc>
          <w:tcPr>
            <w:tcW w:w="2070" w:type="dxa"/>
            <w:tcBorders>
              <w:top w:val="single" w:sz="4" w:space="0" w:color="auto"/>
              <w:bottom w:val="single" w:sz="4" w:space="0" w:color="auto"/>
            </w:tcBorders>
            <w:shd w:val="clear" w:color="auto" w:fill="FFFFFF"/>
            <w:vAlign w:val="bottom"/>
          </w:tcPr>
          <w:p w14:paraId="4D038833" w14:textId="20E28C0D" w:rsidR="0061146D" w:rsidRPr="008E59FB" w:rsidRDefault="0061146D" w:rsidP="0061146D">
            <w:r>
              <w:rPr>
                <w:rFonts w:ascii="Calibri" w:hAnsi="Calibri" w:cs="Calibri"/>
                <w:sz w:val="22"/>
                <w:szCs w:val="22"/>
              </w:rPr>
              <w:t>bile acid</w:t>
            </w:r>
          </w:p>
        </w:tc>
        <w:tc>
          <w:tcPr>
            <w:tcW w:w="1439" w:type="dxa"/>
            <w:tcBorders>
              <w:top w:val="single" w:sz="4" w:space="0" w:color="auto"/>
              <w:bottom w:val="single" w:sz="4" w:space="0" w:color="auto"/>
            </w:tcBorders>
            <w:shd w:val="clear" w:color="auto" w:fill="FFFFFF"/>
            <w:vAlign w:val="bottom"/>
          </w:tcPr>
          <w:p w14:paraId="4041489E" w14:textId="77777777" w:rsidR="00B6199D" w:rsidRDefault="0061146D" w:rsidP="008F7140">
            <w:pPr>
              <w:jc w:val="left"/>
              <w:rPr>
                <w:rFonts w:ascii="Calibri" w:hAnsi="Calibri" w:cs="Calibri"/>
                <w:sz w:val="22"/>
                <w:szCs w:val="22"/>
              </w:rPr>
            </w:pPr>
            <w:r>
              <w:rPr>
                <w:rFonts w:ascii="Calibri" w:hAnsi="Calibri" w:cs="Calibri"/>
                <w:sz w:val="22"/>
                <w:szCs w:val="22"/>
              </w:rPr>
              <w:t>COX7A1,</w:t>
            </w:r>
          </w:p>
          <w:p w14:paraId="2DCAF4BC" w14:textId="25C63739" w:rsidR="008E59FB" w:rsidRPr="008E59FB" w:rsidRDefault="0061146D" w:rsidP="008F7140">
            <w:pPr>
              <w:jc w:val="left"/>
            </w:pPr>
            <w:r>
              <w:rPr>
                <w:rFonts w:ascii="Calibri" w:hAnsi="Calibri" w:cs="Calibri"/>
                <w:sz w:val="22"/>
                <w:szCs w:val="22"/>
              </w:rPr>
              <w:t>PLA2G1B</w:t>
            </w:r>
          </w:p>
        </w:tc>
      </w:tr>
      <w:tr w:rsidR="008E59FB" w:rsidRPr="008E59FB" w14:paraId="26C6E30A" w14:textId="77777777" w:rsidTr="00211D7B">
        <w:trPr>
          <w:trHeight w:val="272"/>
        </w:trPr>
        <w:tc>
          <w:tcPr>
            <w:tcW w:w="1553" w:type="dxa"/>
            <w:tcBorders>
              <w:top w:val="single" w:sz="4" w:space="0" w:color="auto"/>
              <w:bottom w:val="single" w:sz="4" w:space="0" w:color="auto"/>
            </w:tcBorders>
            <w:shd w:val="clear" w:color="auto" w:fill="FFFFFF"/>
            <w:vAlign w:val="bottom"/>
          </w:tcPr>
          <w:p w14:paraId="1E24221E" w14:textId="3FE28909" w:rsidR="008E59FB" w:rsidRPr="008E59FB" w:rsidRDefault="00631239" w:rsidP="008F7140">
            <w:pPr>
              <w:jc w:val="left"/>
            </w:pPr>
            <w:proofErr w:type="spellStart"/>
            <w:r>
              <w:rPr>
                <w:rFonts w:ascii="Calibri" w:hAnsi="Calibri" w:cs="Calibri"/>
                <w:sz w:val="22"/>
                <w:szCs w:val="22"/>
              </w:rPr>
              <w:t>dexfosfoserine</w:t>
            </w:r>
            <w:proofErr w:type="spellEnd"/>
          </w:p>
        </w:tc>
        <w:tc>
          <w:tcPr>
            <w:tcW w:w="2070" w:type="dxa"/>
            <w:tcBorders>
              <w:top w:val="single" w:sz="4" w:space="0" w:color="auto"/>
              <w:bottom w:val="single" w:sz="4" w:space="0" w:color="auto"/>
            </w:tcBorders>
            <w:shd w:val="clear" w:color="auto" w:fill="FFFFFF"/>
            <w:vAlign w:val="bottom"/>
          </w:tcPr>
          <w:p w14:paraId="451EE827" w14:textId="0320E5AA" w:rsidR="00211D7B" w:rsidRDefault="00631239" w:rsidP="00631239">
            <w:pPr>
              <w:rPr>
                <w:rFonts w:ascii="Calibri" w:hAnsi="Calibri" w:cs="Calibri"/>
                <w:sz w:val="22"/>
                <w:szCs w:val="22"/>
              </w:rPr>
            </w:pPr>
            <w:r>
              <w:rPr>
                <w:rFonts w:ascii="Calibri" w:hAnsi="Calibri" w:cs="Calibri"/>
                <w:sz w:val="22"/>
                <w:szCs w:val="22"/>
              </w:rPr>
              <w:t xml:space="preserve">membrane integrity </w:t>
            </w:r>
          </w:p>
          <w:p w14:paraId="639525C6" w14:textId="1FEF9474" w:rsidR="00631239" w:rsidRPr="008E59FB" w:rsidRDefault="00631239" w:rsidP="00631239">
            <w:r>
              <w:rPr>
                <w:rFonts w:ascii="Calibri" w:hAnsi="Calibri" w:cs="Calibri"/>
                <w:sz w:val="22"/>
                <w:szCs w:val="22"/>
              </w:rPr>
              <w:t>inhibitor</w:t>
            </w:r>
          </w:p>
        </w:tc>
        <w:tc>
          <w:tcPr>
            <w:tcW w:w="1439" w:type="dxa"/>
            <w:tcBorders>
              <w:top w:val="single" w:sz="4" w:space="0" w:color="auto"/>
              <w:bottom w:val="single" w:sz="4" w:space="0" w:color="auto"/>
            </w:tcBorders>
            <w:shd w:val="clear" w:color="auto" w:fill="FFFFFF"/>
            <w:vAlign w:val="bottom"/>
          </w:tcPr>
          <w:p w14:paraId="41FC5B41" w14:textId="77777777" w:rsidR="00B6199D" w:rsidRDefault="00631239" w:rsidP="008F7140">
            <w:pPr>
              <w:jc w:val="left"/>
              <w:rPr>
                <w:rFonts w:ascii="Calibri" w:hAnsi="Calibri" w:cs="Calibri"/>
                <w:sz w:val="22"/>
                <w:szCs w:val="22"/>
              </w:rPr>
            </w:pPr>
            <w:r>
              <w:rPr>
                <w:rFonts w:ascii="Calibri" w:hAnsi="Calibri" w:cs="Calibri"/>
                <w:sz w:val="22"/>
                <w:szCs w:val="22"/>
              </w:rPr>
              <w:t>CFTR,</w:t>
            </w:r>
          </w:p>
          <w:p w14:paraId="6B3D9AE8" w14:textId="238BB71B" w:rsidR="008E59FB" w:rsidRPr="008E59FB" w:rsidRDefault="00631239" w:rsidP="008F7140">
            <w:pPr>
              <w:jc w:val="left"/>
            </w:pPr>
            <w:r>
              <w:rPr>
                <w:rFonts w:ascii="Calibri" w:hAnsi="Calibri" w:cs="Calibri"/>
                <w:sz w:val="22"/>
                <w:szCs w:val="22"/>
              </w:rPr>
              <w:t>REG1A</w:t>
            </w:r>
          </w:p>
        </w:tc>
      </w:tr>
    </w:tbl>
    <w:p w14:paraId="3700C0D0" w14:textId="478EFA67" w:rsidR="008E59FB" w:rsidRPr="00296D66" w:rsidRDefault="008E59FB" w:rsidP="008E59FB">
      <w:pPr>
        <w:rPr>
          <w:rFonts w:ascii="Times New Roman" w:hAnsi="Times New Roman"/>
          <w:bCs/>
          <w:iCs/>
          <w:sz w:val="22"/>
          <w:szCs w:val="22"/>
        </w:rPr>
      </w:pPr>
      <w:bookmarkStart w:id="22" w:name="_Ref105498174"/>
      <w:r w:rsidRPr="00127B5E">
        <w:rPr>
          <w:rFonts w:ascii="Times New Roman" w:hAnsi="Times New Roman"/>
          <w:b/>
          <w:iCs/>
          <w:sz w:val="22"/>
          <w:szCs w:val="22"/>
        </w:rPr>
        <w:t xml:space="preserve">Table </w:t>
      </w:r>
      <w:r w:rsidRPr="00127B5E">
        <w:rPr>
          <w:rFonts w:ascii="Times New Roman" w:hAnsi="Times New Roman"/>
          <w:b/>
          <w:color w:val="2B579A"/>
          <w:sz w:val="22"/>
          <w:szCs w:val="22"/>
          <w:shd w:val="clear" w:color="auto" w:fill="E6E6E6"/>
        </w:rPr>
        <w:fldChar w:fldCharType="begin"/>
      </w:r>
      <w:r w:rsidRPr="00127B5E">
        <w:rPr>
          <w:rFonts w:ascii="Times New Roman" w:hAnsi="Times New Roman"/>
          <w:b/>
          <w:iCs/>
          <w:sz w:val="22"/>
          <w:szCs w:val="22"/>
        </w:rPr>
        <w:instrText xml:space="preserve"> SEQ Table \* ARABIC </w:instrText>
      </w:r>
      <w:r w:rsidRPr="00127B5E">
        <w:rPr>
          <w:rFonts w:ascii="Times New Roman" w:hAnsi="Times New Roman"/>
          <w:b/>
          <w:color w:val="2B579A"/>
          <w:sz w:val="22"/>
          <w:szCs w:val="22"/>
          <w:shd w:val="clear" w:color="auto" w:fill="E6E6E6"/>
        </w:rPr>
        <w:fldChar w:fldCharType="separate"/>
      </w:r>
      <w:r w:rsidRPr="00127B5E">
        <w:rPr>
          <w:rFonts w:ascii="Times New Roman" w:hAnsi="Times New Roman"/>
          <w:b/>
          <w:iCs/>
          <w:sz w:val="22"/>
          <w:szCs w:val="22"/>
        </w:rPr>
        <w:t>1</w:t>
      </w:r>
      <w:r w:rsidRPr="00127B5E">
        <w:rPr>
          <w:rFonts w:ascii="Times New Roman" w:hAnsi="Times New Roman"/>
          <w:color w:val="2B579A"/>
          <w:sz w:val="22"/>
          <w:szCs w:val="22"/>
          <w:shd w:val="clear" w:color="auto" w:fill="E6E6E6"/>
        </w:rPr>
        <w:fldChar w:fldCharType="end"/>
      </w:r>
      <w:bookmarkEnd w:id="22"/>
      <w:r w:rsidRPr="00127B5E">
        <w:rPr>
          <w:rFonts w:ascii="Times New Roman" w:hAnsi="Times New Roman"/>
          <w:b/>
          <w:iCs/>
          <w:sz w:val="22"/>
          <w:szCs w:val="22"/>
        </w:rPr>
        <w:t xml:space="preserve">. Top-5 </w:t>
      </w:r>
      <w:r w:rsidR="00471420">
        <w:rPr>
          <w:rFonts w:ascii="Times New Roman" w:hAnsi="Times New Roman"/>
          <w:b/>
          <w:iCs/>
          <w:sz w:val="22"/>
          <w:szCs w:val="22"/>
        </w:rPr>
        <w:t xml:space="preserve">potential </w:t>
      </w:r>
      <w:r w:rsidR="008E6A66">
        <w:rPr>
          <w:rFonts w:ascii="Times New Roman" w:hAnsi="Times New Roman"/>
          <w:b/>
          <w:iCs/>
          <w:sz w:val="22"/>
          <w:szCs w:val="22"/>
        </w:rPr>
        <w:t xml:space="preserve">drugs </w:t>
      </w:r>
      <w:r w:rsidR="00471420">
        <w:rPr>
          <w:rFonts w:ascii="Times New Roman" w:hAnsi="Times New Roman"/>
          <w:b/>
          <w:iCs/>
          <w:sz w:val="22"/>
          <w:szCs w:val="22"/>
        </w:rPr>
        <w:t>for</w:t>
      </w:r>
      <w:r w:rsidR="008E6A66">
        <w:rPr>
          <w:rFonts w:ascii="Times New Roman" w:hAnsi="Times New Roman"/>
          <w:b/>
          <w:iCs/>
          <w:sz w:val="22"/>
          <w:szCs w:val="22"/>
        </w:rPr>
        <w:t xml:space="preserve"> </w:t>
      </w:r>
      <w:r w:rsidR="00471420">
        <w:rPr>
          <w:rFonts w:ascii="Times New Roman" w:hAnsi="Times New Roman"/>
          <w:b/>
          <w:iCs/>
          <w:sz w:val="22"/>
          <w:szCs w:val="22"/>
        </w:rPr>
        <w:t>repurposing</w:t>
      </w:r>
      <w:r w:rsidR="008E6A66">
        <w:rPr>
          <w:rFonts w:ascii="Times New Roman" w:hAnsi="Times New Roman"/>
          <w:b/>
          <w:iCs/>
          <w:sz w:val="22"/>
          <w:szCs w:val="22"/>
        </w:rPr>
        <w:t xml:space="preserve"> for pancreatic cancer</w:t>
      </w:r>
      <w:r w:rsidR="00296D66">
        <w:rPr>
          <w:rFonts w:ascii="Times New Roman" w:hAnsi="Times New Roman"/>
          <w:b/>
          <w:iCs/>
          <w:sz w:val="22"/>
          <w:szCs w:val="22"/>
        </w:rPr>
        <w:t xml:space="preserve"> </w:t>
      </w:r>
      <w:r w:rsidR="00296D66">
        <w:rPr>
          <w:rFonts w:ascii="Times New Roman" w:hAnsi="Times New Roman"/>
          <w:bCs/>
          <w:iCs/>
          <w:sz w:val="22"/>
          <w:szCs w:val="22"/>
        </w:rPr>
        <w:t xml:space="preserve">Using Clue.io, </w:t>
      </w:r>
      <w:r w:rsidR="001C66D4">
        <w:rPr>
          <w:rFonts w:ascii="Times New Roman" w:hAnsi="Times New Roman"/>
          <w:bCs/>
          <w:iCs/>
          <w:sz w:val="22"/>
          <w:szCs w:val="22"/>
        </w:rPr>
        <w:t xml:space="preserve">we were able to find </w:t>
      </w:r>
      <w:r w:rsidR="00E12A8C">
        <w:rPr>
          <w:rFonts w:ascii="Times New Roman" w:hAnsi="Times New Roman"/>
          <w:bCs/>
          <w:iCs/>
          <w:sz w:val="22"/>
          <w:szCs w:val="22"/>
        </w:rPr>
        <w:t>drug candidates, based on the target genes from our analysis of the three datasets</w:t>
      </w:r>
      <w:r w:rsidR="00FB4DFD">
        <w:rPr>
          <w:rFonts w:ascii="Times New Roman" w:hAnsi="Times New Roman"/>
          <w:bCs/>
          <w:iCs/>
          <w:sz w:val="22"/>
          <w:szCs w:val="22"/>
        </w:rPr>
        <w:t>.</w:t>
      </w:r>
    </w:p>
    <w:p w14:paraId="6F5ABC35" w14:textId="16ABE829" w:rsidR="007D298F" w:rsidRDefault="007D298F" w:rsidP="008E59FB">
      <w:pPr>
        <w:rPr>
          <w:rFonts w:ascii="Times New Roman" w:hAnsi="Times New Roman"/>
          <w:iCs/>
          <w:sz w:val="22"/>
          <w:szCs w:val="22"/>
        </w:rPr>
      </w:pPr>
    </w:p>
    <w:p w14:paraId="2033560B" w14:textId="551BB8C2" w:rsidR="00995268" w:rsidRPr="000C51DA" w:rsidRDefault="00246570" w:rsidP="00FB4DFD">
      <w:pPr>
        <w:ind w:firstLine="720"/>
      </w:pPr>
      <w:r>
        <w:t xml:space="preserve">There were 24 genes that were shared between the three datasets, </w:t>
      </w:r>
      <w:r w:rsidR="00661AC3">
        <w:t xml:space="preserve">so </w:t>
      </w:r>
      <w:r w:rsidR="00EC0BBA">
        <w:t xml:space="preserve">a search was conducted to find the </w:t>
      </w:r>
      <w:r w:rsidR="00F64BD2">
        <w:t xml:space="preserve">first </w:t>
      </w:r>
      <w:r w:rsidR="00EC0BBA">
        <w:t>most regulated gene</w:t>
      </w:r>
      <w:r w:rsidR="00661AC3">
        <w:t xml:space="preserve"> </w:t>
      </w:r>
      <w:r w:rsidR="00F64BD2">
        <w:t>among</w:t>
      </w:r>
      <w:r w:rsidR="00750CBE">
        <w:t xml:space="preserve"> all</w:t>
      </w:r>
      <w:r w:rsidR="00F64BD2">
        <w:t xml:space="preserve"> datasets. </w:t>
      </w:r>
      <w:r w:rsidR="00F24B33">
        <w:fldChar w:fldCharType="begin"/>
      </w:r>
      <w:r w:rsidR="00F24B33">
        <w:instrText xml:space="preserve"> REF _Ref105501277 \h </w:instrText>
      </w:r>
      <w:r w:rsidR="00F24B33">
        <w:fldChar w:fldCharType="separate"/>
      </w:r>
      <w:r w:rsidR="00F24B33">
        <w:t xml:space="preserve">Figure </w:t>
      </w:r>
      <w:r w:rsidR="00F24B33">
        <w:rPr>
          <w:noProof/>
        </w:rPr>
        <w:t>3</w:t>
      </w:r>
      <w:r w:rsidR="00F24B33">
        <w:fldChar w:fldCharType="end"/>
      </w:r>
      <w:r w:rsidR="0008522B">
        <w:t xml:space="preserve"> shows the average expression</w:t>
      </w:r>
      <w:r w:rsidR="00E96EC3">
        <w:t xml:space="preserve"> of th</w:t>
      </w:r>
      <w:r w:rsidR="00857009">
        <w:t xml:space="preserve">at </w:t>
      </w:r>
      <w:r w:rsidR="00857009">
        <w:t>gene</w:t>
      </w:r>
      <w:r w:rsidR="00657B80">
        <w:t>,</w:t>
      </w:r>
      <w:r w:rsidR="00857009">
        <w:t xml:space="preserve"> which is FHL1</w:t>
      </w:r>
      <w:r w:rsidR="00741EC3">
        <w:t xml:space="preserve">, a gene </w:t>
      </w:r>
      <w:r w:rsidR="000F6480">
        <w:t xml:space="preserve">that provides instructors for the creation of skeletal and cardiac muscle. </w:t>
      </w:r>
    </w:p>
    <w:p w14:paraId="45BD49CA" w14:textId="77777777" w:rsidR="00C70394" w:rsidRDefault="00C70394" w:rsidP="00883223"/>
    <w:p w14:paraId="7784347E" w14:textId="3BA1B280" w:rsidR="00657B80" w:rsidRDefault="00C70394" w:rsidP="00FB4DFD">
      <w:pPr>
        <w:ind w:firstLine="720"/>
      </w:pPr>
      <w:r>
        <w:t>A hypergeometric test was conducted</w:t>
      </w:r>
      <w:r w:rsidR="005E07AC">
        <w:t xml:space="preserve"> </w:t>
      </w:r>
      <w:r w:rsidR="00C975F6">
        <w:t xml:space="preserve">using datasets 1 and 3 </w:t>
      </w:r>
      <w:r w:rsidR="005E07AC">
        <w:t xml:space="preserve">to see what </w:t>
      </w:r>
      <w:r w:rsidR="00C975F6">
        <w:t>biological</w:t>
      </w:r>
      <w:r w:rsidR="005E07AC">
        <w:t xml:space="preserve"> processes are most significant in pancreatic cancer given the significant genes</w:t>
      </w:r>
      <w:r w:rsidR="007C2300">
        <w:t xml:space="preserve"> </w:t>
      </w:r>
      <w:r w:rsidR="00A53B39">
        <w:t xml:space="preserve">found </w:t>
      </w:r>
      <w:r w:rsidR="007C2300">
        <w:t xml:space="preserve">between control and patient </w:t>
      </w:r>
      <w:r w:rsidR="000D0FD6">
        <w:t>pancrea</w:t>
      </w:r>
      <w:r w:rsidR="00A53B39">
        <w:t xml:space="preserve">tic cells. </w:t>
      </w:r>
      <w:r w:rsidR="00A53B39">
        <w:fldChar w:fldCharType="begin"/>
      </w:r>
      <w:r w:rsidR="00A53B39">
        <w:instrText xml:space="preserve"> REF _Ref105502395 \h </w:instrText>
      </w:r>
      <w:r w:rsidR="00A53B39">
        <w:fldChar w:fldCharType="separate"/>
      </w:r>
      <w:r w:rsidR="00A53B39" w:rsidRPr="005E07AC">
        <w:rPr>
          <w:rFonts w:ascii="Times New Roman" w:hAnsi="Times New Roman"/>
          <w:b/>
          <w:bCs/>
          <w:sz w:val="22"/>
          <w:szCs w:val="22"/>
        </w:rPr>
        <w:t xml:space="preserve">Table </w:t>
      </w:r>
      <w:r w:rsidR="00A53B39">
        <w:rPr>
          <w:rFonts w:ascii="Times New Roman" w:hAnsi="Times New Roman"/>
          <w:b/>
          <w:bCs/>
          <w:sz w:val="22"/>
          <w:szCs w:val="22"/>
        </w:rPr>
        <w:t>2</w:t>
      </w:r>
      <w:r w:rsidR="00A53B39">
        <w:fldChar w:fldCharType="end"/>
      </w:r>
      <w:r w:rsidR="00A53B39">
        <w:t xml:space="preserve"> shows the top 10 pathways</w:t>
      </w:r>
      <w:r w:rsidR="004919A3">
        <w:t xml:space="preserve"> that these genes are likely to affect. Most of the</w:t>
      </w:r>
      <w:r w:rsidR="00EC055D">
        <w:t xml:space="preserve"> </w:t>
      </w:r>
      <w:r w:rsidR="001F4196">
        <w:t>pathways</w:t>
      </w:r>
      <w:r w:rsidR="00EC055D">
        <w:t xml:space="preserve"> presented affect </w:t>
      </w:r>
      <w:r w:rsidR="00FA16E5">
        <w:t xml:space="preserve">the function of </w:t>
      </w:r>
      <w:r w:rsidR="0001490C">
        <w:t>individual</w:t>
      </w:r>
      <w:r w:rsidR="00FA16E5">
        <w:t xml:space="preserve"> cells from the formation of the cell to how the cells communicate and </w:t>
      </w:r>
      <w:r w:rsidR="0001490C">
        <w:t>proliferate (mRNA).</w:t>
      </w:r>
    </w:p>
    <w:p w14:paraId="01486270" w14:textId="77777777" w:rsidR="00E043DE" w:rsidRDefault="00E043DE" w:rsidP="0001490C"/>
    <w:p w14:paraId="62B3F9B5" w14:textId="002E7ED2" w:rsidR="00E043DE" w:rsidRDefault="00E043DE" w:rsidP="00FB4DFD">
      <w:pPr>
        <w:ind w:firstLine="720"/>
      </w:pPr>
      <w:r>
        <w:t>For Dataset 2</w:t>
      </w:r>
      <w:r w:rsidR="00DD12FC">
        <w:t>,</w:t>
      </w:r>
      <w:r>
        <w:t xml:space="preserve"> </w:t>
      </w:r>
      <w:r w:rsidR="003F368F">
        <w:t xml:space="preserve">DAVID </w:t>
      </w:r>
      <w:r w:rsidR="00DD12FC">
        <w:t xml:space="preserve">Bioinformatic </w:t>
      </w:r>
      <w:r w:rsidR="003F368F">
        <w:t xml:space="preserve">was used </w:t>
      </w:r>
      <w:r w:rsidR="00555AF3">
        <w:t xml:space="preserve">in place of a hypergeometric test. However, the genes from that study were from </w:t>
      </w:r>
      <w:r w:rsidR="00555AF3">
        <w:rPr>
          <w:i/>
          <w:iCs/>
        </w:rPr>
        <w:t>homo sapiens</w:t>
      </w:r>
      <w:r w:rsidR="00555AF3">
        <w:t>, but DAVID registered them as other species, so no conclusive biological pathway was recovered</w:t>
      </w:r>
      <w:r w:rsidR="00FB4DFD">
        <w:t>.</w:t>
      </w:r>
      <w:r w:rsidR="00555AF3">
        <w:t xml:space="preserve"> </w:t>
      </w:r>
    </w:p>
    <w:p w14:paraId="6A344F73" w14:textId="77777777" w:rsidR="00170E7B" w:rsidRDefault="00170E7B" w:rsidP="0001490C"/>
    <w:p w14:paraId="5F66FDA1" w14:textId="77777777" w:rsidR="00170E7B" w:rsidRDefault="00170E7B" w:rsidP="0001490C"/>
    <w:p w14:paraId="47B3F851" w14:textId="77777777" w:rsidR="001A3F61" w:rsidRDefault="001A3F61" w:rsidP="0001490C"/>
    <w:p w14:paraId="6507583A" w14:textId="77777777" w:rsidR="001A3F61" w:rsidRDefault="001A3F61" w:rsidP="0001490C"/>
    <w:p w14:paraId="0E6B5197" w14:textId="77777777" w:rsidR="001A3F61" w:rsidRDefault="001A3F61" w:rsidP="0001490C"/>
    <w:p w14:paraId="3439CBBD" w14:textId="77777777" w:rsidR="001A3F61" w:rsidRDefault="001A3F61" w:rsidP="0001490C"/>
    <w:p w14:paraId="34587C24" w14:textId="77777777" w:rsidR="001A3F61" w:rsidRDefault="001A3F61" w:rsidP="0001490C"/>
    <w:p w14:paraId="1754A7AF" w14:textId="77777777" w:rsidR="001A3F61" w:rsidRDefault="001A3F61" w:rsidP="0001490C"/>
    <w:p w14:paraId="4AE225EF" w14:textId="77777777" w:rsidR="0001490C" w:rsidRDefault="0001490C" w:rsidP="0001490C"/>
    <w:tbl>
      <w:tblPr>
        <w:tblW w:w="5148"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1260"/>
      </w:tblGrid>
      <w:tr w:rsidR="00C260C0" w:rsidRPr="008E59FB" w14:paraId="0C0F159D" w14:textId="0BBF08A7" w:rsidTr="00022F36">
        <w:trPr>
          <w:trHeight w:val="251"/>
        </w:trPr>
        <w:tc>
          <w:tcPr>
            <w:tcW w:w="3888" w:type="dxa"/>
            <w:shd w:val="clear" w:color="auto" w:fill="FFFFFF"/>
            <w:vAlign w:val="bottom"/>
          </w:tcPr>
          <w:p w14:paraId="042B41DC" w14:textId="4EB9962F" w:rsidR="00C260C0" w:rsidRPr="008F7140" w:rsidRDefault="00C260C0" w:rsidP="0002513C">
            <w:pPr>
              <w:jc w:val="center"/>
              <w:rPr>
                <w:b/>
                <w:bCs/>
              </w:rPr>
            </w:pPr>
            <w:r>
              <w:rPr>
                <w:rFonts w:ascii="Calibri" w:hAnsi="Calibri" w:cs="Calibri"/>
                <w:b/>
                <w:bCs/>
                <w:sz w:val="22"/>
                <w:szCs w:val="22"/>
              </w:rPr>
              <w:lastRenderedPageBreak/>
              <w:t>Pathway</w:t>
            </w:r>
          </w:p>
        </w:tc>
        <w:tc>
          <w:tcPr>
            <w:tcW w:w="1260" w:type="dxa"/>
            <w:shd w:val="clear" w:color="auto" w:fill="FFFFFF"/>
          </w:tcPr>
          <w:p w14:paraId="255AD634" w14:textId="5C4A76D3" w:rsidR="007B31D6" w:rsidRDefault="00F04421" w:rsidP="0002513C">
            <w:pPr>
              <w:jc w:val="center"/>
              <w:rPr>
                <w:rFonts w:ascii="Calibri" w:hAnsi="Calibri" w:cs="Calibri"/>
                <w:b/>
                <w:bCs/>
                <w:sz w:val="22"/>
                <w:szCs w:val="22"/>
              </w:rPr>
            </w:pPr>
            <w:r>
              <w:rPr>
                <w:rFonts w:ascii="Calibri" w:hAnsi="Calibri" w:cs="Calibri"/>
                <w:b/>
                <w:bCs/>
                <w:sz w:val="22"/>
                <w:szCs w:val="22"/>
              </w:rPr>
              <w:t>P-Value</w:t>
            </w:r>
          </w:p>
        </w:tc>
      </w:tr>
      <w:tr w:rsidR="00C260C0" w:rsidRPr="008E59FB" w14:paraId="1E5937E9" w14:textId="16AA88A6" w:rsidTr="00022F36">
        <w:trPr>
          <w:trHeight w:val="251"/>
        </w:trPr>
        <w:tc>
          <w:tcPr>
            <w:tcW w:w="3888" w:type="dxa"/>
            <w:shd w:val="clear" w:color="auto" w:fill="FFFFFF"/>
            <w:vAlign w:val="bottom"/>
          </w:tcPr>
          <w:p w14:paraId="39BCEA1F" w14:textId="14C0BA09" w:rsidR="00C260C0" w:rsidRPr="008E59FB" w:rsidRDefault="00C70394" w:rsidP="00692CFB">
            <w:pPr>
              <w:jc w:val="left"/>
            </w:pPr>
            <w:r>
              <w:rPr>
                <w:rFonts w:ascii="Calibri" w:hAnsi="Calibri" w:cs="Calibri"/>
                <w:color w:val="000000"/>
                <w:sz w:val="22"/>
                <w:szCs w:val="22"/>
              </w:rPr>
              <w:t>gene expression</w:t>
            </w:r>
          </w:p>
        </w:tc>
        <w:tc>
          <w:tcPr>
            <w:tcW w:w="1260" w:type="dxa"/>
            <w:shd w:val="clear" w:color="auto" w:fill="FFFFFF"/>
            <w:vAlign w:val="bottom"/>
          </w:tcPr>
          <w:p w14:paraId="74052B5F" w14:textId="226858FA" w:rsidR="007B31D6" w:rsidRDefault="008D3487" w:rsidP="00C70394">
            <w:pPr>
              <w:jc w:val="left"/>
              <w:rPr>
                <w:rFonts w:ascii="Calibri" w:hAnsi="Calibri" w:cs="Calibri"/>
                <w:color w:val="000000"/>
                <w:sz w:val="22"/>
                <w:szCs w:val="22"/>
              </w:rPr>
            </w:pPr>
            <w:r>
              <w:rPr>
                <w:rFonts w:ascii="Calibri" w:hAnsi="Calibri" w:cs="Calibri"/>
                <w:color w:val="000000"/>
                <w:sz w:val="22"/>
                <w:szCs w:val="22"/>
              </w:rPr>
              <w:t>1.1E-06</w:t>
            </w:r>
          </w:p>
        </w:tc>
      </w:tr>
      <w:tr w:rsidR="00C260C0" w:rsidRPr="008E59FB" w14:paraId="217038EC" w14:textId="5C26FB98" w:rsidTr="00022F36">
        <w:trPr>
          <w:trHeight w:val="251"/>
        </w:trPr>
        <w:tc>
          <w:tcPr>
            <w:tcW w:w="3888" w:type="dxa"/>
            <w:shd w:val="clear" w:color="auto" w:fill="FFFFFF"/>
            <w:vAlign w:val="bottom"/>
          </w:tcPr>
          <w:p w14:paraId="5FC2B00C" w14:textId="60C3CAA4" w:rsidR="00C260C0" w:rsidRPr="008E59FB" w:rsidRDefault="00C70394" w:rsidP="00692CFB">
            <w:pPr>
              <w:jc w:val="left"/>
            </w:pPr>
            <w:r>
              <w:rPr>
                <w:rFonts w:ascii="Calibri" w:hAnsi="Calibri" w:cs="Calibri"/>
                <w:color w:val="000000"/>
                <w:sz w:val="22"/>
                <w:szCs w:val="22"/>
              </w:rPr>
              <w:t>response to stimulus</w:t>
            </w:r>
          </w:p>
        </w:tc>
        <w:tc>
          <w:tcPr>
            <w:tcW w:w="1260" w:type="dxa"/>
            <w:shd w:val="clear" w:color="auto" w:fill="FFFFFF"/>
            <w:vAlign w:val="bottom"/>
          </w:tcPr>
          <w:p w14:paraId="3B741F38" w14:textId="2C0A555D" w:rsidR="007B31D6" w:rsidRDefault="008D3487" w:rsidP="00C70394">
            <w:pPr>
              <w:jc w:val="left"/>
              <w:rPr>
                <w:rFonts w:ascii="Calibri" w:hAnsi="Calibri" w:cs="Calibri"/>
                <w:color w:val="000000"/>
                <w:sz w:val="22"/>
                <w:szCs w:val="22"/>
              </w:rPr>
            </w:pPr>
            <w:r>
              <w:rPr>
                <w:rFonts w:ascii="Calibri" w:hAnsi="Calibri" w:cs="Calibri"/>
                <w:color w:val="000000"/>
                <w:sz w:val="22"/>
                <w:szCs w:val="22"/>
              </w:rPr>
              <w:t>5.</w:t>
            </w:r>
            <w:r w:rsidR="00C53073">
              <w:rPr>
                <w:rFonts w:ascii="Calibri" w:hAnsi="Calibri" w:cs="Calibri"/>
                <w:color w:val="000000"/>
                <w:sz w:val="22"/>
                <w:szCs w:val="22"/>
              </w:rPr>
              <w:t>8</w:t>
            </w:r>
            <w:r>
              <w:rPr>
                <w:rFonts w:ascii="Calibri" w:hAnsi="Calibri" w:cs="Calibri"/>
                <w:color w:val="000000"/>
                <w:sz w:val="22"/>
                <w:szCs w:val="22"/>
              </w:rPr>
              <w:t>E-05</w:t>
            </w:r>
          </w:p>
        </w:tc>
      </w:tr>
      <w:tr w:rsidR="00C260C0" w:rsidRPr="008E59FB" w14:paraId="4D072842" w14:textId="02FDCCD2" w:rsidTr="00022F36">
        <w:trPr>
          <w:trHeight w:val="251"/>
        </w:trPr>
        <w:tc>
          <w:tcPr>
            <w:tcW w:w="3888" w:type="dxa"/>
            <w:shd w:val="clear" w:color="auto" w:fill="FFFFFF"/>
            <w:vAlign w:val="bottom"/>
          </w:tcPr>
          <w:p w14:paraId="69447413" w14:textId="45A1A0CC" w:rsidR="00C260C0" w:rsidRPr="008E59FB" w:rsidRDefault="00C70394" w:rsidP="00692CFB">
            <w:pPr>
              <w:jc w:val="left"/>
            </w:pPr>
            <w:r>
              <w:rPr>
                <w:rFonts w:ascii="Calibri" w:hAnsi="Calibri" w:cs="Calibri"/>
                <w:color w:val="000000"/>
                <w:sz w:val="22"/>
                <w:szCs w:val="22"/>
              </w:rPr>
              <w:t xml:space="preserve"> mRNA metabolic process</w:t>
            </w:r>
          </w:p>
        </w:tc>
        <w:tc>
          <w:tcPr>
            <w:tcW w:w="1260" w:type="dxa"/>
            <w:shd w:val="clear" w:color="auto" w:fill="FFFFFF"/>
            <w:vAlign w:val="bottom"/>
          </w:tcPr>
          <w:p w14:paraId="663ECEDD" w14:textId="2379981E" w:rsidR="007B31D6" w:rsidRDefault="008D3487" w:rsidP="00C70394">
            <w:pPr>
              <w:jc w:val="left"/>
              <w:rPr>
                <w:rFonts w:ascii="Calibri" w:hAnsi="Calibri" w:cs="Calibri"/>
                <w:color w:val="000000"/>
                <w:sz w:val="22"/>
                <w:szCs w:val="22"/>
              </w:rPr>
            </w:pPr>
            <w:r>
              <w:rPr>
                <w:rFonts w:ascii="Calibri" w:hAnsi="Calibri" w:cs="Calibri"/>
                <w:color w:val="000000"/>
                <w:sz w:val="22"/>
                <w:szCs w:val="22"/>
              </w:rPr>
              <w:t>1.1E-05</w:t>
            </w:r>
          </w:p>
        </w:tc>
      </w:tr>
      <w:tr w:rsidR="00C260C0" w:rsidRPr="008E59FB" w14:paraId="6F36180D" w14:textId="0680108E" w:rsidTr="00022F36">
        <w:trPr>
          <w:trHeight w:val="251"/>
        </w:trPr>
        <w:tc>
          <w:tcPr>
            <w:tcW w:w="3888" w:type="dxa"/>
            <w:shd w:val="clear" w:color="auto" w:fill="FFFFFF"/>
            <w:vAlign w:val="bottom"/>
          </w:tcPr>
          <w:p w14:paraId="26A0448B" w14:textId="49D746D9" w:rsidR="00C260C0" w:rsidRPr="008E59FB" w:rsidRDefault="00C70394" w:rsidP="00692CFB">
            <w:pPr>
              <w:jc w:val="left"/>
            </w:pPr>
            <w:r>
              <w:rPr>
                <w:rFonts w:ascii="Calibri" w:hAnsi="Calibri" w:cs="Calibri"/>
                <w:color w:val="000000"/>
                <w:sz w:val="22"/>
                <w:szCs w:val="22"/>
              </w:rPr>
              <w:t>viral life cycle</w:t>
            </w:r>
          </w:p>
        </w:tc>
        <w:tc>
          <w:tcPr>
            <w:tcW w:w="1260" w:type="dxa"/>
            <w:shd w:val="clear" w:color="auto" w:fill="FFFFFF"/>
            <w:vAlign w:val="bottom"/>
          </w:tcPr>
          <w:p w14:paraId="179BC718" w14:textId="4C61DD3D" w:rsidR="007B31D6" w:rsidRDefault="008D3487" w:rsidP="00C70394">
            <w:pPr>
              <w:jc w:val="left"/>
              <w:rPr>
                <w:rFonts w:ascii="Calibri" w:hAnsi="Calibri" w:cs="Calibri"/>
                <w:color w:val="000000"/>
                <w:sz w:val="22"/>
                <w:szCs w:val="22"/>
              </w:rPr>
            </w:pPr>
            <w:r>
              <w:rPr>
                <w:rFonts w:ascii="Calibri" w:hAnsi="Calibri" w:cs="Calibri"/>
                <w:color w:val="000000"/>
                <w:sz w:val="22"/>
                <w:szCs w:val="22"/>
              </w:rPr>
              <w:t>1.</w:t>
            </w:r>
            <w:r w:rsidR="00C53073">
              <w:rPr>
                <w:rFonts w:ascii="Calibri" w:hAnsi="Calibri" w:cs="Calibri"/>
                <w:color w:val="000000"/>
                <w:sz w:val="22"/>
                <w:szCs w:val="22"/>
              </w:rPr>
              <w:t>3</w:t>
            </w:r>
            <w:r>
              <w:rPr>
                <w:rFonts w:ascii="Calibri" w:hAnsi="Calibri" w:cs="Calibri"/>
                <w:color w:val="000000"/>
                <w:sz w:val="22"/>
                <w:szCs w:val="22"/>
              </w:rPr>
              <w:t>E-05</w:t>
            </w:r>
          </w:p>
        </w:tc>
      </w:tr>
      <w:tr w:rsidR="00C260C0" w:rsidRPr="008E59FB" w14:paraId="2EC1C4A3" w14:textId="43B728A0" w:rsidTr="00022F36">
        <w:trPr>
          <w:trHeight w:val="251"/>
        </w:trPr>
        <w:tc>
          <w:tcPr>
            <w:tcW w:w="3888" w:type="dxa"/>
            <w:shd w:val="clear" w:color="auto" w:fill="FFFFFF"/>
            <w:vAlign w:val="bottom"/>
          </w:tcPr>
          <w:p w14:paraId="0945A23D" w14:textId="588BFCB1" w:rsidR="00C260C0" w:rsidRPr="008E59FB" w:rsidRDefault="00C70394" w:rsidP="00692CFB">
            <w:pPr>
              <w:jc w:val="left"/>
            </w:pPr>
            <w:r>
              <w:rPr>
                <w:rFonts w:ascii="Calibri" w:hAnsi="Calibri" w:cs="Calibri"/>
                <w:color w:val="000000"/>
                <w:sz w:val="22"/>
                <w:szCs w:val="22"/>
              </w:rPr>
              <w:t>nuclear-transcribed mRNA catabolic process, nonsense-mediated decay</w:t>
            </w:r>
          </w:p>
        </w:tc>
        <w:tc>
          <w:tcPr>
            <w:tcW w:w="1260" w:type="dxa"/>
            <w:shd w:val="clear" w:color="auto" w:fill="FFFFFF"/>
            <w:vAlign w:val="bottom"/>
          </w:tcPr>
          <w:p w14:paraId="670F2C2F" w14:textId="18338090" w:rsidR="007B31D6" w:rsidRDefault="008D3487" w:rsidP="00C70394">
            <w:pPr>
              <w:jc w:val="left"/>
              <w:rPr>
                <w:rFonts w:ascii="Calibri" w:hAnsi="Calibri" w:cs="Calibri"/>
                <w:color w:val="000000"/>
                <w:sz w:val="22"/>
                <w:szCs w:val="22"/>
              </w:rPr>
            </w:pPr>
            <w:r>
              <w:rPr>
                <w:rFonts w:ascii="Calibri" w:hAnsi="Calibri" w:cs="Calibri"/>
                <w:color w:val="000000"/>
                <w:sz w:val="22"/>
                <w:szCs w:val="22"/>
              </w:rPr>
              <w:t>2.0E-05</w:t>
            </w:r>
          </w:p>
        </w:tc>
      </w:tr>
      <w:tr w:rsidR="00C260C0" w:rsidRPr="008E59FB" w14:paraId="37BFF89D" w14:textId="51BDE58B" w:rsidTr="00022F36">
        <w:trPr>
          <w:trHeight w:val="251"/>
        </w:trPr>
        <w:tc>
          <w:tcPr>
            <w:tcW w:w="3888" w:type="dxa"/>
            <w:shd w:val="clear" w:color="auto" w:fill="FFFFFF"/>
            <w:vAlign w:val="bottom"/>
          </w:tcPr>
          <w:p w14:paraId="326715E6" w14:textId="1EFE0BC2" w:rsidR="00C260C0" w:rsidRDefault="00C70394" w:rsidP="00692CFB">
            <w:pPr>
              <w:jc w:val="left"/>
              <w:rPr>
                <w:rFonts w:ascii="Calibri" w:hAnsi="Calibri" w:cs="Calibri"/>
                <w:sz w:val="22"/>
                <w:szCs w:val="22"/>
              </w:rPr>
            </w:pPr>
            <w:r>
              <w:rPr>
                <w:rFonts w:ascii="Calibri" w:hAnsi="Calibri" w:cs="Calibri"/>
                <w:color w:val="000000"/>
                <w:sz w:val="22"/>
                <w:szCs w:val="22"/>
              </w:rPr>
              <w:t xml:space="preserve"> SRP-dependent co-translational protein targeting to membrane</w:t>
            </w:r>
          </w:p>
        </w:tc>
        <w:tc>
          <w:tcPr>
            <w:tcW w:w="1260" w:type="dxa"/>
            <w:shd w:val="clear" w:color="auto" w:fill="FFFFFF"/>
            <w:vAlign w:val="bottom"/>
          </w:tcPr>
          <w:p w14:paraId="2E229D97" w14:textId="27331230" w:rsidR="007B31D6" w:rsidRDefault="008D3487" w:rsidP="00C70394">
            <w:pPr>
              <w:jc w:val="left"/>
              <w:rPr>
                <w:rFonts w:ascii="Calibri" w:hAnsi="Calibri" w:cs="Calibri"/>
                <w:color w:val="000000"/>
                <w:sz w:val="22"/>
                <w:szCs w:val="22"/>
              </w:rPr>
            </w:pPr>
            <w:r>
              <w:rPr>
                <w:rFonts w:ascii="Calibri" w:hAnsi="Calibri" w:cs="Calibri"/>
                <w:color w:val="000000"/>
                <w:sz w:val="22"/>
                <w:szCs w:val="22"/>
              </w:rPr>
              <w:t>3.</w:t>
            </w:r>
            <w:r w:rsidR="004A2E90">
              <w:rPr>
                <w:rFonts w:ascii="Calibri" w:hAnsi="Calibri" w:cs="Calibri"/>
                <w:color w:val="000000"/>
                <w:sz w:val="22"/>
                <w:szCs w:val="22"/>
              </w:rPr>
              <w:t>7</w:t>
            </w:r>
            <w:r>
              <w:rPr>
                <w:rFonts w:ascii="Calibri" w:hAnsi="Calibri" w:cs="Calibri"/>
                <w:color w:val="000000"/>
                <w:sz w:val="22"/>
                <w:szCs w:val="22"/>
              </w:rPr>
              <w:t>E-05</w:t>
            </w:r>
          </w:p>
        </w:tc>
      </w:tr>
      <w:tr w:rsidR="00C260C0" w:rsidRPr="008E59FB" w14:paraId="3AA0FEF6" w14:textId="2357AEF4" w:rsidTr="00022F36">
        <w:trPr>
          <w:trHeight w:val="251"/>
        </w:trPr>
        <w:tc>
          <w:tcPr>
            <w:tcW w:w="3888" w:type="dxa"/>
            <w:shd w:val="clear" w:color="auto" w:fill="FFFFFF"/>
            <w:vAlign w:val="bottom"/>
          </w:tcPr>
          <w:p w14:paraId="64BCD0BE" w14:textId="3407ED94" w:rsidR="00C260C0" w:rsidRDefault="00C70394" w:rsidP="00692CFB">
            <w:pPr>
              <w:jc w:val="left"/>
              <w:rPr>
                <w:rFonts w:ascii="Calibri" w:hAnsi="Calibri" w:cs="Calibri"/>
                <w:sz w:val="22"/>
                <w:szCs w:val="22"/>
              </w:rPr>
            </w:pPr>
            <w:r>
              <w:rPr>
                <w:rFonts w:ascii="Calibri" w:hAnsi="Calibri" w:cs="Calibri"/>
                <w:color w:val="000000"/>
                <w:sz w:val="22"/>
                <w:szCs w:val="22"/>
              </w:rPr>
              <w:t>pattern specification process</w:t>
            </w:r>
          </w:p>
        </w:tc>
        <w:tc>
          <w:tcPr>
            <w:tcW w:w="1260" w:type="dxa"/>
            <w:shd w:val="clear" w:color="auto" w:fill="FFFFFF"/>
            <w:vAlign w:val="bottom"/>
          </w:tcPr>
          <w:p w14:paraId="3C9830E1" w14:textId="6D4D8949" w:rsidR="007B31D6" w:rsidRDefault="008D3487" w:rsidP="00C70394">
            <w:pPr>
              <w:jc w:val="left"/>
              <w:rPr>
                <w:rFonts w:ascii="Calibri" w:hAnsi="Calibri" w:cs="Calibri"/>
                <w:color w:val="000000"/>
                <w:sz w:val="22"/>
                <w:szCs w:val="22"/>
              </w:rPr>
            </w:pPr>
            <w:r>
              <w:rPr>
                <w:rFonts w:ascii="Calibri" w:hAnsi="Calibri" w:cs="Calibri"/>
                <w:color w:val="000000"/>
                <w:sz w:val="22"/>
                <w:szCs w:val="22"/>
              </w:rPr>
              <w:t>2.0E-04</w:t>
            </w:r>
          </w:p>
        </w:tc>
      </w:tr>
      <w:tr w:rsidR="00C260C0" w:rsidRPr="008E59FB" w14:paraId="70AFEB7F" w14:textId="04B34083" w:rsidTr="00022F36">
        <w:trPr>
          <w:trHeight w:val="251"/>
        </w:trPr>
        <w:tc>
          <w:tcPr>
            <w:tcW w:w="3888" w:type="dxa"/>
            <w:shd w:val="clear" w:color="auto" w:fill="FFFFFF"/>
            <w:vAlign w:val="bottom"/>
          </w:tcPr>
          <w:p w14:paraId="597ECDF4" w14:textId="2F3214C4" w:rsidR="00C260C0" w:rsidRDefault="00C70394" w:rsidP="00692CFB">
            <w:pPr>
              <w:jc w:val="left"/>
              <w:rPr>
                <w:rFonts w:ascii="Calibri" w:hAnsi="Calibri" w:cs="Calibri"/>
                <w:sz w:val="22"/>
                <w:szCs w:val="22"/>
              </w:rPr>
            </w:pPr>
            <w:r>
              <w:rPr>
                <w:rFonts w:ascii="Calibri" w:hAnsi="Calibri" w:cs="Calibri"/>
                <w:color w:val="000000"/>
                <w:sz w:val="22"/>
                <w:szCs w:val="22"/>
              </w:rPr>
              <w:t>cell morphogenesis</w:t>
            </w:r>
          </w:p>
        </w:tc>
        <w:tc>
          <w:tcPr>
            <w:tcW w:w="1260" w:type="dxa"/>
            <w:shd w:val="clear" w:color="auto" w:fill="FFFFFF"/>
            <w:vAlign w:val="bottom"/>
          </w:tcPr>
          <w:p w14:paraId="6DBB9253" w14:textId="5298AB28" w:rsidR="007B31D6" w:rsidRDefault="008D3487" w:rsidP="00C70394">
            <w:pPr>
              <w:jc w:val="left"/>
              <w:rPr>
                <w:rFonts w:ascii="Calibri" w:hAnsi="Calibri" w:cs="Calibri"/>
                <w:color w:val="000000"/>
                <w:sz w:val="22"/>
                <w:szCs w:val="22"/>
              </w:rPr>
            </w:pPr>
            <w:r>
              <w:rPr>
                <w:rFonts w:ascii="Calibri" w:hAnsi="Calibri" w:cs="Calibri"/>
                <w:color w:val="000000"/>
                <w:sz w:val="22"/>
                <w:szCs w:val="22"/>
              </w:rPr>
              <w:t>2.4E-04</w:t>
            </w:r>
          </w:p>
        </w:tc>
      </w:tr>
      <w:tr w:rsidR="00C260C0" w:rsidRPr="008E59FB" w14:paraId="169E2A92" w14:textId="6A6F12CB" w:rsidTr="00022F36">
        <w:trPr>
          <w:trHeight w:val="251"/>
        </w:trPr>
        <w:tc>
          <w:tcPr>
            <w:tcW w:w="3888" w:type="dxa"/>
            <w:shd w:val="clear" w:color="auto" w:fill="FFFFFF"/>
            <w:vAlign w:val="bottom"/>
          </w:tcPr>
          <w:p w14:paraId="621339D2" w14:textId="2F53806A" w:rsidR="00C260C0" w:rsidRDefault="00C70394" w:rsidP="00692CFB">
            <w:pPr>
              <w:jc w:val="left"/>
              <w:rPr>
                <w:rFonts w:ascii="Calibri" w:hAnsi="Calibri" w:cs="Calibri"/>
                <w:sz w:val="22"/>
                <w:szCs w:val="22"/>
              </w:rPr>
            </w:pPr>
            <w:r>
              <w:rPr>
                <w:rFonts w:ascii="Calibri" w:hAnsi="Calibri" w:cs="Calibri"/>
                <w:color w:val="000000"/>
                <w:sz w:val="22"/>
                <w:szCs w:val="22"/>
              </w:rPr>
              <w:t xml:space="preserve"> nucleic acid phosphodiester bond hydrolysis </w:t>
            </w:r>
          </w:p>
        </w:tc>
        <w:tc>
          <w:tcPr>
            <w:tcW w:w="1260" w:type="dxa"/>
            <w:shd w:val="clear" w:color="auto" w:fill="FFFFFF"/>
            <w:vAlign w:val="bottom"/>
          </w:tcPr>
          <w:p w14:paraId="071DF570" w14:textId="45EAFE43" w:rsidR="007B31D6" w:rsidRDefault="008D3487" w:rsidP="00C70394">
            <w:pPr>
              <w:jc w:val="left"/>
              <w:rPr>
                <w:rFonts w:ascii="Calibri" w:hAnsi="Calibri" w:cs="Calibri"/>
                <w:color w:val="000000"/>
                <w:sz w:val="22"/>
                <w:szCs w:val="22"/>
              </w:rPr>
            </w:pPr>
            <w:r>
              <w:rPr>
                <w:rFonts w:ascii="Calibri" w:hAnsi="Calibri" w:cs="Calibri"/>
                <w:color w:val="000000"/>
                <w:sz w:val="22"/>
                <w:szCs w:val="22"/>
              </w:rPr>
              <w:t>4.2E-04</w:t>
            </w:r>
          </w:p>
        </w:tc>
      </w:tr>
      <w:tr w:rsidR="00C260C0" w:rsidRPr="008E59FB" w14:paraId="22DFA583" w14:textId="72622A27" w:rsidTr="00022F36">
        <w:trPr>
          <w:trHeight w:val="251"/>
        </w:trPr>
        <w:tc>
          <w:tcPr>
            <w:tcW w:w="3888" w:type="dxa"/>
            <w:shd w:val="clear" w:color="auto" w:fill="FFFFFF"/>
            <w:vAlign w:val="bottom"/>
          </w:tcPr>
          <w:p w14:paraId="76AE96E4" w14:textId="48D5AC14" w:rsidR="00C260C0" w:rsidRDefault="00C70394" w:rsidP="00692CFB">
            <w:pPr>
              <w:jc w:val="left"/>
              <w:rPr>
                <w:rFonts w:ascii="Calibri" w:hAnsi="Calibri" w:cs="Calibri"/>
                <w:sz w:val="22"/>
                <w:szCs w:val="22"/>
              </w:rPr>
            </w:pPr>
            <w:r>
              <w:rPr>
                <w:rFonts w:ascii="Calibri" w:hAnsi="Calibri" w:cs="Calibri"/>
                <w:color w:val="000000"/>
                <w:sz w:val="22"/>
                <w:szCs w:val="22"/>
              </w:rPr>
              <w:t xml:space="preserve"> detection of chemical stimulus involved in sensory perception of smell</w:t>
            </w:r>
            <w:r>
              <w:rPr>
                <w:rFonts w:ascii="Calibri" w:hAnsi="Calibri" w:cs="Calibri"/>
                <w:color w:val="000000"/>
                <w:sz w:val="22"/>
                <w:szCs w:val="22"/>
              </w:rPr>
              <w:t xml:space="preserve"> </w:t>
            </w:r>
            <w:r>
              <w:rPr>
                <w:rFonts w:ascii="Calibri" w:hAnsi="Calibri" w:cs="Calibri"/>
                <w:color w:val="000000"/>
                <w:sz w:val="22"/>
                <w:szCs w:val="22"/>
              </w:rPr>
              <w:t>electronic annotation'</w:t>
            </w:r>
          </w:p>
        </w:tc>
        <w:tc>
          <w:tcPr>
            <w:tcW w:w="1260" w:type="dxa"/>
            <w:shd w:val="clear" w:color="auto" w:fill="FFFFFF"/>
            <w:vAlign w:val="bottom"/>
          </w:tcPr>
          <w:p w14:paraId="07876ACA" w14:textId="63293D49" w:rsidR="007B31D6" w:rsidRDefault="00022F36" w:rsidP="00022F36">
            <w:pPr>
              <w:spacing w:line="240" w:lineRule="auto"/>
              <w:jc w:val="left"/>
              <w:rPr>
                <w:rFonts w:ascii="Calibri" w:hAnsi="Calibri" w:cs="Calibri"/>
                <w:color w:val="000000"/>
                <w:sz w:val="22"/>
                <w:szCs w:val="22"/>
              </w:rPr>
            </w:pPr>
            <w:r>
              <w:rPr>
                <w:rFonts w:ascii="Calibri" w:hAnsi="Calibri" w:cs="Calibri"/>
                <w:color w:val="000000"/>
                <w:sz w:val="22"/>
                <w:szCs w:val="22"/>
              </w:rPr>
              <w:t>7.3E-04</w:t>
            </w:r>
          </w:p>
        </w:tc>
      </w:tr>
    </w:tbl>
    <w:p w14:paraId="56C963AA" w14:textId="75E40A28" w:rsidR="00952D55" w:rsidRPr="005E07AC" w:rsidRDefault="00657B80" w:rsidP="00883223">
      <w:pPr>
        <w:rPr>
          <w:rFonts w:ascii="Times New Roman" w:hAnsi="Times New Roman"/>
          <w:b/>
          <w:sz w:val="22"/>
          <w:szCs w:val="22"/>
        </w:rPr>
      </w:pPr>
      <w:bookmarkStart w:id="23" w:name="_Ref105502383"/>
      <w:bookmarkStart w:id="24" w:name="_Ref105502395"/>
      <w:r w:rsidRPr="00127B5E">
        <w:rPr>
          <w:rFonts w:ascii="Times New Roman" w:hAnsi="Times New Roman"/>
          <w:b/>
          <w:iCs/>
          <w:sz w:val="22"/>
          <w:szCs w:val="22"/>
        </w:rPr>
        <w:t>Table</w:t>
      </w:r>
      <w:bookmarkEnd w:id="23"/>
      <w:r w:rsidRPr="00127B5E">
        <w:rPr>
          <w:rFonts w:ascii="Times New Roman" w:hAnsi="Times New Roman"/>
          <w:b/>
          <w:iCs/>
          <w:sz w:val="22"/>
          <w:szCs w:val="22"/>
        </w:rPr>
        <w:t xml:space="preserve"> </w:t>
      </w:r>
      <w:r w:rsidR="00A53B39">
        <w:rPr>
          <w:rFonts w:ascii="Times New Roman" w:hAnsi="Times New Roman"/>
          <w:b/>
          <w:bCs/>
          <w:sz w:val="22"/>
          <w:szCs w:val="22"/>
        </w:rPr>
        <w:t>2</w:t>
      </w:r>
      <w:bookmarkEnd w:id="24"/>
      <w:r w:rsidRPr="005E07AC">
        <w:rPr>
          <w:rFonts w:ascii="Times New Roman" w:hAnsi="Times New Roman"/>
          <w:b/>
          <w:sz w:val="22"/>
          <w:szCs w:val="22"/>
        </w:rPr>
        <w:fldChar w:fldCharType="begin"/>
      </w:r>
      <w:r w:rsidRPr="00127B5E">
        <w:rPr>
          <w:rFonts w:ascii="Times New Roman" w:hAnsi="Times New Roman"/>
          <w:b/>
          <w:iCs/>
          <w:sz w:val="22"/>
          <w:szCs w:val="22"/>
        </w:rPr>
        <w:instrText xml:space="preserve"> SEQ Table \* ARABIC </w:instrText>
      </w:r>
      <w:r w:rsidRPr="005E07AC">
        <w:rPr>
          <w:rFonts w:ascii="Times New Roman" w:hAnsi="Times New Roman"/>
          <w:b/>
          <w:sz w:val="22"/>
          <w:szCs w:val="22"/>
        </w:rPr>
        <w:fldChar w:fldCharType="separate"/>
      </w:r>
      <w:r w:rsidRPr="005E07AC">
        <w:rPr>
          <w:rFonts w:ascii="Times New Roman" w:hAnsi="Times New Roman"/>
          <w:b/>
          <w:sz w:val="22"/>
          <w:szCs w:val="22"/>
        </w:rPr>
        <w:fldChar w:fldCharType="end"/>
      </w:r>
      <w:r w:rsidRPr="00127B5E">
        <w:rPr>
          <w:rFonts w:ascii="Times New Roman" w:hAnsi="Times New Roman"/>
          <w:b/>
          <w:iCs/>
          <w:sz w:val="22"/>
          <w:szCs w:val="22"/>
        </w:rPr>
        <w:t>. Top-</w:t>
      </w:r>
      <w:r w:rsidR="005E07AC" w:rsidRPr="005E07AC">
        <w:rPr>
          <w:rFonts w:ascii="Times New Roman" w:hAnsi="Times New Roman"/>
          <w:b/>
          <w:bCs/>
          <w:sz w:val="22"/>
          <w:szCs w:val="22"/>
        </w:rPr>
        <w:t>10 significant pathways</w:t>
      </w:r>
      <w:r>
        <w:rPr>
          <w:rFonts w:ascii="Times New Roman" w:hAnsi="Times New Roman"/>
          <w:b/>
          <w:iCs/>
          <w:sz w:val="22"/>
          <w:szCs w:val="22"/>
        </w:rPr>
        <w:t xml:space="preserve"> for </w:t>
      </w:r>
      <w:r w:rsidR="005E07AC" w:rsidRPr="005E07AC">
        <w:rPr>
          <w:rFonts w:ascii="Times New Roman" w:hAnsi="Times New Roman"/>
          <w:b/>
          <w:bCs/>
          <w:sz w:val="22"/>
          <w:szCs w:val="22"/>
        </w:rPr>
        <w:t>genes in</w:t>
      </w:r>
      <w:r>
        <w:rPr>
          <w:rFonts w:ascii="Times New Roman" w:hAnsi="Times New Roman"/>
          <w:b/>
          <w:iCs/>
          <w:sz w:val="22"/>
          <w:szCs w:val="22"/>
        </w:rPr>
        <w:t xml:space="preserve"> pancreatic cancer</w:t>
      </w:r>
      <w:r w:rsidR="00BE7DF2">
        <w:rPr>
          <w:rFonts w:ascii="Times New Roman" w:hAnsi="Times New Roman"/>
          <w:b/>
          <w:bCs/>
          <w:sz w:val="22"/>
          <w:szCs w:val="22"/>
        </w:rPr>
        <w:t xml:space="preserve">. </w:t>
      </w:r>
      <w:r w:rsidR="00BE7DF2" w:rsidRPr="00BE7DF2">
        <w:rPr>
          <w:rFonts w:ascii="Times New Roman" w:hAnsi="Times New Roman"/>
          <w:sz w:val="22"/>
          <w:szCs w:val="22"/>
        </w:rPr>
        <w:t>This data was constructed from functions in MATLAB, and provides context on relevant biological pathways</w:t>
      </w:r>
    </w:p>
    <w:p w14:paraId="56623E46" w14:textId="1229AA75" w:rsidR="008D0437" w:rsidRPr="00826483" w:rsidRDefault="008D0437" w:rsidP="00826483">
      <w:pPr>
        <w:pStyle w:val="Heading1"/>
        <w:spacing w:before="360"/>
      </w:pPr>
      <w:r w:rsidRPr="00826483">
        <w:t>DISCUSSION</w:t>
      </w:r>
    </w:p>
    <w:p w14:paraId="43FADD57" w14:textId="77E1D1B0" w:rsidR="00684D17" w:rsidRDefault="00684D17" w:rsidP="00684D17"/>
    <w:p w14:paraId="42B12A96" w14:textId="0F7160C2" w:rsidR="00684D17" w:rsidRPr="00684D17" w:rsidRDefault="006358D3" w:rsidP="008E5160">
      <w:pPr>
        <w:ind w:firstLine="360"/>
      </w:pPr>
      <w:r>
        <w:t>Ou</w:t>
      </w:r>
      <w:r w:rsidR="001604B4">
        <w:t xml:space="preserve">r experimental design </w:t>
      </w:r>
      <w:r w:rsidR="004E03FE">
        <w:t>conducted</w:t>
      </w:r>
      <w:r w:rsidR="001604B4">
        <w:t xml:space="preserve"> a</w:t>
      </w:r>
      <w:r w:rsidR="00695EB8">
        <w:t xml:space="preserve"> </w:t>
      </w:r>
      <w:r w:rsidR="00A95962">
        <w:t>meta-analysis</w:t>
      </w:r>
      <w:r w:rsidR="00695EB8">
        <w:t xml:space="preserve"> of the three datasets discussed</w:t>
      </w:r>
      <w:r w:rsidR="004450CC">
        <w:t xml:space="preserve">, to find potential biomarkers of pancreatic cancer, specifically PDACs. </w:t>
      </w:r>
      <w:r w:rsidR="007042F5">
        <w:t xml:space="preserve">However, because our methods were different from the datasets, and approached the analysis more </w:t>
      </w:r>
      <w:r w:rsidR="00170E7B">
        <w:t>holistically</w:t>
      </w:r>
      <w:r w:rsidR="007042F5">
        <w:t xml:space="preserve">, the results from our study do not universally align with those we researched. For example, </w:t>
      </w:r>
      <w:r w:rsidR="00CB7168">
        <w:t>D</w:t>
      </w:r>
      <w:r w:rsidR="007042F5">
        <w:t>ataset 3 reported</w:t>
      </w:r>
      <w:r w:rsidR="004450CC">
        <w:t xml:space="preserve"> </w:t>
      </w:r>
      <w:r w:rsidR="00543135">
        <w:t xml:space="preserve">that the SRC gene was one of </w:t>
      </w:r>
      <w:r w:rsidR="00AE4975">
        <w:t xml:space="preserve">the most </w:t>
      </w:r>
      <w:r w:rsidR="00621A30">
        <w:t>promising</w:t>
      </w:r>
      <w:r w:rsidR="005F3D6F">
        <w:t xml:space="preserve"> genes to </w:t>
      </w:r>
      <w:r w:rsidR="00621A30">
        <w:t xml:space="preserve">affect pancreatic cancer, however, our data did not report it as one. Additionally, dataset 2 found that </w:t>
      </w:r>
      <w:r w:rsidR="00F10242" w:rsidRPr="00F10242">
        <w:t>verapamil</w:t>
      </w:r>
      <w:r w:rsidR="00F10242">
        <w:t xml:space="preserve"> could potentially be a drug candidate for drug repositioning, which could be a helpful tool in treating pancreatic cancer. However, our study </w:t>
      </w:r>
      <w:r w:rsidR="003858A1">
        <w:t xml:space="preserve">found that a different drug, </w:t>
      </w:r>
      <w:proofErr w:type="spellStart"/>
      <w:r w:rsidR="00381226" w:rsidRPr="00381226">
        <w:t>Marimastat</w:t>
      </w:r>
      <w:proofErr w:type="spellEnd"/>
      <w:r w:rsidR="00381226">
        <w:t xml:space="preserve">, which is </w:t>
      </w:r>
      <w:r w:rsidR="00E73E40">
        <w:t>a metalloproteinase inhibitor</w:t>
      </w:r>
      <w:r w:rsidR="00FB2624">
        <w:t xml:space="preserve">, would be the most probable choice, as it targets multiple significant genes </w:t>
      </w:r>
      <w:r w:rsidR="00620E88">
        <w:t>found in our study</w:t>
      </w:r>
      <w:r w:rsidR="008334CE">
        <w:t xml:space="preserve"> and </w:t>
      </w:r>
      <w:r w:rsidR="00170E7B">
        <w:t>is</w:t>
      </w:r>
      <w:r w:rsidR="008334CE">
        <w:t xml:space="preserve"> essential </w:t>
      </w:r>
      <w:r w:rsidR="001D296A">
        <w:t xml:space="preserve">for the </w:t>
      </w:r>
      <w:r w:rsidR="00094D1E">
        <w:t>suppression</w:t>
      </w:r>
      <w:r w:rsidR="001D296A">
        <w:t xml:space="preserve"> of tumor metastasis. </w:t>
      </w:r>
    </w:p>
    <w:p w14:paraId="1FE73339" w14:textId="03A4D167" w:rsidR="0004227D" w:rsidRDefault="0004227D" w:rsidP="00684D17"/>
    <w:p w14:paraId="02F7DE17" w14:textId="644843AA" w:rsidR="00A95962" w:rsidRDefault="00D51C16" w:rsidP="008E5160">
      <w:pPr>
        <w:ind w:firstLine="360"/>
      </w:pPr>
      <w:r>
        <w:t xml:space="preserve">The data we extracted from each dataset for the </w:t>
      </w:r>
      <w:r w:rsidR="00D621A4">
        <w:t>m</w:t>
      </w:r>
      <w:r>
        <w:t>et</w:t>
      </w:r>
      <w:r w:rsidR="00D621A4">
        <w:t>a-a</w:t>
      </w:r>
      <w:r>
        <w:t xml:space="preserve">nalysis </w:t>
      </w:r>
      <w:r w:rsidR="00221FEB">
        <w:t>was most relevant to identifying biomarkers for PDAC</w:t>
      </w:r>
      <w:r w:rsidR="00A0255D">
        <w:t>s</w:t>
      </w:r>
      <w:r w:rsidR="00221FEB">
        <w:t xml:space="preserve"> in humans. As an example, dataset 2 </w:t>
      </w:r>
      <w:r w:rsidR="00545156">
        <w:t xml:space="preserve">conducted part of their study </w:t>
      </w:r>
      <w:r w:rsidR="008334CE">
        <w:t>by</w:t>
      </w:r>
      <w:r w:rsidR="00545156">
        <w:t xml:space="preserve"> injecting human PDAC cells in mice</w:t>
      </w:r>
      <w:r w:rsidR="00FC2667">
        <w:t xml:space="preserve"> but we used none of that data</w:t>
      </w:r>
      <w:r w:rsidR="00D57FBA">
        <w:t xml:space="preserve"> as it wasn’t </w:t>
      </w:r>
      <w:r w:rsidR="00E6768C">
        <w:t xml:space="preserve">relevant to the analysis we </w:t>
      </w:r>
      <w:r w:rsidR="00A0255D">
        <w:t>c</w:t>
      </w:r>
      <w:r w:rsidR="00E6768C">
        <w:t>onduct</w:t>
      </w:r>
      <w:r w:rsidR="00A0255D">
        <w:t>ed</w:t>
      </w:r>
      <w:r w:rsidR="00FC2667">
        <w:t xml:space="preserve">. </w:t>
      </w:r>
      <w:r w:rsidR="00631087">
        <w:t xml:space="preserve">Our approach for the metanalysis was to be able to find significantly expressed genes </w:t>
      </w:r>
      <w:r w:rsidR="00D774E3">
        <w:t>in pancreatic cancer and controls</w:t>
      </w:r>
      <w:r w:rsidR="00053F8E">
        <w:t xml:space="preserve">, </w:t>
      </w:r>
      <w:r w:rsidR="00F00C52">
        <w:t>significantly</w:t>
      </w:r>
      <w:r w:rsidR="00053F8E">
        <w:t xml:space="preserve"> </w:t>
      </w:r>
      <w:r w:rsidR="008334CE">
        <w:t>differentially</w:t>
      </w:r>
      <w:r w:rsidR="00053F8E">
        <w:t xml:space="preserve"> expressed genes between cancer </w:t>
      </w:r>
      <w:r w:rsidR="00A116FB">
        <w:t xml:space="preserve">samples and controls, and </w:t>
      </w:r>
      <w:r w:rsidR="000B5CD5">
        <w:t xml:space="preserve">identify potential drugs for </w:t>
      </w:r>
      <w:r w:rsidR="00836A86">
        <w:t>repotting</w:t>
      </w:r>
      <w:r w:rsidR="000B5CD5">
        <w:t xml:space="preserve"> for treatment. </w:t>
      </w:r>
    </w:p>
    <w:p w14:paraId="021FEAE0" w14:textId="4A54463F" w:rsidR="00BA46B4" w:rsidRPr="007373F6" w:rsidRDefault="00BA46B4" w:rsidP="008E5160">
      <w:pPr>
        <w:ind w:firstLine="360"/>
      </w:pPr>
      <w:r>
        <w:t>Out 2</w:t>
      </w:r>
      <w:r w:rsidRPr="00BA46B4">
        <w:rPr>
          <w:vertAlign w:val="superscript"/>
        </w:rPr>
        <w:t>nd</w:t>
      </w:r>
      <w:r>
        <w:t xml:space="preserve"> </w:t>
      </w:r>
      <w:r w:rsidR="006A7431">
        <w:t>dataset</w:t>
      </w:r>
      <w:r>
        <w:t xml:space="preserve"> did not contain GPL Probe information which would be used to conduct a </w:t>
      </w:r>
      <w:r w:rsidR="00572935">
        <w:t>hypergeometric</w:t>
      </w:r>
      <w:r>
        <w:t xml:space="preserve"> test, since it had </w:t>
      </w:r>
      <w:r w:rsidR="00572935">
        <w:t>GPL</w:t>
      </w:r>
      <w:r>
        <w:t xml:space="preserve"> information </w:t>
      </w:r>
      <w:r w:rsidR="004959A7">
        <w:t xml:space="preserve">already converted into gene names. </w:t>
      </w:r>
      <w:r w:rsidR="00044EFB">
        <w:t>Initial thought was that since we have gene names we can use David Bioinformatics</w:t>
      </w:r>
      <w:r w:rsidR="000C2C5D">
        <w:t xml:space="preserve"> for the test, but David Bioinformatics suggested that we had information from multiple species</w:t>
      </w:r>
      <w:r w:rsidR="00821974">
        <w:t>.</w:t>
      </w:r>
      <w:r w:rsidR="00F96285">
        <w:t xml:space="preserve"> </w:t>
      </w:r>
      <w:r w:rsidR="001063FB">
        <w:t xml:space="preserve">We were unable to obtain any information from DAVID for this reason and were confident that there is an issue with the program since </w:t>
      </w:r>
      <w:r w:rsidR="00A219CC">
        <w:t>all our papers focused on human PDAC. Not being able to run the hypergeometric test on our 2</w:t>
      </w:r>
      <w:r w:rsidR="00A219CC" w:rsidRPr="00A219CC">
        <w:rPr>
          <w:vertAlign w:val="superscript"/>
        </w:rPr>
        <w:t>nd</w:t>
      </w:r>
      <w:r w:rsidR="00A219CC">
        <w:t xml:space="preserve"> dataset was a big limitation, as was </w:t>
      </w:r>
      <w:r w:rsidR="00DD17B0">
        <w:t xml:space="preserve">that </w:t>
      </w:r>
      <w:r w:rsidR="00A219CC">
        <w:t xml:space="preserve">all the 3 studies discussed </w:t>
      </w:r>
      <w:r w:rsidR="00DD17B0">
        <w:t>used</w:t>
      </w:r>
      <w:r w:rsidR="00A219CC">
        <w:t xml:space="preserve"> different methods</w:t>
      </w:r>
      <w:r w:rsidR="00DD17B0">
        <w:t xml:space="preserve">. </w:t>
      </w:r>
      <w:r w:rsidR="001D6458">
        <w:t xml:space="preserve">One thing that could help improve our </w:t>
      </w:r>
      <w:r w:rsidR="0037061B">
        <w:t>metanalysis</w:t>
      </w:r>
      <w:r w:rsidR="001D6458">
        <w:t xml:space="preserve"> would be to find studies conducted around the world that used</w:t>
      </w:r>
      <w:r w:rsidR="00A219CC">
        <w:t xml:space="preserve"> </w:t>
      </w:r>
      <w:r w:rsidR="00A25F50">
        <w:t xml:space="preserve">the same methods, and perhaps the same </w:t>
      </w:r>
      <w:r w:rsidR="0037061B">
        <w:t>GPL</w:t>
      </w:r>
      <w:r w:rsidR="00A25F50">
        <w:t xml:space="preserve"> probes </w:t>
      </w:r>
      <w:r w:rsidR="0037061B">
        <w:t xml:space="preserve">to better support a metanalysis done on them. </w:t>
      </w:r>
    </w:p>
    <w:p w14:paraId="7298513B" w14:textId="77777777" w:rsidR="00B13A8D" w:rsidRDefault="00D83B8A" w:rsidP="00A603B9">
      <w:pPr>
        <w:pStyle w:val="Heading1"/>
      </w:pPr>
      <w:r>
        <w:t>References</w:t>
      </w:r>
    </w:p>
    <w:p w14:paraId="0B2289D4" w14:textId="7D112D53" w:rsidR="00C453C6" w:rsidRDefault="00B13A8D" w:rsidP="00C453C6">
      <w:pPr>
        <w:pStyle w:val="NormalWeb"/>
        <w:ind w:left="567" w:hanging="567"/>
      </w:pPr>
      <w:r w:rsidRPr="00A603B9">
        <w:rPr>
          <w:rFonts w:eastAsiaTheme="minorEastAsia"/>
          <w:color w:val="2B579A"/>
          <w:sz w:val="22"/>
          <w:szCs w:val="22"/>
          <w:shd w:val="clear" w:color="auto" w:fill="E6E6E6"/>
        </w:rPr>
        <w:fldChar w:fldCharType="begin"/>
      </w:r>
      <w:r w:rsidRPr="00A603B9">
        <w:rPr>
          <w:sz w:val="22"/>
          <w:szCs w:val="22"/>
        </w:rPr>
        <w:instrText xml:space="preserve"> ADDIN EN.REFLIST </w:instrText>
      </w:r>
      <w:r w:rsidRPr="00A603B9">
        <w:rPr>
          <w:rFonts w:eastAsiaTheme="minorEastAsia"/>
          <w:color w:val="2B579A"/>
          <w:sz w:val="22"/>
          <w:szCs w:val="22"/>
          <w:shd w:val="clear" w:color="auto" w:fill="E6E6E6"/>
        </w:rPr>
        <w:fldChar w:fldCharType="separate"/>
      </w:r>
      <w:bookmarkStart w:id="25" w:name="_ENREF_1"/>
      <w:r w:rsidR="00A603B9" w:rsidRPr="00A603B9">
        <w:rPr>
          <w:sz w:val="22"/>
          <w:szCs w:val="22"/>
        </w:rPr>
        <w:t>1.</w:t>
      </w:r>
      <w:r w:rsidR="00A603B9" w:rsidRPr="00A603B9">
        <w:rPr>
          <w:sz w:val="22"/>
          <w:szCs w:val="22"/>
        </w:rPr>
        <w:tab/>
      </w:r>
      <w:r w:rsidR="00C453C6" w:rsidRPr="00C453C6">
        <w:t xml:space="preserve">I. </w:t>
      </w:r>
      <w:proofErr w:type="spellStart"/>
      <w:r w:rsidR="00C453C6" w:rsidRPr="00C453C6">
        <w:t>Aier</w:t>
      </w:r>
      <w:proofErr w:type="spellEnd"/>
      <w:r w:rsidR="00C453C6" w:rsidRPr="00C453C6">
        <w:t xml:space="preserve">, R. </w:t>
      </w:r>
      <w:proofErr w:type="spellStart"/>
      <w:r w:rsidR="00C453C6" w:rsidRPr="00C453C6">
        <w:t>Semwal</w:t>
      </w:r>
      <w:proofErr w:type="spellEnd"/>
      <w:r w:rsidR="00C453C6" w:rsidRPr="00C453C6">
        <w:t xml:space="preserve">, A. Sharma, and P. K. </w:t>
      </w:r>
      <w:proofErr w:type="spellStart"/>
      <w:r w:rsidR="00C453C6" w:rsidRPr="00C453C6">
        <w:t>Varadwaj</w:t>
      </w:r>
      <w:proofErr w:type="spellEnd"/>
      <w:r w:rsidR="00C453C6" w:rsidRPr="00C453C6">
        <w:t xml:space="preserve">, “A systematic assessment of statistics, risk factors, and underlying features involved in pancreatic cancer,” </w:t>
      </w:r>
      <w:r w:rsidR="00C453C6" w:rsidRPr="00C453C6">
        <w:rPr>
          <w:i/>
          <w:iCs/>
        </w:rPr>
        <w:t>Cancer Epidemiology</w:t>
      </w:r>
      <w:r w:rsidR="00C453C6" w:rsidRPr="00C453C6">
        <w:t>, 08-Dec-2018. [Online]. Available: https://www.sciencedirect.com/science/article/abs/pii/S1877782118305101. [Accessed: 29-May-2022].</w:t>
      </w:r>
    </w:p>
    <w:p w14:paraId="7130FC88" w14:textId="77777777" w:rsidR="000601AF" w:rsidRDefault="00C453C6" w:rsidP="000601AF">
      <w:pPr>
        <w:pStyle w:val="NormalWeb"/>
        <w:ind w:left="567" w:hanging="567"/>
      </w:pPr>
      <w:r>
        <w:t xml:space="preserve">2. </w:t>
      </w:r>
      <w:r>
        <w:tab/>
      </w:r>
      <w:r w:rsidR="000601AF" w:rsidRPr="000601AF">
        <w:t xml:space="preserve">P. </w:t>
      </w:r>
      <w:proofErr w:type="spellStart"/>
      <w:r w:rsidR="000601AF" w:rsidRPr="000601AF">
        <w:t>Sarantis</w:t>
      </w:r>
      <w:proofErr w:type="spellEnd"/>
      <w:r w:rsidR="000601AF" w:rsidRPr="000601AF">
        <w:t xml:space="preserve">, E. </w:t>
      </w:r>
      <w:proofErr w:type="spellStart"/>
      <w:r w:rsidR="000601AF" w:rsidRPr="000601AF">
        <w:t>Koustas</w:t>
      </w:r>
      <w:proofErr w:type="spellEnd"/>
      <w:r w:rsidR="000601AF" w:rsidRPr="000601AF">
        <w:t xml:space="preserve">, A. </w:t>
      </w:r>
      <w:proofErr w:type="spellStart"/>
      <w:r w:rsidR="000601AF" w:rsidRPr="000601AF">
        <w:t>Papadimitropoulou</w:t>
      </w:r>
      <w:proofErr w:type="spellEnd"/>
      <w:r w:rsidR="000601AF" w:rsidRPr="000601AF">
        <w:t xml:space="preserve">, A. G. </w:t>
      </w:r>
      <w:proofErr w:type="spellStart"/>
      <w:r w:rsidR="000601AF" w:rsidRPr="000601AF">
        <w:t>Papavassiliou</w:t>
      </w:r>
      <w:proofErr w:type="spellEnd"/>
      <w:r w:rsidR="000601AF" w:rsidRPr="000601AF">
        <w:t xml:space="preserve">, and M. V. </w:t>
      </w:r>
      <w:proofErr w:type="spellStart"/>
      <w:r w:rsidR="000601AF" w:rsidRPr="000601AF">
        <w:t>Karamouzis</w:t>
      </w:r>
      <w:proofErr w:type="spellEnd"/>
      <w:r w:rsidR="000601AF" w:rsidRPr="000601AF">
        <w:t xml:space="preserve">, “Pancreatic ductal adenocarcinoma: Treatment hurdles, tumor microenvironment and immunotherapy,” </w:t>
      </w:r>
      <w:r w:rsidR="000601AF" w:rsidRPr="000601AF">
        <w:rPr>
          <w:i/>
          <w:iCs/>
        </w:rPr>
        <w:t>World journal of gastrointestinal oncology</w:t>
      </w:r>
      <w:r w:rsidR="000601AF" w:rsidRPr="000601AF">
        <w:t xml:space="preserve">, 15-Feb-2020. [Online]. Available: https://www.ncbi.nlm.nih.gov/pmc/articles/PMC7031151/#:~:text=Pancreatic%20ductal%20adenocarcinoma%20(PDAC)%20is%20a%20highly%20aggressive%20lethal%20malignancy,90%25%20of%20pancreatic%20cancer%20cases. [Accessed: 29-May-2022]. </w:t>
      </w:r>
    </w:p>
    <w:p w14:paraId="59005061" w14:textId="77777777" w:rsidR="002852CC" w:rsidRDefault="002852CC" w:rsidP="002852CC">
      <w:pPr>
        <w:pStyle w:val="NormalWeb"/>
        <w:ind w:left="567" w:hanging="567"/>
      </w:pPr>
      <w:r>
        <w:t xml:space="preserve">3. </w:t>
      </w:r>
      <w:r>
        <w:tab/>
      </w:r>
      <w:r w:rsidRPr="002852CC">
        <w:t xml:space="preserve">M. Orth, P. Metzger, S. </w:t>
      </w:r>
      <w:proofErr w:type="spellStart"/>
      <w:r w:rsidRPr="002852CC">
        <w:t>Gerum</w:t>
      </w:r>
      <w:proofErr w:type="spellEnd"/>
      <w:r w:rsidRPr="002852CC">
        <w:t xml:space="preserve">, J. </w:t>
      </w:r>
      <w:proofErr w:type="spellStart"/>
      <w:r w:rsidRPr="002852CC">
        <w:t>Mayerle</w:t>
      </w:r>
      <w:proofErr w:type="spellEnd"/>
      <w:r w:rsidRPr="002852CC">
        <w:t xml:space="preserve">, G. Schneider, C. Belka, M. </w:t>
      </w:r>
      <w:proofErr w:type="spellStart"/>
      <w:r w:rsidRPr="002852CC">
        <w:t>Schnurr</w:t>
      </w:r>
      <w:proofErr w:type="spellEnd"/>
      <w:r w:rsidRPr="002852CC">
        <w:t>, and K. Lauber, “Pancreatic ductal adenocarcinoma: Biological hallmarks, current status, and future perspectives of combined modality treatment ap</w:t>
      </w:r>
      <w:r w:rsidRPr="002852CC">
        <w:lastRenderedPageBreak/>
        <w:t xml:space="preserve">proaches - radiation oncology,” </w:t>
      </w:r>
      <w:r w:rsidRPr="002852CC">
        <w:rPr>
          <w:i/>
          <w:iCs/>
        </w:rPr>
        <w:t>BioMed Central</w:t>
      </w:r>
      <w:r w:rsidRPr="002852CC">
        <w:t xml:space="preserve">, 08-Aug-2019. [Online]. Available: https://ro-journal.biomedcentral.com/articles/10.1186/s13014-019-1345-6. [Accessed: 29-May-2022]. </w:t>
      </w:r>
    </w:p>
    <w:p w14:paraId="5AEB5F26" w14:textId="77777777" w:rsidR="009F247D" w:rsidRDefault="009F247D" w:rsidP="009F247D">
      <w:pPr>
        <w:pStyle w:val="NormalWeb"/>
        <w:ind w:left="567" w:hanging="567"/>
      </w:pPr>
      <w:r>
        <w:t>4.</w:t>
      </w:r>
      <w:r>
        <w:tab/>
      </w:r>
      <w:r w:rsidRPr="009F247D">
        <w:t xml:space="preserve">L. T. </w:t>
      </w:r>
      <w:proofErr w:type="spellStart"/>
      <w:r w:rsidRPr="009F247D">
        <w:t>Senbanjo</w:t>
      </w:r>
      <w:proofErr w:type="spellEnd"/>
      <w:r w:rsidRPr="009F247D">
        <w:t xml:space="preserve"> and M. A. </w:t>
      </w:r>
      <w:proofErr w:type="spellStart"/>
      <w:r w:rsidRPr="009F247D">
        <w:t>Chellaiah</w:t>
      </w:r>
      <w:proofErr w:type="spellEnd"/>
      <w:r w:rsidRPr="009F247D">
        <w:t xml:space="preserve">, “CD44: A multifunctional cell surface adhesion receptor is a regulator of progression and metastasis of cancer cells,” </w:t>
      </w:r>
      <w:r w:rsidRPr="009F247D">
        <w:rPr>
          <w:i/>
          <w:iCs/>
        </w:rPr>
        <w:t>Frontiers in cell and developmental biology</w:t>
      </w:r>
      <w:r w:rsidRPr="009F247D">
        <w:t xml:space="preserve">, 07-Mar-2017. [Online]. Available: https://www.ncbi.nlm.nih.gov/pmc/articles/PMC5339222/. [Accessed: 04-Jun-2022]. </w:t>
      </w:r>
    </w:p>
    <w:p w14:paraId="05AE9ADD" w14:textId="3EEA4FB9" w:rsidR="000060B6" w:rsidRDefault="000060B6" w:rsidP="009F247D">
      <w:pPr>
        <w:pStyle w:val="NormalWeb"/>
        <w:ind w:left="567" w:hanging="567"/>
      </w:pPr>
    </w:p>
    <w:p w14:paraId="051A3684" w14:textId="77777777" w:rsidR="000060B6" w:rsidRDefault="000060B6" w:rsidP="000060B6">
      <w:pPr>
        <w:pStyle w:val="NormalWeb"/>
        <w:ind w:left="567" w:hanging="567"/>
      </w:pPr>
      <w:r>
        <w:t xml:space="preserve">6. </w:t>
      </w:r>
      <w:r>
        <w:tab/>
      </w:r>
      <w:r w:rsidRPr="000060B6">
        <w:t xml:space="preserve">“Molecular </w:t>
      </w:r>
      <w:proofErr w:type="spellStart"/>
      <w:r w:rsidRPr="000060B6">
        <w:t>organisation</w:t>
      </w:r>
      <w:proofErr w:type="spellEnd"/>
      <w:r w:rsidRPr="000060B6">
        <w:t xml:space="preserve"> and assembly in cells,” </w:t>
      </w:r>
      <w:r w:rsidRPr="000060B6">
        <w:rPr>
          <w:i/>
          <w:iCs/>
        </w:rPr>
        <w:t xml:space="preserve">RMA and GC-RMA </w:t>
      </w:r>
      <w:proofErr w:type="spellStart"/>
      <w:r w:rsidRPr="000060B6">
        <w:rPr>
          <w:i/>
          <w:iCs/>
        </w:rPr>
        <w:t>Normalisation</w:t>
      </w:r>
      <w:proofErr w:type="spellEnd"/>
      <w:r w:rsidRPr="000060B6">
        <w:t xml:space="preserve">. [Online]. Available: https://warwick.ac.uk/fac/sci/moac/people/students/2003/sam_robson/usergroups/rmavsmas5/. [Accessed: 04-Jun-2022]. </w:t>
      </w:r>
    </w:p>
    <w:p w14:paraId="3E0DDF29" w14:textId="22B4CDF8" w:rsidR="00622E51" w:rsidRDefault="00622E51" w:rsidP="00186C00">
      <w:pPr>
        <w:pStyle w:val="NormalWeb"/>
        <w:ind w:left="567" w:hanging="567"/>
      </w:pPr>
      <w:r>
        <w:t>7.</w:t>
      </w:r>
      <w:r>
        <w:tab/>
      </w:r>
      <w:r w:rsidR="00186C00" w:rsidRPr="00186C00">
        <w:t xml:space="preserve">V. J. </w:t>
      </w:r>
      <w:proofErr w:type="spellStart"/>
      <w:r w:rsidR="00186C00" w:rsidRPr="00186C00">
        <w:t>Bhagwandin</w:t>
      </w:r>
      <w:proofErr w:type="spellEnd"/>
      <w:r w:rsidR="00186C00" w:rsidRPr="00186C00">
        <w:t xml:space="preserve">, J. M. Bishop, W. E. Wright, and J. W. Shay, “The metastatic potential and chemoresistance of human pancreatic cancer stem cells,” </w:t>
      </w:r>
      <w:r w:rsidR="00186C00" w:rsidRPr="00186C00">
        <w:rPr>
          <w:i/>
          <w:iCs/>
        </w:rPr>
        <w:t>PLOS ONE</w:t>
      </w:r>
      <w:r w:rsidR="00186C00" w:rsidRPr="00186C00">
        <w:t xml:space="preserve">. [Online]. Available: https://journals.plos.org/plosone/article?id=10.1371%2Fjournal.pone.0148807#sec002. [Accessed: 05-Jun-2022]. </w:t>
      </w:r>
    </w:p>
    <w:p w14:paraId="10519097" w14:textId="7A23A72F" w:rsidR="00622E51" w:rsidRDefault="00622E51" w:rsidP="00622E51">
      <w:pPr>
        <w:pStyle w:val="NormalWeb"/>
        <w:ind w:left="567" w:hanging="567"/>
      </w:pPr>
      <w:r>
        <w:t>8.</w:t>
      </w:r>
      <w:r>
        <w:tab/>
      </w:r>
      <w:r w:rsidRPr="00622E51">
        <w:t xml:space="preserve">“Hoechst 33342, trihydrochloride, trihydrate - 10 mg/ML solution in water,” </w:t>
      </w:r>
      <w:proofErr w:type="spellStart"/>
      <w:r w:rsidRPr="00622E51">
        <w:rPr>
          <w:i/>
          <w:iCs/>
        </w:rPr>
        <w:t>Thermo</w:t>
      </w:r>
      <w:proofErr w:type="spellEnd"/>
      <w:r w:rsidRPr="00622E51">
        <w:rPr>
          <w:i/>
          <w:iCs/>
        </w:rPr>
        <w:t xml:space="preserve"> Fisher Scientific - US</w:t>
      </w:r>
      <w:r w:rsidRPr="00622E51">
        <w:t xml:space="preserve">. [Online]. Available: https://www.thermofisher.com/order/catalog/product/H3570#:~:text=Hoechst%2033342%20nucleic%20acid%20stain,studies%20in%20combination%20with%20BrdU. [Accessed: 05-Jun-2022]. </w:t>
      </w:r>
    </w:p>
    <w:p w14:paraId="4B058848" w14:textId="77777777" w:rsidR="00443C93" w:rsidRDefault="00443C93" w:rsidP="00443C93">
      <w:pPr>
        <w:pStyle w:val="NormalWeb"/>
        <w:ind w:left="567" w:hanging="567"/>
      </w:pPr>
      <w:r>
        <w:t>9.</w:t>
      </w:r>
      <w:r>
        <w:tab/>
      </w:r>
      <w:r w:rsidRPr="00443C93">
        <w:t xml:space="preserve">T. R. Donahue, L. M. Tran, R. Hill, Y. Li, A. </w:t>
      </w:r>
      <w:proofErr w:type="spellStart"/>
      <w:r w:rsidRPr="00443C93">
        <w:t>Kovochich</w:t>
      </w:r>
      <w:proofErr w:type="spellEnd"/>
      <w:r w:rsidRPr="00443C93">
        <w:t xml:space="preserve">, J. H. </w:t>
      </w:r>
      <w:proofErr w:type="spellStart"/>
      <w:r w:rsidRPr="00443C93">
        <w:t>Calvopina</w:t>
      </w:r>
      <w:proofErr w:type="spellEnd"/>
      <w:r w:rsidRPr="00443C93">
        <w:t xml:space="preserve">, S. G. Patel, N. Wu, A. </w:t>
      </w:r>
      <w:proofErr w:type="spellStart"/>
      <w:r w:rsidRPr="00443C93">
        <w:t>Hindoyan</w:t>
      </w:r>
      <w:proofErr w:type="spellEnd"/>
      <w:r w:rsidRPr="00443C93">
        <w:t xml:space="preserve">, J. J. Farrell, X. Li, D. W. Dawson, </w:t>
      </w:r>
      <w:r w:rsidRPr="00443C93">
        <w:t xml:space="preserve">and H. Wu, “Integrative survival-based molecular profiling of human pancreatic cancer,” </w:t>
      </w:r>
      <w:r w:rsidRPr="00443C93">
        <w:rPr>
          <w:i/>
          <w:iCs/>
        </w:rPr>
        <w:t>American Association for Cancer Research</w:t>
      </w:r>
      <w:r w:rsidRPr="00443C93">
        <w:t xml:space="preserve">, 01-Mar-2012. [Online]. Available: https://aacrjournals.org/clincancerres/article/18/5/1352/77508/Integrative-Survival-Based-Molecular-Profiling-of. [Accessed: 06-Jun-2022]. </w:t>
      </w:r>
    </w:p>
    <w:bookmarkEnd w:id="25"/>
    <w:p w14:paraId="7AE011C4" w14:textId="77777777" w:rsidR="00D04D79" w:rsidRDefault="00D04D79" w:rsidP="00D04D79">
      <w:pPr>
        <w:pStyle w:val="NormalWeb"/>
        <w:ind w:left="567" w:hanging="567"/>
      </w:pPr>
      <w:r>
        <w:t>10.</w:t>
      </w:r>
      <w:r>
        <w:tab/>
      </w:r>
      <w:r w:rsidRPr="00D04D79">
        <w:t xml:space="preserve">“Data Sheet, </w:t>
      </w:r>
      <w:proofErr w:type="spellStart"/>
      <w:r w:rsidRPr="00D04D79">
        <w:t>GeneChip</w:t>
      </w:r>
      <w:proofErr w:type="spellEnd"/>
      <w:r w:rsidRPr="00D04D79">
        <w:t xml:space="preserve">® human genome arrays - </w:t>
      </w:r>
      <w:proofErr w:type="spellStart"/>
      <w:r w:rsidRPr="00D04D79">
        <w:t>affymetrix</w:t>
      </w:r>
      <w:proofErr w:type="spellEnd"/>
      <w:r w:rsidRPr="00D04D79">
        <w:t xml:space="preserve">.” [Online]. Available: https://www.affymetrix.com/support/technical/datasheets/human_datasheet.pdf. [Accessed: 06-Jun-2022]. </w:t>
      </w:r>
    </w:p>
    <w:p w14:paraId="4B71ABA4" w14:textId="77777777" w:rsidR="00B90A8F" w:rsidRDefault="00B90A8F" w:rsidP="00D04D79">
      <w:pPr>
        <w:pStyle w:val="NormalWeb"/>
        <w:ind w:left="567" w:hanging="567"/>
      </w:pPr>
    </w:p>
    <w:p w14:paraId="69817F20" w14:textId="6B8132F9" w:rsidR="00B90A8F" w:rsidRDefault="00B90A8F" w:rsidP="00D04D79">
      <w:pPr>
        <w:pStyle w:val="NormalWeb"/>
        <w:ind w:left="567" w:hanging="567"/>
      </w:pPr>
    </w:p>
    <w:p w14:paraId="56038014" w14:textId="77777777" w:rsidR="00BE7A9D" w:rsidRDefault="00BE7A9D" w:rsidP="00D04D79">
      <w:pPr>
        <w:pStyle w:val="NormalWeb"/>
        <w:ind w:left="567" w:hanging="567"/>
      </w:pPr>
    </w:p>
    <w:p w14:paraId="68DACBE2" w14:textId="77777777" w:rsidR="00BE7A9D" w:rsidRPr="00D04D79" w:rsidRDefault="00BE7A9D" w:rsidP="00D04D79">
      <w:pPr>
        <w:pStyle w:val="NormalWeb"/>
        <w:ind w:left="567" w:hanging="567"/>
      </w:pPr>
    </w:p>
    <w:p w14:paraId="574EBE4F" w14:textId="1A0832D1" w:rsidR="00B7282B" w:rsidRPr="00A603B9" w:rsidRDefault="00B13A8D" w:rsidP="00D04D79">
      <w:pPr>
        <w:pStyle w:val="ParaNoInd"/>
        <w:spacing w:line="180" w:lineRule="exact"/>
        <w:rPr>
          <w:sz w:val="22"/>
          <w:szCs w:val="22"/>
        </w:rPr>
      </w:pPr>
      <w:r w:rsidRPr="00A603B9">
        <w:rPr>
          <w:color w:val="2B579A"/>
          <w:sz w:val="22"/>
          <w:szCs w:val="22"/>
          <w:shd w:val="clear" w:color="auto" w:fill="E6E6E6"/>
        </w:rPr>
        <w:fldChar w:fldCharType="end"/>
      </w:r>
    </w:p>
    <w:sectPr w:rsidR="00B7282B" w:rsidRPr="00A603B9" w:rsidSect="00343D5F">
      <w:headerReference w:type="even" r:id="rId22"/>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CE7F" w14:textId="77777777" w:rsidR="00BD220B" w:rsidRDefault="00BD220B">
      <w:r>
        <w:separator/>
      </w:r>
    </w:p>
  </w:endnote>
  <w:endnote w:type="continuationSeparator" w:id="0">
    <w:p w14:paraId="43ACECE0" w14:textId="77777777" w:rsidR="00BD220B" w:rsidRDefault="00BD220B">
      <w:r>
        <w:continuationSeparator/>
      </w:r>
    </w:p>
  </w:endnote>
  <w:endnote w:type="continuationNotice" w:id="1">
    <w:p w14:paraId="41EBE299" w14:textId="77777777" w:rsidR="00BD220B" w:rsidRDefault="00BD22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ED7" w14:textId="41585BAB" w:rsidR="004D2976" w:rsidRDefault="004D2976">
    <w:pPr>
      <w:pStyle w:val="Footer"/>
    </w:pPr>
    <w:r>
      <w:rPr>
        <w:rFonts w:ascii="Helvetica" w:hAnsi="Helvetica"/>
        <w:b/>
        <w:color w:val="2B579A"/>
        <w:shd w:val="clear" w:color="auto" w:fill="E6E6E6"/>
      </w:rPr>
      <mc:AlternateContent>
        <mc:Choice Requires="wps">
          <w:drawing>
            <wp:anchor distT="0" distB="0" distL="114300" distR="114300" simplePos="0" relativeHeight="251658243"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9F0BC" id="Line 6"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2A312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0BC" w14:textId="77777777" w:rsidR="004D2976" w:rsidRDefault="004D2976">
    <w:pPr>
      <w:pStyle w:val="Footer"/>
      <w:jc w:val="right"/>
    </w:pPr>
    <w:r>
      <w:rPr>
        <w:rFonts w:ascii="Helvetica" w:hAnsi="Helvetica"/>
        <w:b/>
        <w:color w:val="2B579A"/>
        <w:shd w:val="clear" w:color="auto" w:fill="E6E6E6"/>
      </w:rPr>
      <mc:AlternateContent>
        <mc:Choice Requires="wps">
          <w:drawing>
            <wp:anchor distT="0" distB="0" distL="114300" distR="114300" simplePos="0" relativeHeight="25165824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8EF4E" id="Line 7"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70D" w14:textId="5C9BD5DE" w:rsidR="004D2976" w:rsidRDefault="004D2976">
    <w:pPr>
      <w:pStyle w:val="CopyrightLine"/>
    </w:pPr>
    <w:r>
      <w:rPr>
        <w:color w:val="2B579A"/>
        <w:sz w:val="20"/>
        <w:shd w:val="clear" w:color="auto" w:fill="E6E6E6"/>
      </w:rPr>
      <mc:AlternateContent>
        <mc:Choice Requires="wps">
          <w:drawing>
            <wp:anchor distT="0" distB="0" distL="114300" distR="114300" simplePos="0" relativeHeight="251658242"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31F36" id="Line 5"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2A312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A7CF" w14:textId="77777777" w:rsidR="00BD220B" w:rsidRDefault="00BD220B">
      <w:pPr>
        <w:pStyle w:val="Footer"/>
        <w:tabs>
          <w:tab w:val="clear" w:pos="4320"/>
          <w:tab w:val="left" w:pos="4860"/>
        </w:tabs>
        <w:spacing w:line="200" w:lineRule="exact"/>
        <w:rPr>
          <w:u w:val="single" w:color="000000"/>
        </w:rPr>
      </w:pPr>
      <w:r>
        <w:rPr>
          <w:u w:val="single" w:color="000000"/>
        </w:rPr>
        <w:tab/>
      </w:r>
    </w:p>
  </w:footnote>
  <w:footnote w:type="continuationSeparator" w:id="0">
    <w:p w14:paraId="1DF3207B" w14:textId="77777777" w:rsidR="00BD220B" w:rsidRDefault="00BD220B">
      <w:pPr>
        <w:pStyle w:val="FootnoteText"/>
        <w:rPr>
          <w:szCs w:val="24"/>
        </w:rPr>
      </w:pPr>
      <w:r>
        <w:continuationSeparator/>
      </w:r>
    </w:p>
  </w:footnote>
  <w:footnote w:type="continuationNotice" w:id="1">
    <w:p w14:paraId="7B61DD7B" w14:textId="77777777" w:rsidR="00BD220B" w:rsidRDefault="00BD220B">
      <w:pPr>
        <w:pStyle w:val="Footer"/>
        <w:spacing w:line="14" w:lineRule="exact"/>
      </w:pPr>
    </w:p>
  </w:footnote>
  <w:footnote w:id="2">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712" w14:textId="77777777" w:rsidR="004D2976" w:rsidRDefault="004D2976">
    <w:pPr>
      <w:pStyle w:val="Header"/>
    </w:pPr>
    <w:r>
      <w:rPr>
        <w:color w:val="2B579A"/>
        <w:sz w:val="20"/>
        <w:shd w:val="clear" w:color="auto" w:fill="E6E6E6"/>
      </w:rPr>
      <mc:AlternateContent>
        <mc:Choice Requires="wps">
          <w:drawing>
            <wp:anchor distT="0" distB="0" distL="114300" distR="114300" simplePos="0" relativeHeight="251658240"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1DC48"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341" w14:textId="77777777" w:rsidR="004D2976" w:rsidRDefault="004D2976" w:rsidP="00F27CE3">
    <w:pPr>
      <w:pStyle w:val="Header"/>
      <w:ind w:right="200"/>
      <w:jc w:val="right"/>
      <w:rPr>
        <w:lang w:eastAsia="zh-CN"/>
      </w:rPr>
    </w:pPr>
    <w:r>
      <w:rPr>
        <w:color w:val="2B579A"/>
        <w:sz w:val="20"/>
        <w:shd w:val="clear" w:color="auto" w:fill="E6E6E6"/>
      </w:rPr>
      <mc:AlternateContent>
        <mc:Choice Requires="wps">
          <w:drawing>
            <wp:anchor distT="0" distB="0" distL="114300" distR="114300" simplePos="0" relativeHeight="251658241"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8EEDC" id="Line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color w:val="2B579A"/>
        <w:shd w:val="clear" w:color="auto" w:fill="E6E6E6"/>
      </w:rPr>
      <mc:AlternateContent>
        <mc:Choice Requires="wps">
          <w:drawing>
            <wp:anchor distT="0" distB="0" distL="114300" distR="114300" simplePos="0" relativeHeight="251658245"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D6341" id="Line 8"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" o:allowoverlap="f" strokeweight=".5pt">
              <w10:wrap anchory="page"/>
              <w10:anchorlock/>
            </v:lin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KOXwDoeU" int2:invalidationBookmarkName="" int2:hashCode="w25JLgWQJtAf+X" int2:id="Uw48723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7481"/>
    <w:multiLevelType w:val="hybridMultilevel"/>
    <w:tmpl w:val="FFFFFFFF"/>
    <w:lvl w:ilvl="0" w:tplc="7FA41808">
      <w:start w:val="1"/>
      <w:numFmt w:val="bullet"/>
      <w:lvlText w:val="-"/>
      <w:lvlJc w:val="left"/>
      <w:pPr>
        <w:ind w:left="720" w:hanging="360"/>
      </w:pPr>
      <w:rPr>
        <w:rFonts w:ascii="Calibri" w:hAnsi="Calibri" w:hint="default"/>
      </w:rPr>
    </w:lvl>
    <w:lvl w:ilvl="1" w:tplc="69EE261E">
      <w:start w:val="1"/>
      <w:numFmt w:val="bullet"/>
      <w:lvlText w:val="o"/>
      <w:lvlJc w:val="left"/>
      <w:pPr>
        <w:ind w:left="1440" w:hanging="360"/>
      </w:pPr>
      <w:rPr>
        <w:rFonts w:ascii="Courier New" w:hAnsi="Courier New" w:hint="default"/>
      </w:rPr>
    </w:lvl>
    <w:lvl w:ilvl="2" w:tplc="D4B6E41C">
      <w:start w:val="1"/>
      <w:numFmt w:val="bullet"/>
      <w:lvlText w:val=""/>
      <w:lvlJc w:val="left"/>
      <w:pPr>
        <w:ind w:left="2160" w:hanging="360"/>
      </w:pPr>
      <w:rPr>
        <w:rFonts w:ascii="Wingdings" w:hAnsi="Wingdings" w:hint="default"/>
      </w:rPr>
    </w:lvl>
    <w:lvl w:ilvl="3" w:tplc="B39E2BDC">
      <w:start w:val="1"/>
      <w:numFmt w:val="bullet"/>
      <w:lvlText w:val=""/>
      <w:lvlJc w:val="left"/>
      <w:pPr>
        <w:ind w:left="2880" w:hanging="360"/>
      </w:pPr>
      <w:rPr>
        <w:rFonts w:ascii="Symbol" w:hAnsi="Symbol" w:hint="default"/>
      </w:rPr>
    </w:lvl>
    <w:lvl w:ilvl="4" w:tplc="16F4D9AC">
      <w:start w:val="1"/>
      <w:numFmt w:val="bullet"/>
      <w:lvlText w:val="o"/>
      <w:lvlJc w:val="left"/>
      <w:pPr>
        <w:ind w:left="3600" w:hanging="360"/>
      </w:pPr>
      <w:rPr>
        <w:rFonts w:ascii="Courier New" w:hAnsi="Courier New" w:hint="default"/>
      </w:rPr>
    </w:lvl>
    <w:lvl w:ilvl="5" w:tplc="51F45CAE">
      <w:start w:val="1"/>
      <w:numFmt w:val="bullet"/>
      <w:lvlText w:val=""/>
      <w:lvlJc w:val="left"/>
      <w:pPr>
        <w:ind w:left="4320" w:hanging="360"/>
      </w:pPr>
      <w:rPr>
        <w:rFonts w:ascii="Wingdings" w:hAnsi="Wingdings" w:hint="default"/>
      </w:rPr>
    </w:lvl>
    <w:lvl w:ilvl="6" w:tplc="144631EC">
      <w:start w:val="1"/>
      <w:numFmt w:val="bullet"/>
      <w:lvlText w:val=""/>
      <w:lvlJc w:val="left"/>
      <w:pPr>
        <w:ind w:left="5040" w:hanging="360"/>
      </w:pPr>
      <w:rPr>
        <w:rFonts w:ascii="Symbol" w:hAnsi="Symbol" w:hint="default"/>
      </w:rPr>
    </w:lvl>
    <w:lvl w:ilvl="7" w:tplc="A9CED0CC">
      <w:start w:val="1"/>
      <w:numFmt w:val="bullet"/>
      <w:lvlText w:val="o"/>
      <w:lvlJc w:val="left"/>
      <w:pPr>
        <w:ind w:left="5760" w:hanging="360"/>
      </w:pPr>
      <w:rPr>
        <w:rFonts w:ascii="Courier New" w:hAnsi="Courier New" w:hint="default"/>
      </w:rPr>
    </w:lvl>
    <w:lvl w:ilvl="8" w:tplc="DD8246EA">
      <w:start w:val="1"/>
      <w:numFmt w:val="bullet"/>
      <w:lvlText w:val=""/>
      <w:lvlJc w:val="left"/>
      <w:pPr>
        <w:ind w:left="6480" w:hanging="360"/>
      </w:pPr>
      <w:rPr>
        <w:rFonts w:ascii="Wingdings" w:hAnsi="Wingdings" w:hint="default"/>
      </w:rPr>
    </w:lvl>
  </w:abstractNum>
  <w:abstractNum w:abstractNumId="1" w15:restartNumberingAfterBreak="0">
    <w:nsid w:val="3CD58D51"/>
    <w:multiLevelType w:val="hybridMultilevel"/>
    <w:tmpl w:val="FFFFFFFF"/>
    <w:lvl w:ilvl="0" w:tplc="806C52C2">
      <w:start w:val="1"/>
      <w:numFmt w:val="bullet"/>
      <w:lvlText w:val="-"/>
      <w:lvlJc w:val="left"/>
      <w:pPr>
        <w:ind w:left="720" w:hanging="360"/>
      </w:pPr>
      <w:rPr>
        <w:rFonts w:ascii="Calibri" w:hAnsi="Calibri" w:hint="default"/>
      </w:rPr>
    </w:lvl>
    <w:lvl w:ilvl="1" w:tplc="44C49B44">
      <w:start w:val="1"/>
      <w:numFmt w:val="bullet"/>
      <w:lvlText w:val="o"/>
      <w:lvlJc w:val="left"/>
      <w:pPr>
        <w:ind w:left="1440" w:hanging="360"/>
      </w:pPr>
      <w:rPr>
        <w:rFonts w:ascii="Courier New" w:hAnsi="Courier New" w:hint="default"/>
      </w:rPr>
    </w:lvl>
    <w:lvl w:ilvl="2" w:tplc="009EEE16">
      <w:start w:val="1"/>
      <w:numFmt w:val="bullet"/>
      <w:lvlText w:val=""/>
      <w:lvlJc w:val="left"/>
      <w:pPr>
        <w:ind w:left="2160" w:hanging="360"/>
      </w:pPr>
      <w:rPr>
        <w:rFonts w:ascii="Wingdings" w:hAnsi="Wingdings" w:hint="default"/>
      </w:rPr>
    </w:lvl>
    <w:lvl w:ilvl="3" w:tplc="44501154">
      <w:start w:val="1"/>
      <w:numFmt w:val="bullet"/>
      <w:lvlText w:val=""/>
      <w:lvlJc w:val="left"/>
      <w:pPr>
        <w:ind w:left="2880" w:hanging="360"/>
      </w:pPr>
      <w:rPr>
        <w:rFonts w:ascii="Symbol" w:hAnsi="Symbol" w:hint="default"/>
      </w:rPr>
    </w:lvl>
    <w:lvl w:ilvl="4" w:tplc="191CB38E">
      <w:start w:val="1"/>
      <w:numFmt w:val="bullet"/>
      <w:lvlText w:val="o"/>
      <w:lvlJc w:val="left"/>
      <w:pPr>
        <w:ind w:left="3600" w:hanging="360"/>
      </w:pPr>
      <w:rPr>
        <w:rFonts w:ascii="Courier New" w:hAnsi="Courier New" w:hint="default"/>
      </w:rPr>
    </w:lvl>
    <w:lvl w:ilvl="5" w:tplc="FA0661F4">
      <w:start w:val="1"/>
      <w:numFmt w:val="bullet"/>
      <w:lvlText w:val=""/>
      <w:lvlJc w:val="left"/>
      <w:pPr>
        <w:ind w:left="4320" w:hanging="360"/>
      </w:pPr>
      <w:rPr>
        <w:rFonts w:ascii="Wingdings" w:hAnsi="Wingdings" w:hint="default"/>
      </w:rPr>
    </w:lvl>
    <w:lvl w:ilvl="6" w:tplc="36887950">
      <w:start w:val="1"/>
      <w:numFmt w:val="bullet"/>
      <w:lvlText w:val=""/>
      <w:lvlJc w:val="left"/>
      <w:pPr>
        <w:ind w:left="5040" w:hanging="360"/>
      </w:pPr>
      <w:rPr>
        <w:rFonts w:ascii="Symbol" w:hAnsi="Symbol" w:hint="default"/>
      </w:rPr>
    </w:lvl>
    <w:lvl w:ilvl="7" w:tplc="92F2CAC6">
      <w:start w:val="1"/>
      <w:numFmt w:val="bullet"/>
      <w:lvlText w:val="o"/>
      <w:lvlJc w:val="left"/>
      <w:pPr>
        <w:ind w:left="5760" w:hanging="360"/>
      </w:pPr>
      <w:rPr>
        <w:rFonts w:ascii="Courier New" w:hAnsi="Courier New" w:hint="default"/>
      </w:rPr>
    </w:lvl>
    <w:lvl w:ilvl="8" w:tplc="868C3754">
      <w:start w:val="1"/>
      <w:numFmt w:val="bullet"/>
      <w:lvlText w:val=""/>
      <w:lvlJc w:val="left"/>
      <w:pPr>
        <w:ind w:left="6480" w:hanging="360"/>
      </w:pPr>
      <w:rPr>
        <w:rFonts w:ascii="Wingdings" w:hAnsi="Wingdings" w:hint="default"/>
      </w:r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035544463">
    <w:abstractNumId w:val="5"/>
  </w:num>
  <w:num w:numId="2" w16cid:durableId="970673699">
    <w:abstractNumId w:val="8"/>
  </w:num>
  <w:num w:numId="3" w16cid:durableId="1116751868">
    <w:abstractNumId w:val="3"/>
  </w:num>
  <w:num w:numId="4" w16cid:durableId="1591617910">
    <w:abstractNumId w:val="2"/>
  </w:num>
  <w:num w:numId="5" w16cid:durableId="119960870">
    <w:abstractNumId w:val="6"/>
  </w:num>
  <w:num w:numId="6" w16cid:durableId="233441263">
    <w:abstractNumId w:val="6"/>
  </w:num>
  <w:num w:numId="7" w16cid:durableId="150292510">
    <w:abstractNumId w:val="6"/>
  </w:num>
  <w:num w:numId="8" w16cid:durableId="1376852774">
    <w:abstractNumId w:val="9"/>
  </w:num>
  <w:num w:numId="9" w16cid:durableId="327751289">
    <w:abstractNumId w:val="6"/>
  </w:num>
  <w:num w:numId="10" w16cid:durableId="267855046">
    <w:abstractNumId w:val="4"/>
  </w:num>
  <w:num w:numId="11" w16cid:durableId="1360593960">
    <w:abstractNumId w:val="7"/>
  </w:num>
  <w:num w:numId="12" w16cid:durableId="1656103803">
    <w:abstractNumId w:val="6"/>
  </w:num>
  <w:num w:numId="13" w16cid:durableId="219484195">
    <w:abstractNumId w:val="0"/>
  </w:num>
  <w:num w:numId="14" w16cid:durableId="130203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0109"/>
    <w:rsid w:val="00001358"/>
    <w:rsid w:val="0000139E"/>
    <w:rsid w:val="00001DED"/>
    <w:rsid w:val="000027BF"/>
    <w:rsid w:val="00003310"/>
    <w:rsid w:val="000034F1"/>
    <w:rsid w:val="000039E6"/>
    <w:rsid w:val="00003F73"/>
    <w:rsid w:val="000049AE"/>
    <w:rsid w:val="00005BB9"/>
    <w:rsid w:val="000060B6"/>
    <w:rsid w:val="000069C3"/>
    <w:rsid w:val="00006D95"/>
    <w:rsid w:val="00007183"/>
    <w:rsid w:val="00007CCA"/>
    <w:rsid w:val="00010FDC"/>
    <w:rsid w:val="00011043"/>
    <w:rsid w:val="000112C0"/>
    <w:rsid w:val="000118F8"/>
    <w:rsid w:val="0001213C"/>
    <w:rsid w:val="000128E9"/>
    <w:rsid w:val="00012ADB"/>
    <w:rsid w:val="00012CFF"/>
    <w:rsid w:val="00012D39"/>
    <w:rsid w:val="0001490C"/>
    <w:rsid w:val="00014923"/>
    <w:rsid w:val="00014F00"/>
    <w:rsid w:val="000150C4"/>
    <w:rsid w:val="000154E9"/>
    <w:rsid w:val="00015E85"/>
    <w:rsid w:val="00016887"/>
    <w:rsid w:val="00016F91"/>
    <w:rsid w:val="00017328"/>
    <w:rsid w:val="00017474"/>
    <w:rsid w:val="0001747B"/>
    <w:rsid w:val="0002089F"/>
    <w:rsid w:val="00021444"/>
    <w:rsid w:val="00022F36"/>
    <w:rsid w:val="00024C0C"/>
    <w:rsid w:val="00024D51"/>
    <w:rsid w:val="0002513C"/>
    <w:rsid w:val="000258C7"/>
    <w:rsid w:val="00025CC0"/>
    <w:rsid w:val="00025E6C"/>
    <w:rsid w:val="000269F7"/>
    <w:rsid w:val="00026F91"/>
    <w:rsid w:val="00026FE5"/>
    <w:rsid w:val="0002728A"/>
    <w:rsid w:val="000274B1"/>
    <w:rsid w:val="0002772B"/>
    <w:rsid w:val="00030ED9"/>
    <w:rsid w:val="00031ADE"/>
    <w:rsid w:val="00031DDA"/>
    <w:rsid w:val="00032E32"/>
    <w:rsid w:val="000331D1"/>
    <w:rsid w:val="00033A78"/>
    <w:rsid w:val="00033BF6"/>
    <w:rsid w:val="00033D82"/>
    <w:rsid w:val="0003418F"/>
    <w:rsid w:val="0003542E"/>
    <w:rsid w:val="000355E9"/>
    <w:rsid w:val="0003607A"/>
    <w:rsid w:val="00036286"/>
    <w:rsid w:val="00036E7C"/>
    <w:rsid w:val="000370C5"/>
    <w:rsid w:val="00037CA3"/>
    <w:rsid w:val="00040385"/>
    <w:rsid w:val="00040881"/>
    <w:rsid w:val="000419E9"/>
    <w:rsid w:val="0004227D"/>
    <w:rsid w:val="0004292D"/>
    <w:rsid w:val="00043FD0"/>
    <w:rsid w:val="0004436D"/>
    <w:rsid w:val="000445E9"/>
    <w:rsid w:val="000446A8"/>
    <w:rsid w:val="00044851"/>
    <w:rsid w:val="00044EFB"/>
    <w:rsid w:val="0004541D"/>
    <w:rsid w:val="00045625"/>
    <w:rsid w:val="00046040"/>
    <w:rsid w:val="000461B0"/>
    <w:rsid w:val="000463FB"/>
    <w:rsid w:val="00046587"/>
    <w:rsid w:val="0004676D"/>
    <w:rsid w:val="00047565"/>
    <w:rsid w:val="000475BD"/>
    <w:rsid w:val="00050603"/>
    <w:rsid w:val="00050FF0"/>
    <w:rsid w:val="0005191F"/>
    <w:rsid w:val="00051DE4"/>
    <w:rsid w:val="0005222E"/>
    <w:rsid w:val="00052435"/>
    <w:rsid w:val="000529AA"/>
    <w:rsid w:val="00052B0F"/>
    <w:rsid w:val="00052B17"/>
    <w:rsid w:val="000537E5"/>
    <w:rsid w:val="0005386A"/>
    <w:rsid w:val="00053A99"/>
    <w:rsid w:val="00053AD1"/>
    <w:rsid w:val="00053F8E"/>
    <w:rsid w:val="000540D8"/>
    <w:rsid w:val="00054C8C"/>
    <w:rsid w:val="000558A4"/>
    <w:rsid w:val="00055A26"/>
    <w:rsid w:val="0005605C"/>
    <w:rsid w:val="0005617A"/>
    <w:rsid w:val="000562BE"/>
    <w:rsid w:val="00056867"/>
    <w:rsid w:val="0005690B"/>
    <w:rsid w:val="000600BC"/>
    <w:rsid w:val="000600DE"/>
    <w:rsid w:val="000601AF"/>
    <w:rsid w:val="00060C2B"/>
    <w:rsid w:val="0006140C"/>
    <w:rsid w:val="000619AF"/>
    <w:rsid w:val="000619BB"/>
    <w:rsid w:val="00061D4A"/>
    <w:rsid w:val="00061DB3"/>
    <w:rsid w:val="00062175"/>
    <w:rsid w:val="000631DA"/>
    <w:rsid w:val="00063415"/>
    <w:rsid w:val="00063621"/>
    <w:rsid w:val="00063CB1"/>
    <w:rsid w:val="00063D58"/>
    <w:rsid w:val="00063F70"/>
    <w:rsid w:val="000655FD"/>
    <w:rsid w:val="000656AE"/>
    <w:rsid w:val="00065785"/>
    <w:rsid w:val="00065C88"/>
    <w:rsid w:val="0006624E"/>
    <w:rsid w:val="00066283"/>
    <w:rsid w:val="000667C1"/>
    <w:rsid w:val="00066A21"/>
    <w:rsid w:val="000706DD"/>
    <w:rsid w:val="00070DE2"/>
    <w:rsid w:val="0007134F"/>
    <w:rsid w:val="00071562"/>
    <w:rsid w:val="00072B2F"/>
    <w:rsid w:val="0007302C"/>
    <w:rsid w:val="00073305"/>
    <w:rsid w:val="00073ABA"/>
    <w:rsid w:val="00074167"/>
    <w:rsid w:val="000743D7"/>
    <w:rsid w:val="00074B10"/>
    <w:rsid w:val="000756B8"/>
    <w:rsid w:val="00075B22"/>
    <w:rsid w:val="00075D38"/>
    <w:rsid w:val="000760B4"/>
    <w:rsid w:val="00076A44"/>
    <w:rsid w:val="00077475"/>
    <w:rsid w:val="00077947"/>
    <w:rsid w:val="0007799D"/>
    <w:rsid w:val="0007799F"/>
    <w:rsid w:val="00077FBC"/>
    <w:rsid w:val="0008092C"/>
    <w:rsid w:val="00080DEC"/>
    <w:rsid w:val="000819DE"/>
    <w:rsid w:val="00081E79"/>
    <w:rsid w:val="0008333F"/>
    <w:rsid w:val="00083695"/>
    <w:rsid w:val="000839F6"/>
    <w:rsid w:val="0008522B"/>
    <w:rsid w:val="00085720"/>
    <w:rsid w:val="00085768"/>
    <w:rsid w:val="00087367"/>
    <w:rsid w:val="00087B46"/>
    <w:rsid w:val="00087BCD"/>
    <w:rsid w:val="000918E6"/>
    <w:rsid w:val="00092514"/>
    <w:rsid w:val="0009257C"/>
    <w:rsid w:val="00092B63"/>
    <w:rsid w:val="00092CEC"/>
    <w:rsid w:val="000933CA"/>
    <w:rsid w:val="000935F9"/>
    <w:rsid w:val="00093801"/>
    <w:rsid w:val="00093B11"/>
    <w:rsid w:val="0009438E"/>
    <w:rsid w:val="00094A73"/>
    <w:rsid w:val="00094D1E"/>
    <w:rsid w:val="000952EE"/>
    <w:rsid w:val="000953AD"/>
    <w:rsid w:val="00095B14"/>
    <w:rsid w:val="0009601A"/>
    <w:rsid w:val="00097AB5"/>
    <w:rsid w:val="00097C25"/>
    <w:rsid w:val="00097EDE"/>
    <w:rsid w:val="00097EF6"/>
    <w:rsid w:val="000A0ABA"/>
    <w:rsid w:val="000A0B2E"/>
    <w:rsid w:val="000A11CA"/>
    <w:rsid w:val="000A1640"/>
    <w:rsid w:val="000A194A"/>
    <w:rsid w:val="000A1A5F"/>
    <w:rsid w:val="000A3A50"/>
    <w:rsid w:val="000A3A5F"/>
    <w:rsid w:val="000A4C74"/>
    <w:rsid w:val="000A507C"/>
    <w:rsid w:val="000A5213"/>
    <w:rsid w:val="000A5C97"/>
    <w:rsid w:val="000A5EF8"/>
    <w:rsid w:val="000A659F"/>
    <w:rsid w:val="000A65F4"/>
    <w:rsid w:val="000A6A4B"/>
    <w:rsid w:val="000B0311"/>
    <w:rsid w:val="000B0444"/>
    <w:rsid w:val="000B08DD"/>
    <w:rsid w:val="000B1357"/>
    <w:rsid w:val="000B1DB5"/>
    <w:rsid w:val="000B1F3C"/>
    <w:rsid w:val="000B1F9E"/>
    <w:rsid w:val="000B2D82"/>
    <w:rsid w:val="000B306A"/>
    <w:rsid w:val="000B3C45"/>
    <w:rsid w:val="000B41EB"/>
    <w:rsid w:val="000B420F"/>
    <w:rsid w:val="000B467F"/>
    <w:rsid w:val="000B4B74"/>
    <w:rsid w:val="000B4D02"/>
    <w:rsid w:val="000B4FD5"/>
    <w:rsid w:val="000B5CD5"/>
    <w:rsid w:val="000B5F7E"/>
    <w:rsid w:val="000B6A1B"/>
    <w:rsid w:val="000B6CDD"/>
    <w:rsid w:val="000B7B60"/>
    <w:rsid w:val="000B7E49"/>
    <w:rsid w:val="000C002C"/>
    <w:rsid w:val="000C08A9"/>
    <w:rsid w:val="000C0B0B"/>
    <w:rsid w:val="000C1048"/>
    <w:rsid w:val="000C1221"/>
    <w:rsid w:val="000C1A57"/>
    <w:rsid w:val="000C1B4A"/>
    <w:rsid w:val="000C1E87"/>
    <w:rsid w:val="000C2098"/>
    <w:rsid w:val="000C2B12"/>
    <w:rsid w:val="000C2C5D"/>
    <w:rsid w:val="000C3B94"/>
    <w:rsid w:val="000C3BE9"/>
    <w:rsid w:val="000C3EF5"/>
    <w:rsid w:val="000C464F"/>
    <w:rsid w:val="000C4B55"/>
    <w:rsid w:val="000C508F"/>
    <w:rsid w:val="000C51DA"/>
    <w:rsid w:val="000C525A"/>
    <w:rsid w:val="000C5682"/>
    <w:rsid w:val="000C63EE"/>
    <w:rsid w:val="000C683A"/>
    <w:rsid w:val="000C7B05"/>
    <w:rsid w:val="000D04D4"/>
    <w:rsid w:val="000D0A5B"/>
    <w:rsid w:val="000D0FD6"/>
    <w:rsid w:val="000D178F"/>
    <w:rsid w:val="000D2614"/>
    <w:rsid w:val="000D2912"/>
    <w:rsid w:val="000D2DFB"/>
    <w:rsid w:val="000D353D"/>
    <w:rsid w:val="000D4047"/>
    <w:rsid w:val="000D405E"/>
    <w:rsid w:val="000D477D"/>
    <w:rsid w:val="000D5271"/>
    <w:rsid w:val="000D668F"/>
    <w:rsid w:val="000D7387"/>
    <w:rsid w:val="000D763D"/>
    <w:rsid w:val="000D766A"/>
    <w:rsid w:val="000D7A8C"/>
    <w:rsid w:val="000E009E"/>
    <w:rsid w:val="000E05FC"/>
    <w:rsid w:val="000E072B"/>
    <w:rsid w:val="000E1954"/>
    <w:rsid w:val="000E1D84"/>
    <w:rsid w:val="000E2321"/>
    <w:rsid w:val="000E2A4D"/>
    <w:rsid w:val="000E2CF4"/>
    <w:rsid w:val="000E36D5"/>
    <w:rsid w:val="000E399E"/>
    <w:rsid w:val="000E468E"/>
    <w:rsid w:val="000E5765"/>
    <w:rsid w:val="000E5FD8"/>
    <w:rsid w:val="000E664E"/>
    <w:rsid w:val="000E66E1"/>
    <w:rsid w:val="000E6BD7"/>
    <w:rsid w:val="000E6DE3"/>
    <w:rsid w:val="000E7121"/>
    <w:rsid w:val="000F01AC"/>
    <w:rsid w:val="000F0452"/>
    <w:rsid w:val="000F0918"/>
    <w:rsid w:val="000F0CFE"/>
    <w:rsid w:val="000F1946"/>
    <w:rsid w:val="000F243C"/>
    <w:rsid w:val="000F255B"/>
    <w:rsid w:val="000F442C"/>
    <w:rsid w:val="000F4458"/>
    <w:rsid w:val="000F4730"/>
    <w:rsid w:val="000F4E7A"/>
    <w:rsid w:val="000F51E3"/>
    <w:rsid w:val="000F5200"/>
    <w:rsid w:val="000F6480"/>
    <w:rsid w:val="000F6A82"/>
    <w:rsid w:val="000F6A94"/>
    <w:rsid w:val="000F6FC7"/>
    <w:rsid w:val="000F7CF3"/>
    <w:rsid w:val="00100A69"/>
    <w:rsid w:val="00100B16"/>
    <w:rsid w:val="0010108D"/>
    <w:rsid w:val="0010118C"/>
    <w:rsid w:val="001028AB"/>
    <w:rsid w:val="00102F7A"/>
    <w:rsid w:val="00103413"/>
    <w:rsid w:val="00103775"/>
    <w:rsid w:val="00104700"/>
    <w:rsid w:val="00106278"/>
    <w:rsid w:val="001063FB"/>
    <w:rsid w:val="00106C1D"/>
    <w:rsid w:val="00107C48"/>
    <w:rsid w:val="001100F9"/>
    <w:rsid w:val="001102B0"/>
    <w:rsid w:val="00110AAE"/>
    <w:rsid w:val="00110D79"/>
    <w:rsid w:val="00111823"/>
    <w:rsid w:val="001123DB"/>
    <w:rsid w:val="0011254B"/>
    <w:rsid w:val="0011440B"/>
    <w:rsid w:val="00114C42"/>
    <w:rsid w:val="00114FC2"/>
    <w:rsid w:val="0011542B"/>
    <w:rsid w:val="001156AC"/>
    <w:rsid w:val="0011590F"/>
    <w:rsid w:val="00115F9F"/>
    <w:rsid w:val="001168EF"/>
    <w:rsid w:val="00116FB7"/>
    <w:rsid w:val="001170DD"/>
    <w:rsid w:val="0011779A"/>
    <w:rsid w:val="00120688"/>
    <w:rsid w:val="00120953"/>
    <w:rsid w:val="001214E4"/>
    <w:rsid w:val="001218B9"/>
    <w:rsid w:val="0012210C"/>
    <w:rsid w:val="0012212C"/>
    <w:rsid w:val="00122486"/>
    <w:rsid w:val="0012250C"/>
    <w:rsid w:val="00122B74"/>
    <w:rsid w:val="00122BCF"/>
    <w:rsid w:val="00122E6A"/>
    <w:rsid w:val="00123661"/>
    <w:rsid w:val="00123B6F"/>
    <w:rsid w:val="00124679"/>
    <w:rsid w:val="00124AA9"/>
    <w:rsid w:val="00124BDB"/>
    <w:rsid w:val="00124D3B"/>
    <w:rsid w:val="00124D4C"/>
    <w:rsid w:val="00124E2E"/>
    <w:rsid w:val="00125069"/>
    <w:rsid w:val="0012519B"/>
    <w:rsid w:val="0012587A"/>
    <w:rsid w:val="001260AD"/>
    <w:rsid w:val="0012687D"/>
    <w:rsid w:val="00126E1A"/>
    <w:rsid w:val="00127B5E"/>
    <w:rsid w:val="00130B51"/>
    <w:rsid w:val="00130B6C"/>
    <w:rsid w:val="00131AFA"/>
    <w:rsid w:val="00131B33"/>
    <w:rsid w:val="00132898"/>
    <w:rsid w:val="00132C84"/>
    <w:rsid w:val="00132F88"/>
    <w:rsid w:val="0013474D"/>
    <w:rsid w:val="00134A39"/>
    <w:rsid w:val="00134F63"/>
    <w:rsid w:val="001359CD"/>
    <w:rsid w:val="00135F40"/>
    <w:rsid w:val="001363F7"/>
    <w:rsid w:val="00137865"/>
    <w:rsid w:val="00137C8A"/>
    <w:rsid w:val="001405A6"/>
    <w:rsid w:val="00140866"/>
    <w:rsid w:val="00140CF8"/>
    <w:rsid w:val="0014109E"/>
    <w:rsid w:val="001413B7"/>
    <w:rsid w:val="00141F2E"/>
    <w:rsid w:val="00141F73"/>
    <w:rsid w:val="00141FD4"/>
    <w:rsid w:val="00142512"/>
    <w:rsid w:val="0014262F"/>
    <w:rsid w:val="00142C03"/>
    <w:rsid w:val="001439D8"/>
    <w:rsid w:val="00143B81"/>
    <w:rsid w:val="00144B69"/>
    <w:rsid w:val="00144CCB"/>
    <w:rsid w:val="00144CF0"/>
    <w:rsid w:val="00144F78"/>
    <w:rsid w:val="00145138"/>
    <w:rsid w:val="0014513C"/>
    <w:rsid w:val="00145279"/>
    <w:rsid w:val="001458E6"/>
    <w:rsid w:val="00145AF2"/>
    <w:rsid w:val="00145D22"/>
    <w:rsid w:val="00146076"/>
    <w:rsid w:val="001470C8"/>
    <w:rsid w:val="001476AF"/>
    <w:rsid w:val="0014796C"/>
    <w:rsid w:val="00147E8C"/>
    <w:rsid w:val="00150239"/>
    <w:rsid w:val="001508CA"/>
    <w:rsid w:val="00151116"/>
    <w:rsid w:val="001511B8"/>
    <w:rsid w:val="001514EB"/>
    <w:rsid w:val="001526A5"/>
    <w:rsid w:val="00152CC8"/>
    <w:rsid w:val="0015324E"/>
    <w:rsid w:val="00153901"/>
    <w:rsid w:val="0015392B"/>
    <w:rsid w:val="00153CDA"/>
    <w:rsid w:val="0015407B"/>
    <w:rsid w:val="00155108"/>
    <w:rsid w:val="001556FC"/>
    <w:rsid w:val="00160134"/>
    <w:rsid w:val="001604B4"/>
    <w:rsid w:val="00160B94"/>
    <w:rsid w:val="00160C36"/>
    <w:rsid w:val="001618FD"/>
    <w:rsid w:val="00161EAF"/>
    <w:rsid w:val="00161EE2"/>
    <w:rsid w:val="00162299"/>
    <w:rsid w:val="001628A2"/>
    <w:rsid w:val="00163087"/>
    <w:rsid w:val="0016395A"/>
    <w:rsid w:val="00163F6E"/>
    <w:rsid w:val="001645B8"/>
    <w:rsid w:val="00164E68"/>
    <w:rsid w:val="00164F40"/>
    <w:rsid w:val="00165332"/>
    <w:rsid w:val="001655D0"/>
    <w:rsid w:val="001659DD"/>
    <w:rsid w:val="00166182"/>
    <w:rsid w:val="001666F8"/>
    <w:rsid w:val="001669A9"/>
    <w:rsid w:val="00166E0E"/>
    <w:rsid w:val="00167BCF"/>
    <w:rsid w:val="00170E7B"/>
    <w:rsid w:val="001712BD"/>
    <w:rsid w:val="001713B9"/>
    <w:rsid w:val="00171BB0"/>
    <w:rsid w:val="00171BB3"/>
    <w:rsid w:val="00172650"/>
    <w:rsid w:val="0017318F"/>
    <w:rsid w:val="001748D5"/>
    <w:rsid w:val="001759E8"/>
    <w:rsid w:val="00175A7A"/>
    <w:rsid w:val="00175DE9"/>
    <w:rsid w:val="0017604D"/>
    <w:rsid w:val="001760D9"/>
    <w:rsid w:val="0017647D"/>
    <w:rsid w:val="001770F5"/>
    <w:rsid w:val="00177651"/>
    <w:rsid w:val="0018013B"/>
    <w:rsid w:val="001803A7"/>
    <w:rsid w:val="001808B8"/>
    <w:rsid w:val="00180C2D"/>
    <w:rsid w:val="00180E48"/>
    <w:rsid w:val="0018137F"/>
    <w:rsid w:val="00181B07"/>
    <w:rsid w:val="001823D1"/>
    <w:rsid w:val="001828B7"/>
    <w:rsid w:val="001831A9"/>
    <w:rsid w:val="001842A3"/>
    <w:rsid w:val="0018497B"/>
    <w:rsid w:val="00184DF9"/>
    <w:rsid w:val="0018574A"/>
    <w:rsid w:val="001864E8"/>
    <w:rsid w:val="00186571"/>
    <w:rsid w:val="00186BB8"/>
    <w:rsid w:val="00186C00"/>
    <w:rsid w:val="00187251"/>
    <w:rsid w:val="001875E4"/>
    <w:rsid w:val="0019017D"/>
    <w:rsid w:val="001903A9"/>
    <w:rsid w:val="00190F63"/>
    <w:rsid w:val="00191091"/>
    <w:rsid w:val="0019212B"/>
    <w:rsid w:val="001928BD"/>
    <w:rsid w:val="00192CD2"/>
    <w:rsid w:val="00192EBC"/>
    <w:rsid w:val="00193A93"/>
    <w:rsid w:val="00194BC8"/>
    <w:rsid w:val="00194C54"/>
    <w:rsid w:val="001950B6"/>
    <w:rsid w:val="001955B8"/>
    <w:rsid w:val="00195EFE"/>
    <w:rsid w:val="00195FE5"/>
    <w:rsid w:val="00196339"/>
    <w:rsid w:val="0019751C"/>
    <w:rsid w:val="00197891"/>
    <w:rsid w:val="00197A06"/>
    <w:rsid w:val="00197A70"/>
    <w:rsid w:val="00197E52"/>
    <w:rsid w:val="001A0813"/>
    <w:rsid w:val="001A0954"/>
    <w:rsid w:val="001A0EAE"/>
    <w:rsid w:val="001A11A7"/>
    <w:rsid w:val="001A174E"/>
    <w:rsid w:val="001A1938"/>
    <w:rsid w:val="001A1B0B"/>
    <w:rsid w:val="001A25B8"/>
    <w:rsid w:val="001A2909"/>
    <w:rsid w:val="001A3560"/>
    <w:rsid w:val="001A3F61"/>
    <w:rsid w:val="001A4AA1"/>
    <w:rsid w:val="001A4BC1"/>
    <w:rsid w:val="001A4CC5"/>
    <w:rsid w:val="001A5509"/>
    <w:rsid w:val="001A5678"/>
    <w:rsid w:val="001A5901"/>
    <w:rsid w:val="001A59B3"/>
    <w:rsid w:val="001A5D52"/>
    <w:rsid w:val="001A7256"/>
    <w:rsid w:val="001B016B"/>
    <w:rsid w:val="001B08B6"/>
    <w:rsid w:val="001B0E9E"/>
    <w:rsid w:val="001B1208"/>
    <w:rsid w:val="001B1DF3"/>
    <w:rsid w:val="001B25C8"/>
    <w:rsid w:val="001B29F6"/>
    <w:rsid w:val="001B316C"/>
    <w:rsid w:val="001B3276"/>
    <w:rsid w:val="001B35AF"/>
    <w:rsid w:val="001B374E"/>
    <w:rsid w:val="001B3B39"/>
    <w:rsid w:val="001B4090"/>
    <w:rsid w:val="001B4F7D"/>
    <w:rsid w:val="001B5328"/>
    <w:rsid w:val="001B5869"/>
    <w:rsid w:val="001B5A33"/>
    <w:rsid w:val="001B615B"/>
    <w:rsid w:val="001B63DC"/>
    <w:rsid w:val="001B665B"/>
    <w:rsid w:val="001B6895"/>
    <w:rsid w:val="001B6EDF"/>
    <w:rsid w:val="001C0134"/>
    <w:rsid w:val="001C0219"/>
    <w:rsid w:val="001C02DC"/>
    <w:rsid w:val="001C0CCF"/>
    <w:rsid w:val="001C149F"/>
    <w:rsid w:val="001C156D"/>
    <w:rsid w:val="001C18BD"/>
    <w:rsid w:val="001C1CFD"/>
    <w:rsid w:val="001C1F00"/>
    <w:rsid w:val="001C2DE5"/>
    <w:rsid w:val="001C3177"/>
    <w:rsid w:val="001C318A"/>
    <w:rsid w:val="001C33B3"/>
    <w:rsid w:val="001C66D4"/>
    <w:rsid w:val="001C6A41"/>
    <w:rsid w:val="001C6A7F"/>
    <w:rsid w:val="001C6A9C"/>
    <w:rsid w:val="001D1167"/>
    <w:rsid w:val="001D1587"/>
    <w:rsid w:val="001D183D"/>
    <w:rsid w:val="001D2154"/>
    <w:rsid w:val="001D25D0"/>
    <w:rsid w:val="001D277A"/>
    <w:rsid w:val="001D296A"/>
    <w:rsid w:val="001D2A17"/>
    <w:rsid w:val="001D388C"/>
    <w:rsid w:val="001D3BCE"/>
    <w:rsid w:val="001D46D6"/>
    <w:rsid w:val="001D48F5"/>
    <w:rsid w:val="001D4B0B"/>
    <w:rsid w:val="001D6458"/>
    <w:rsid w:val="001D6AB8"/>
    <w:rsid w:val="001D6ACB"/>
    <w:rsid w:val="001D720C"/>
    <w:rsid w:val="001E0254"/>
    <w:rsid w:val="001E0389"/>
    <w:rsid w:val="001E05F8"/>
    <w:rsid w:val="001E0819"/>
    <w:rsid w:val="001E1322"/>
    <w:rsid w:val="001E162E"/>
    <w:rsid w:val="001E1B62"/>
    <w:rsid w:val="001E1E7E"/>
    <w:rsid w:val="001E27AC"/>
    <w:rsid w:val="001E309F"/>
    <w:rsid w:val="001E35F1"/>
    <w:rsid w:val="001E3D8B"/>
    <w:rsid w:val="001E468A"/>
    <w:rsid w:val="001E5562"/>
    <w:rsid w:val="001E6F86"/>
    <w:rsid w:val="001E7EC4"/>
    <w:rsid w:val="001F0D9A"/>
    <w:rsid w:val="001F1F24"/>
    <w:rsid w:val="001F1F91"/>
    <w:rsid w:val="001F2665"/>
    <w:rsid w:val="001F26A3"/>
    <w:rsid w:val="001F3EB2"/>
    <w:rsid w:val="001F4196"/>
    <w:rsid w:val="001F4294"/>
    <w:rsid w:val="001F4C3B"/>
    <w:rsid w:val="001F5501"/>
    <w:rsid w:val="001F6118"/>
    <w:rsid w:val="001F6AA8"/>
    <w:rsid w:val="001F6D95"/>
    <w:rsid w:val="001F6F67"/>
    <w:rsid w:val="001F7311"/>
    <w:rsid w:val="001F7CE6"/>
    <w:rsid w:val="001F7D7B"/>
    <w:rsid w:val="00200293"/>
    <w:rsid w:val="00200426"/>
    <w:rsid w:val="002027C5"/>
    <w:rsid w:val="00203013"/>
    <w:rsid w:val="0020321F"/>
    <w:rsid w:val="00203727"/>
    <w:rsid w:val="00203BD1"/>
    <w:rsid w:val="00203E33"/>
    <w:rsid w:val="002050E2"/>
    <w:rsid w:val="00205306"/>
    <w:rsid w:val="002055B6"/>
    <w:rsid w:val="0020607A"/>
    <w:rsid w:val="00206587"/>
    <w:rsid w:val="00206BD5"/>
    <w:rsid w:val="0021037F"/>
    <w:rsid w:val="00210E78"/>
    <w:rsid w:val="0021181F"/>
    <w:rsid w:val="00211D7B"/>
    <w:rsid w:val="00211DF3"/>
    <w:rsid w:val="00212788"/>
    <w:rsid w:val="00212C73"/>
    <w:rsid w:val="00212CA6"/>
    <w:rsid w:val="00213A97"/>
    <w:rsid w:val="00214324"/>
    <w:rsid w:val="00216125"/>
    <w:rsid w:val="002161C5"/>
    <w:rsid w:val="00216ACB"/>
    <w:rsid w:val="0021730B"/>
    <w:rsid w:val="00217A5B"/>
    <w:rsid w:val="002210BF"/>
    <w:rsid w:val="00221185"/>
    <w:rsid w:val="00221FEB"/>
    <w:rsid w:val="00221FF1"/>
    <w:rsid w:val="0022202C"/>
    <w:rsid w:val="002221F7"/>
    <w:rsid w:val="00222493"/>
    <w:rsid w:val="0022382A"/>
    <w:rsid w:val="00223C45"/>
    <w:rsid w:val="00223F25"/>
    <w:rsid w:val="00224789"/>
    <w:rsid w:val="00224F7B"/>
    <w:rsid w:val="00224FE0"/>
    <w:rsid w:val="002253C2"/>
    <w:rsid w:val="00226087"/>
    <w:rsid w:val="00226C8E"/>
    <w:rsid w:val="002272A9"/>
    <w:rsid w:val="002275A3"/>
    <w:rsid w:val="00227624"/>
    <w:rsid w:val="002279DF"/>
    <w:rsid w:val="00227E42"/>
    <w:rsid w:val="00230152"/>
    <w:rsid w:val="00230569"/>
    <w:rsid w:val="00230AAC"/>
    <w:rsid w:val="00230C78"/>
    <w:rsid w:val="002311F6"/>
    <w:rsid w:val="00231A7B"/>
    <w:rsid w:val="00231B1F"/>
    <w:rsid w:val="0023364C"/>
    <w:rsid w:val="00233ECF"/>
    <w:rsid w:val="00234219"/>
    <w:rsid w:val="00234430"/>
    <w:rsid w:val="00235432"/>
    <w:rsid w:val="00235AA3"/>
    <w:rsid w:val="00237A48"/>
    <w:rsid w:val="002405F1"/>
    <w:rsid w:val="00240B1E"/>
    <w:rsid w:val="0024106C"/>
    <w:rsid w:val="0024119D"/>
    <w:rsid w:val="002417CF"/>
    <w:rsid w:val="002420CC"/>
    <w:rsid w:val="002427AA"/>
    <w:rsid w:val="00243A49"/>
    <w:rsid w:val="00244B56"/>
    <w:rsid w:val="00244CBC"/>
    <w:rsid w:val="00244E5A"/>
    <w:rsid w:val="002462F3"/>
    <w:rsid w:val="00246570"/>
    <w:rsid w:val="00246B5F"/>
    <w:rsid w:val="002471C5"/>
    <w:rsid w:val="002505FB"/>
    <w:rsid w:val="00250EBF"/>
    <w:rsid w:val="00250FA0"/>
    <w:rsid w:val="002514F1"/>
    <w:rsid w:val="00251C25"/>
    <w:rsid w:val="002528D0"/>
    <w:rsid w:val="002532C0"/>
    <w:rsid w:val="002536B2"/>
    <w:rsid w:val="00253F10"/>
    <w:rsid w:val="00254226"/>
    <w:rsid w:val="00254457"/>
    <w:rsid w:val="0025482C"/>
    <w:rsid w:val="00254A76"/>
    <w:rsid w:val="00254BB4"/>
    <w:rsid w:val="00255914"/>
    <w:rsid w:val="00256D3F"/>
    <w:rsid w:val="00256E79"/>
    <w:rsid w:val="0025711A"/>
    <w:rsid w:val="002575FA"/>
    <w:rsid w:val="00257631"/>
    <w:rsid w:val="0026137C"/>
    <w:rsid w:val="00262853"/>
    <w:rsid w:val="00262DB2"/>
    <w:rsid w:val="00263703"/>
    <w:rsid w:val="00263801"/>
    <w:rsid w:val="0026393B"/>
    <w:rsid w:val="00263992"/>
    <w:rsid w:val="002644D1"/>
    <w:rsid w:val="002644E5"/>
    <w:rsid w:val="0026465F"/>
    <w:rsid w:val="0026488D"/>
    <w:rsid w:val="002648C8"/>
    <w:rsid w:val="00264AF3"/>
    <w:rsid w:val="00264C87"/>
    <w:rsid w:val="002654D3"/>
    <w:rsid w:val="0026588A"/>
    <w:rsid w:val="002662AE"/>
    <w:rsid w:val="0026664E"/>
    <w:rsid w:val="00266B74"/>
    <w:rsid w:val="0026748D"/>
    <w:rsid w:val="0026780B"/>
    <w:rsid w:val="002703AB"/>
    <w:rsid w:val="0027063B"/>
    <w:rsid w:val="0027098E"/>
    <w:rsid w:val="00270CEE"/>
    <w:rsid w:val="00272046"/>
    <w:rsid w:val="0027204B"/>
    <w:rsid w:val="002730ED"/>
    <w:rsid w:val="00273746"/>
    <w:rsid w:val="00273CE2"/>
    <w:rsid w:val="00274E47"/>
    <w:rsid w:val="00274E9D"/>
    <w:rsid w:val="00276BEC"/>
    <w:rsid w:val="00276C2B"/>
    <w:rsid w:val="00277BA7"/>
    <w:rsid w:val="00280801"/>
    <w:rsid w:val="00280CC1"/>
    <w:rsid w:val="00281581"/>
    <w:rsid w:val="0028176E"/>
    <w:rsid w:val="002817A8"/>
    <w:rsid w:val="00281AE4"/>
    <w:rsid w:val="00281C69"/>
    <w:rsid w:val="00281D8F"/>
    <w:rsid w:val="0028222B"/>
    <w:rsid w:val="002823AE"/>
    <w:rsid w:val="00282E30"/>
    <w:rsid w:val="002842DA"/>
    <w:rsid w:val="00284732"/>
    <w:rsid w:val="002847E6"/>
    <w:rsid w:val="00284D27"/>
    <w:rsid w:val="002850BE"/>
    <w:rsid w:val="002852CC"/>
    <w:rsid w:val="002857A3"/>
    <w:rsid w:val="0028720C"/>
    <w:rsid w:val="00287348"/>
    <w:rsid w:val="0028736F"/>
    <w:rsid w:val="00287473"/>
    <w:rsid w:val="0028782B"/>
    <w:rsid w:val="00287859"/>
    <w:rsid w:val="00290BA9"/>
    <w:rsid w:val="00290CCB"/>
    <w:rsid w:val="00291E75"/>
    <w:rsid w:val="00292B05"/>
    <w:rsid w:val="0029320D"/>
    <w:rsid w:val="00295279"/>
    <w:rsid w:val="00295A1D"/>
    <w:rsid w:val="002963AD"/>
    <w:rsid w:val="00296404"/>
    <w:rsid w:val="00296D66"/>
    <w:rsid w:val="002978E7"/>
    <w:rsid w:val="00297EA0"/>
    <w:rsid w:val="002A0188"/>
    <w:rsid w:val="002A0CBB"/>
    <w:rsid w:val="002A1450"/>
    <w:rsid w:val="002A1D1B"/>
    <w:rsid w:val="002A1ECB"/>
    <w:rsid w:val="002A27EB"/>
    <w:rsid w:val="002A2A5E"/>
    <w:rsid w:val="002A312E"/>
    <w:rsid w:val="002A314A"/>
    <w:rsid w:val="002A34D6"/>
    <w:rsid w:val="002A3A43"/>
    <w:rsid w:val="002A3C59"/>
    <w:rsid w:val="002A44C3"/>
    <w:rsid w:val="002A4559"/>
    <w:rsid w:val="002A5264"/>
    <w:rsid w:val="002A5516"/>
    <w:rsid w:val="002A56E6"/>
    <w:rsid w:val="002A5BCB"/>
    <w:rsid w:val="002A5F36"/>
    <w:rsid w:val="002A6272"/>
    <w:rsid w:val="002A74B2"/>
    <w:rsid w:val="002A76E5"/>
    <w:rsid w:val="002A78B9"/>
    <w:rsid w:val="002A7EB9"/>
    <w:rsid w:val="002B0112"/>
    <w:rsid w:val="002B045E"/>
    <w:rsid w:val="002B1742"/>
    <w:rsid w:val="002B25CB"/>
    <w:rsid w:val="002B29A6"/>
    <w:rsid w:val="002B31BD"/>
    <w:rsid w:val="002B3440"/>
    <w:rsid w:val="002B3C29"/>
    <w:rsid w:val="002B5129"/>
    <w:rsid w:val="002B517A"/>
    <w:rsid w:val="002B52E5"/>
    <w:rsid w:val="002B53FA"/>
    <w:rsid w:val="002B56CA"/>
    <w:rsid w:val="002B592E"/>
    <w:rsid w:val="002B6007"/>
    <w:rsid w:val="002B7167"/>
    <w:rsid w:val="002B72F5"/>
    <w:rsid w:val="002B7AA7"/>
    <w:rsid w:val="002B7C2C"/>
    <w:rsid w:val="002C0882"/>
    <w:rsid w:val="002C092C"/>
    <w:rsid w:val="002C0C20"/>
    <w:rsid w:val="002C16B5"/>
    <w:rsid w:val="002C177B"/>
    <w:rsid w:val="002C1A03"/>
    <w:rsid w:val="002C236B"/>
    <w:rsid w:val="002C335D"/>
    <w:rsid w:val="002C3668"/>
    <w:rsid w:val="002C40FC"/>
    <w:rsid w:val="002C4310"/>
    <w:rsid w:val="002C4315"/>
    <w:rsid w:val="002C4B2E"/>
    <w:rsid w:val="002C4C2D"/>
    <w:rsid w:val="002C4CF6"/>
    <w:rsid w:val="002C5598"/>
    <w:rsid w:val="002C593A"/>
    <w:rsid w:val="002C5C1D"/>
    <w:rsid w:val="002C60ED"/>
    <w:rsid w:val="002C6839"/>
    <w:rsid w:val="002C6A3A"/>
    <w:rsid w:val="002C731C"/>
    <w:rsid w:val="002D0387"/>
    <w:rsid w:val="002D050A"/>
    <w:rsid w:val="002D1DD5"/>
    <w:rsid w:val="002D3AAB"/>
    <w:rsid w:val="002D3F96"/>
    <w:rsid w:val="002D43C7"/>
    <w:rsid w:val="002D4815"/>
    <w:rsid w:val="002D48BC"/>
    <w:rsid w:val="002D4BC6"/>
    <w:rsid w:val="002D4E62"/>
    <w:rsid w:val="002D5B4C"/>
    <w:rsid w:val="002D5CF7"/>
    <w:rsid w:val="002D5D89"/>
    <w:rsid w:val="002D6054"/>
    <w:rsid w:val="002D6143"/>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4F98"/>
    <w:rsid w:val="002E525E"/>
    <w:rsid w:val="002E54E3"/>
    <w:rsid w:val="002E5C92"/>
    <w:rsid w:val="002E61DC"/>
    <w:rsid w:val="002E7826"/>
    <w:rsid w:val="002E7D82"/>
    <w:rsid w:val="002F01DE"/>
    <w:rsid w:val="002F0326"/>
    <w:rsid w:val="002F0649"/>
    <w:rsid w:val="002F07E6"/>
    <w:rsid w:val="002F1296"/>
    <w:rsid w:val="002F20AE"/>
    <w:rsid w:val="002F2764"/>
    <w:rsid w:val="002F2BB3"/>
    <w:rsid w:val="002F2F0E"/>
    <w:rsid w:val="002F316C"/>
    <w:rsid w:val="002F33BE"/>
    <w:rsid w:val="002F3B4F"/>
    <w:rsid w:val="002F4CAA"/>
    <w:rsid w:val="002F553A"/>
    <w:rsid w:val="002F584F"/>
    <w:rsid w:val="002F59A5"/>
    <w:rsid w:val="002F5EB4"/>
    <w:rsid w:val="002F6104"/>
    <w:rsid w:val="002F642D"/>
    <w:rsid w:val="002F6960"/>
    <w:rsid w:val="002F69F7"/>
    <w:rsid w:val="002F6E73"/>
    <w:rsid w:val="002F6EEF"/>
    <w:rsid w:val="002F7EC2"/>
    <w:rsid w:val="003007A4"/>
    <w:rsid w:val="00300817"/>
    <w:rsid w:val="00301141"/>
    <w:rsid w:val="00301547"/>
    <w:rsid w:val="00302B92"/>
    <w:rsid w:val="0030332F"/>
    <w:rsid w:val="0030367F"/>
    <w:rsid w:val="0030383D"/>
    <w:rsid w:val="00303A3C"/>
    <w:rsid w:val="003047D7"/>
    <w:rsid w:val="00304D2D"/>
    <w:rsid w:val="00305263"/>
    <w:rsid w:val="00305369"/>
    <w:rsid w:val="003053D5"/>
    <w:rsid w:val="003054D5"/>
    <w:rsid w:val="003054DC"/>
    <w:rsid w:val="003057CA"/>
    <w:rsid w:val="00306AF4"/>
    <w:rsid w:val="00306F44"/>
    <w:rsid w:val="00307079"/>
    <w:rsid w:val="00310146"/>
    <w:rsid w:val="0031080D"/>
    <w:rsid w:val="003113AD"/>
    <w:rsid w:val="003117FD"/>
    <w:rsid w:val="003125ED"/>
    <w:rsid w:val="003133DA"/>
    <w:rsid w:val="00313EC3"/>
    <w:rsid w:val="00314108"/>
    <w:rsid w:val="00314721"/>
    <w:rsid w:val="00316BF4"/>
    <w:rsid w:val="00317105"/>
    <w:rsid w:val="00317108"/>
    <w:rsid w:val="0031739E"/>
    <w:rsid w:val="00317DDF"/>
    <w:rsid w:val="00320FA9"/>
    <w:rsid w:val="00321052"/>
    <w:rsid w:val="00321733"/>
    <w:rsid w:val="00322043"/>
    <w:rsid w:val="003229AD"/>
    <w:rsid w:val="00322BF1"/>
    <w:rsid w:val="00322DAE"/>
    <w:rsid w:val="00323320"/>
    <w:rsid w:val="00323F6E"/>
    <w:rsid w:val="0032404C"/>
    <w:rsid w:val="0032534A"/>
    <w:rsid w:val="0032625F"/>
    <w:rsid w:val="00330731"/>
    <w:rsid w:val="00330BCE"/>
    <w:rsid w:val="00330EB8"/>
    <w:rsid w:val="003314C2"/>
    <w:rsid w:val="00331DD8"/>
    <w:rsid w:val="0033218A"/>
    <w:rsid w:val="00332715"/>
    <w:rsid w:val="00332A00"/>
    <w:rsid w:val="00332CBF"/>
    <w:rsid w:val="003330C2"/>
    <w:rsid w:val="0033359C"/>
    <w:rsid w:val="00334305"/>
    <w:rsid w:val="00334926"/>
    <w:rsid w:val="0033564C"/>
    <w:rsid w:val="003362A3"/>
    <w:rsid w:val="003363A6"/>
    <w:rsid w:val="003365D0"/>
    <w:rsid w:val="0033734D"/>
    <w:rsid w:val="00337C8F"/>
    <w:rsid w:val="00340350"/>
    <w:rsid w:val="00340934"/>
    <w:rsid w:val="003409E8"/>
    <w:rsid w:val="00340DE8"/>
    <w:rsid w:val="003410F3"/>
    <w:rsid w:val="00341B9C"/>
    <w:rsid w:val="00341C29"/>
    <w:rsid w:val="00341CB5"/>
    <w:rsid w:val="00341CFD"/>
    <w:rsid w:val="0034292F"/>
    <w:rsid w:val="00342A40"/>
    <w:rsid w:val="00343D5F"/>
    <w:rsid w:val="0034489A"/>
    <w:rsid w:val="00345732"/>
    <w:rsid w:val="00345753"/>
    <w:rsid w:val="003462AE"/>
    <w:rsid w:val="00346DC8"/>
    <w:rsid w:val="00347269"/>
    <w:rsid w:val="00347671"/>
    <w:rsid w:val="00347A24"/>
    <w:rsid w:val="00350367"/>
    <w:rsid w:val="003511C4"/>
    <w:rsid w:val="00351BAD"/>
    <w:rsid w:val="00351EED"/>
    <w:rsid w:val="00352109"/>
    <w:rsid w:val="003527C2"/>
    <w:rsid w:val="00353013"/>
    <w:rsid w:val="00353342"/>
    <w:rsid w:val="003533B4"/>
    <w:rsid w:val="003534CD"/>
    <w:rsid w:val="003534F6"/>
    <w:rsid w:val="00353B2B"/>
    <w:rsid w:val="003543A9"/>
    <w:rsid w:val="00354600"/>
    <w:rsid w:val="00354953"/>
    <w:rsid w:val="003551F7"/>
    <w:rsid w:val="0035535A"/>
    <w:rsid w:val="003557B0"/>
    <w:rsid w:val="00356E5A"/>
    <w:rsid w:val="0035769E"/>
    <w:rsid w:val="00357D17"/>
    <w:rsid w:val="00357D35"/>
    <w:rsid w:val="00360BC5"/>
    <w:rsid w:val="00360E52"/>
    <w:rsid w:val="0036174D"/>
    <w:rsid w:val="003619E4"/>
    <w:rsid w:val="00361DFE"/>
    <w:rsid w:val="003624B6"/>
    <w:rsid w:val="003625E6"/>
    <w:rsid w:val="00363E4E"/>
    <w:rsid w:val="00363FBF"/>
    <w:rsid w:val="003642C2"/>
    <w:rsid w:val="00365845"/>
    <w:rsid w:val="003669B2"/>
    <w:rsid w:val="0036768C"/>
    <w:rsid w:val="00367E71"/>
    <w:rsid w:val="003703AC"/>
    <w:rsid w:val="0037061B"/>
    <w:rsid w:val="003706D6"/>
    <w:rsid w:val="00370F04"/>
    <w:rsid w:val="003712F6"/>
    <w:rsid w:val="0037228E"/>
    <w:rsid w:val="003723DB"/>
    <w:rsid w:val="003725C7"/>
    <w:rsid w:val="00372ECD"/>
    <w:rsid w:val="00373795"/>
    <w:rsid w:val="00373ABD"/>
    <w:rsid w:val="00373DD2"/>
    <w:rsid w:val="00373E8B"/>
    <w:rsid w:val="0037515A"/>
    <w:rsid w:val="003753D1"/>
    <w:rsid w:val="00375749"/>
    <w:rsid w:val="00375AA8"/>
    <w:rsid w:val="00375C1E"/>
    <w:rsid w:val="0037671F"/>
    <w:rsid w:val="00376B2C"/>
    <w:rsid w:val="003775F1"/>
    <w:rsid w:val="00377629"/>
    <w:rsid w:val="00377749"/>
    <w:rsid w:val="00377CC5"/>
    <w:rsid w:val="00377FEC"/>
    <w:rsid w:val="00381226"/>
    <w:rsid w:val="00381AAC"/>
    <w:rsid w:val="003823B9"/>
    <w:rsid w:val="0038335D"/>
    <w:rsid w:val="00383405"/>
    <w:rsid w:val="00383496"/>
    <w:rsid w:val="0038385E"/>
    <w:rsid w:val="003838E7"/>
    <w:rsid w:val="00383DF0"/>
    <w:rsid w:val="00384134"/>
    <w:rsid w:val="00384C48"/>
    <w:rsid w:val="003857C0"/>
    <w:rsid w:val="003858A1"/>
    <w:rsid w:val="003863A4"/>
    <w:rsid w:val="0038647F"/>
    <w:rsid w:val="00386E92"/>
    <w:rsid w:val="00386F64"/>
    <w:rsid w:val="003878BF"/>
    <w:rsid w:val="003905EE"/>
    <w:rsid w:val="00391610"/>
    <w:rsid w:val="00391EB7"/>
    <w:rsid w:val="003932D1"/>
    <w:rsid w:val="003933C8"/>
    <w:rsid w:val="00393A31"/>
    <w:rsid w:val="003948B6"/>
    <w:rsid w:val="003949DD"/>
    <w:rsid w:val="00394B9F"/>
    <w:rsid w:val="0039507C"/>
    <w:rsid w:val="00395157"/>
    <w:rsid w:val="00395631"/>
    <w:rsid w:val="003959E7"/>
    <w:rsid w:val="00395E5C"/>
    <w:rsid w:val="003964B2"/>
    <w:rsid w:val="00397036"/>
    <w:rsid w:val="0039710E"/>
    <w:rsid w:val="0039718B"/>
    <w:rsid w:val="003974DE"/>
    <w:rsid w:val="00397FE0"/>
    <w:rsid w:val="003A00FB"/>
    <w:rsid w:val="003A0CEB"/>
    <w:rsid w:val="003A1065"/>
    <w:rsid w:val="003A11F8"/>
    <w:rsid w:val="003A126C"/>
    <w:rsid w:val="003A12DB"/>
    <w:rsid w:val="003A16C6"/>
    <w:rsid w:val="003A22EA"/>
    <w:rsid w:val="003A2966"/>
    <w:rsid w:val="003A2A3F"/>
    <w:rsid w:val="003A2D68"/>
    <w:rsid w:val="003A3F40"/>
    <w:rsid w:val="003A4731"/>
    <w:rsid w:val="003A47D2"/>
    <w:rsid w:val="003A4CEB"/>
    <w:rsid w:val="003A4E91"/>
    <w:rsid w:val="003A50E3"/>
    <w:rsid w:val="003A54FF"/>
    <w:rsid w:val="003A5ACC"/>
    <w:rsid w:val="003A5DA0"/>
    <w:rsid w:val="003A64F8"/>
    <w:rsid w:val="003A689E"/>
    <w:rsid w:val="003A6965"/>
    <w:rsid w:val="003A7178"/>
    <w:rsid w:val="003A7D92"/>
    <w:rsid w:val="003B14C6"/>
    <w:rsid w:val="003B16E9"/>
    <w:rsid w:val="003B20E0"/>
    <w:rsid w:val="003B2838"/>
    <w:rsid w:val="003B303B"/>
    <w:rsid w:val="003B34F4"/>
    <w:rsid w:val="003B387C"/>
    <w:rsid w:val="003B3D09"/>
    <w:rsid w:val="003B40AE"/>
    <w:rsid w:val="003B5526"/>
    <w:rsid w:val="003B599A"/>
    <w:rsid w:val="003B5E76"/>
    <w:rsid w:val="003B63FF"/>
    <w:rsid w:val="003B6FA8"/>
    <w:rsid w:val="003B78A6"/>
    <w:rsid w:val="003C03D1"/>
    <w:rsid w:val="003C045F"/>
    <w:rsid w:val="003C0B28"/>
    <w:rsid w:val="003C26B8"/>
    <w:rsid w:val="003C2804"/>
    <w:rsid w:val="003C2CF3"/>
    <w:rsid w:val="003C2E8C"/>
    <w:rsid w:val="003C358D"/>
    <w:rsid w:val="003C3B23"/>
    <w:rsid w:val="003C3F70"/>
    <w:rsid w:val="003C4B96"/>
    <w:rsid w:val="003C4F1C"/>
    <w:rsid w:val="003C58A8"/>
    <w:rsid w:val="003C621A"/>
    <w:rsid w:val="003C659D"/>
    <w:rsid w:val="003C6EB6"/>
    <w:rsid w:val="003C7024"/>
    <w:rsid w:val="003C709D"/>
    <w:rsid w:val="003C792D"/>
    <w:rsid w:val="003C7D70"/>
    <w:rsid w:val="003D00CC"/>
    <w:rsid w:val="003D0152"/>
    <w:rsid w:val="003D0868"/>
    <w:rsid w:val="003D099B"/>
    <w:rsid w:val="003D0BFD"/>
    <w:rsid w:val="003D1CD2"/>
    <w:rsid w:val="003D233F"/>
    <w:rsid w:val="003D26B2"/>
    <w:rsid w:val="003D31CC"/>
    <w:rsid w:val="003D35DB"/>
    <w:rsid w:val="003D3C54"/>
    <w:rsid w:val="003D4DA1"/>
    <w:rsid w:val="003D4EE8"/>
    <w:rsid w:val="003D5A39"/>
    <w:rsid w:val="003D5A5A"/>
    <w:rsid w:val="003D6525"/>
    <w:rsid w:val="003D6544"/>
    <w:rsid w:val="003D66A2"/>
    <w:rsid w:val="003D6D0F"/>
    <w:rsid w:val="003D7318"/>
    <w:rsid w:val="003D74D0"/>
    <w:rsid w:val="003D7A1B"/>
    <w:rsid w:val="003D7F4A"/>
    <w:rsid w:val="003E0567"/>
    <w:rsid w:val="003E05EA"/>
    <w:rsid w:val="003E0E4A"/>
    <w:rsid w:val="003E1028"/>
    <w:rsid w:val="003E10EA"/>
    <w:rsid w:val="003E188A"/>
    <w:rsid w:val="003E1A8A"/>
    <w:rsid w:val="003E1D48"/>
    <w:rsid w:val="003E2884"/>
    <w:rsid w:val="003E2D07"/>
    <w:rsid w:val="003E2E97"/>
    <w:rsid w:val="003E3A44"/>
    <w:rsid w:val="003E45CE"/>
    <w:rsid w:val="003E498C"/>
    <w:rsid w:val="003E5389"/>
    <w:rsid w:val="003E5579"/>
    <w:rsid w:val="003E65E3"/>
    <w:rsid w:val="003E66EE"/>
    <w:rsid w:val="003E6BA2"/>
    <w:rsid w:val="003E73C9"/>
    <w:rsid w:val="003E7DE7"/>
    <w:rsid w:val="003F028B"/>
    <w:rsid w:val="003F08AE"/>
    <w:rsid w:val="003F1369"/>
    <w:rsid w:val="003F167E"/>
    <w:rsid w:val="003F1AB1"/>
    <w:rsid w:val="003F1CBA"/>
    <w:rsid w:val="003F273E"/>
    <w:rsid w:val="003F2A64"/>
    <w:rsid w:val="003F364C"/>
    <w:rsid w:val="003F368F"/>
    <w:rsid w:val="003F41B9"/>
    <w:rsid w:val="003F4D25"/>
    <w:rsid w:val="003F60FB"/>
    <w:rsid w:val="003F6259"/>
    <w:rsid w:val="003F70C5"/>
    <w:rsid w:val="003F7CDF"/>
    <w:rsid w:val="004012AB"/>
    <w:rsid w:val="00401F51"/>
    <w:rsid w:val="0040258A"/>
    <w:rsid w:val="0040323B"/>
    <w:rsid w:val="00403C37"/>
    <w:rsid w:val="00403DD7"/>
    <w:rsid w:val="00404114"/>
    <w:rsid w:val="0040494B"/>
    <w:rsid w:val="00404B24"/>
    <w:rsid w:val="00406105"/>
    <w:rsid w:val="004062DF"/>
    <w:rsid w:val="00406ABE"/>
    <w:rsid w:val="004073D9"/>
    <w:rsid w:val="00407A96"/>
    <w:rsid w:val="00407C73"/>
    <w:rsid w:val="00410DAA"/>
    <w:rsid w:val="00410F95"/>
    <w:rsid w:val="00411053"/>
    <w:rsid w:val="00411AFA"/>
    <w:rsid w:val="00411B25"/>
    <w:rsid w:val="00412BCB"/>
    <w:rsid w:val="00412FDB"/>
    <w:rsid w:val="0041330B"/>
    <w:rsid w:val="00413C1D"/>
    <w:rsid w:val="00413DD1"/>
    <w:rsid w:val="0041414A"/>
    <w:rsid w:val="00414704"/>
    <w:rsid w:val="00414ADA"/>
    <w:rsid w:val="00415979"/>
    <w:rsid w:val="0041599E"/>
    <w:rsid w:val="00416A49"/>
    <w:rsid w:val="004179AC"/>
    <w:rsid w:val="00417F2B"/>
    <w:rsid w:val="00417FF1"/>
    <w:rsid w:val="00420004"/>
    <w:rsid w:val="00420174"/>
    <w:rsid w:val="004201D7"/>
    <w:rsid w:val="00420495"/>
    <w:rsid w:val="00420770"/>
    <w:rsid w:val="00420998"/>
    <w:rsid w:val="00421029"/>
    <w:rsid w:val="00421BC5"/>
    <w:rsid w:val="00421D99"/>
    <w:rsid w:val="00422466"/>
    <w:rsid w:val="0042287F"/>
    <w:rsid w:val="0042326F"/>
    <w:rsid w:val="004237D9"/>
    <w:rsid w:val="00423C10"/>
    <w:rsid w:val="00423F95"/>
    <w:rsid w:val="00423FCE"/>
    <w:rsid w:val="00425814"/>
    <w:rsid w:val="00425D4D"/>
    <w:rsid w:val="00425EE2"/>
    <w:rsid w:val="00425EF4"/>
    <w:rsid w:val="00426A54"/>
    <w:rsid w:val="00426C94"/>
    <w:rsid w:val="004275ED"/>
    <w:rsid w:val="00427CF7"/>
    <w:rsid w:val="00427E24"/>
    <w:rsid w:val="00427EC9"/>
    <w:rsid w:val="004302DA"/>
    <w:rsid w:val="00430657"/>
    <w:rsid w:val="00430DAF"/>
    <w:rsid w:val="00430E42"/>
    <w:rsid w:val="004314AF"/>
    <w:rsid w:val="004317C5"/>
    <w:rsid w:val="004318A0"/>
    <w:rsid w:val="004320CA"/>
    <w:rsid w:val="004321B3"/>
    <w:rsid w:val="004341B7"/>
    <w:rsid w:val="004344AE"/>
    <w:rsid w:val="004349B4"/>
    <w:rsid w:val="00434DD2"/>
    <w:rsid w:val="00434E35"/>
    <w:rsid w:val="00434E4C"/>
    <w:rsid w:val="00435AEE"/>
    <w:rsid w:val="0043715B"/>
    <w:rsid w:val="0043745D"/>
    <w:rsid w:val="00437555"/>
    <w:rsid w:val="00440554"/>
    <w:rsid w:val="00440E0E"/>
    <w:rsid w:val="0044129E"/>
    <w:rsid w:val="00441E4F"/>
    <w:rsid w:val="00442EDE"/>
    <w:rsid w:val="00443C93"/>
    <w:rsid w:val="00444091"/>
    <w:rsid w:val="00444224"/>
    <w:rsid w:val="00444E99"/>
    <w:rsid w:val="00445008"/>
    <w:rsid w:val="004450CC"/>
    <w:rsid w:val="00445187"/>
    <w:rsid w:val="00445262"/>
    <w:rsid w:val="0044562B"/>
    <w:rsid w:val="00445747"/>
    <w:rsid w:val="0044672E"/>
    <w:rsid w:val="004472FD"/>
    <w:rsid w:val="004474F2"/>
    <w:rsid w:val="00447B4A"/>
    <w:rsid w:val="004505E0"/>
    <w:rsid w:val="0045187A"/>
    <w:rsid w:val="00451914"/>
    <w:rsid w:val="00451A6B"/>
    <w:rsid w:val="00451BFD"/>
    <w:rsid w:val="00451C7C"/>
    <w:rsid w:val="00451E3B"/>
    <w:rsid w:val="00452086"/>
    <w:rsid w:val="004521EC"/>
    <w:rsid w:val="00452772"/>
    <w:rsid w:val="00452FCA"/>
    <w:rsid w:val="0045312B"/>
    <w:rsid w:val="0045329A"/>
    <w:rsid w:val="00453728"/>
    <w:rsid w:val="00453F0A"/>
    <w:rsid w:val="0045405D"/>
    <w:rsid w:val="00454258"/>
    <w:rsid w:val="00454C62"/>
    <w:rsid w:val="00454EFC"/>
    <w:rsid w:val="004559B0"/>
    <w:rsid w:val="00456128"/>
    <w:rsid w:val="00456854"/>
    <w:rsid w:val="00456EB7"/>
    <w:rsid w:val="004572FE"/>
    <w:rsid w:val="004579BF"/>
    <w:rsid w:val="00457B0C"/>
    <w:rsid w:val="004603C9"/>
    <w:rsid w:val="00460519"/>
    <w:rsid w:val="0046094B"/>
    <w:rsid w:val="00460BAC"/>
    <w:rsid w:val="00461698"/>
    <w:rsid w:val="00462675"/>
    <w:rsid w:val="004627AC"/>
    <w:rsid w:val="00462F25"/>
    <w:rsid w:val="0046314E"/>
    <w:rsid w:val="0046321D"/>
    <w:rsid w:val="00463E50"/>
    <w:rsid w:val="00464B9A"/>
    <w:rsid w:val="00464DF8"/>
    <w:rsid w:val="00465ADB"/>
    <w:rsid w:val="00466149"/>
    <w:rsid w:val="00466BE7"/>
    <w:rsid w:val="00466FC7"/>
    <w:rsid w:val="0046771D"/>
    <w:rsid w:val="00467745"/>
    <w:rsid w:val="00467D9C"/>
    <w:rsid w:val="00470212"/>
    <w:rsid w:val="0047054C"/>
    <w:rsid w:val="00470913"/>
    <w:rsid w:val="00471420"/>
    <w:rsid w:val="004714D6"/>
    <w:rsid w:val="00471696"/>
    <w:rsid w:val="004716C5"/>
    <w:rsid w:val="004721A6"/>
    <w:rsid w:val="004727D0"/>
    <w:rsid w:val="00472D99"/>
    <w:rsid w:val="00473067"/>
    <w:rsid w:val="00473563"/>
    <w:rsid w:val="004738D6"/>
    <w:rsid w:val="00473934"/>
    <w:rsid w:val="00473BB9"/>
    <w:rsid w:val="00473FF5"/>
    <w:rsid w:val="00474850"/>
    <w:rsid w:val="00474D09"/>
    <w:rsid w:val="00475D44"/>
    <w:rsid w:val="00475D81"/>
    <w:rsid w:val="0047632C"/>
    <w:rsid w:val="00476742"/>
    <w:rsid w:val="00476E7F"/>
    <w:rsid w:val="004772FC"/>
    <w:rsid w:val="00477740"/>
    <w:rsid w:val="004806A2"/>
    <w:rsid w:val="00480AB7"/>
    <w:rsid w:val="00480B92"/>
    <w:rsid w:val="00480CDA"/>
    <w:rsid w:val="00480CF6"/>
    <w:rsid w:val="00480E48"/>
    <w:rsid w:val="0048136D"/>
    <w:rsid w:val="00481978"/>
    <w:rsid w:val="00481BB0"/>
    <w:rsid w:val="00481F5B"/>
    <w:rsid w:val="00482FB3"/>
    <w:rsid w:val="0048335D"/>
    <w:rsid w:val="00483BD4"/>
    <w:rsid w:val="004848EB"/>
    <w:rsid w:val="00484AE3"/>
    <w:rsid w:val="00484B25"/>
    <w:rsid w:val="004853DE"/>
    <w:rsid w:val="004858BF"/>
    <w:rsid w:val="00485AFA"/>
    <w:rsid w:val="00486575"/>
    <w:rsid w:val="00486E58"/>
    <w:rsid w:val="004875E1"/>
    <w:rsid w:val="00487B49"/>
    <w:rsid w:val="00487ED7"/>
    <w:rsid w:val="00490A9A"/>
    <w:rsid w:val="00490B09"/>
    <w:rsid w:val="00490E5D"/>
    <w:rsid w:val="00491271"/>
    <w:rsid w:val="0049161A"/>
    <w:rsid w:val="004919A3"/>
    <w:rsid w:val="00492CF7"/>
    <w:rsid w:val="004932C2"/>
    <w:rsid w:val="0049342A"/>
    <w:rsid w:val="00493AEE"/>
    <w:rsid w:val="00493EBE"/>
    <w:rsid w:val="00493FEB"/>
    <w:rsid w:val="00494175"/>
    <w:rsid w:val="0049458F"/>
    <w:rsid w:val="004948DD"/>
    <w:rsid w:val="00494992"/>
    <w:rsid w:val="004959A7"/>
    <w:rsid w:val="004959DA"/>
    <w:rsid w:val="00495A5D"/>
    <w:rsid w:val="00495D6C"/>
    <w:rsid w:val="00495FB6"/>
    <w:rsid w:val="00496AFD"/>
    <w:rsid w:val="004A0076"/>
    <w:rsid w:val="004A0C8F"/>
    <w:rsid w:val="004A10FC"/>
    <w:rsid w:val="004A2148"/>
    <w:rsid w:val="004A2669"/>
    <w:rsid w:val="004A290D"/>
    <w:rsid w:val="004A2E90"/>
    <w:rsid w:val="004A3680"/>
    <w:rsid w:val="004A3763"/>
    <w:rsid w:val="004A44A1"/>
    <w:rsid w:val="004A52FC"/>
    <w:rsid w:val="004A69D8"/>
    <w:rsid w:val="004A6C8A"/>
    <w:rsid w:val="004A7624"/>
    <w:rsid w:val="004A76EE"/>
    <w:rsid w:val="004A7B00"/>
    <w:rsid w:val="004A7B1E"/>
    <w:rsid w:val="004A7F6B"/>
    <w:rsid w:val="004B0034"/>
    <w:rsid w:val="004B0D4C"/>
    <w:rsid w:val="004B0E37"/>
    <w:rsid w:val="004B1118"/>
    <w:rsid w:val="004B169F"/>
    <w:rsid w:val="004B197E"/>
    <w:rsid w:val="004B1ECF"/>
    <w:rsid w:val="004B200E"/>
    <w:rsid w:val="004B2876"/>
    <w:rsid w:val="004B2DD7"/>
    <w:rsid w:val="004B353A"/>
    <w:rsid w:val="004B37EF"/>
    <w:rsid w:val="004B3F1F"/>
    <w:rsid w:val="004B4557"/>
    <w:rsid w:val="004B477A"/>
    <w:rsid w:val="004B4C3E"/>
    <w:rsid w:val="004B509C"/>
    <w:rsid w:val="004B5935"/>
    <w:rsid w:val="004B5C12"/>
    <w:rsid w:val="004B5C78"/>
    <w:rsid w:val="004B5D40"/>
    <w:rsid w:val="004B5FB0"/>
    <w:rsid w:val="004B6710"/>
    <w:rsid w:val="004B6BA1"/>
    <w:rsid w:val="004B6CF7"/>
    <w:rsid w:val="004B73DA"/>
    <w:rsid w:val="004C0036"/>
    <w:rsid w:val="004C0E00"/>
    <w:rsid w:val="004C13C3"/>
    <w:rsid w:val="004C1C9D"/>
    <w:rsid w:val="004C2B00"/>
    <w:rsid w:val="004C3490"/>
    <w:rsid w:val="004C3E44"/>
    <w:rsid w:val="004C413F"/>
    <w:rsid w:val="004C5129"/>
    <w:rsid w:val="004C549F"/>
    <w:rsid w:val="004C5D80"/>
    <w:rsid w:val="004C6798"/>
    <w:rsid w:val="004C694B"/>
    <w:rsid w:val="004C6BA5"/>
    <w:rsid w:val="004C71E4"/>
    <w:rsid w:val="004C7575"/>
    <w:rsid w:val="004D0347"/>
    <w:rsid w:val="004D04BF"/>
    <w:rsid w:val="004D062C"/>
    <w:rsid w:val="004D071A"/>
    <w:rsid w:val="004D1187"/>
    <w:rsid w:val="004D13EA"/>
    <w:rsid w:val="004D28CB"/>
    <w:rsid w:val="004D2976"/>
    <w:rsid w:val="004D32EF"/>
    <w:rsid w:val="004D359C"/>
    <w:rsid w:val="004D3CB2"/>
    <w:rsid w:val="004D3D81"/>
    <w:rsid w:val="004D4939"/>
    <w:rsid w:val="004D4A16"/>
    <w:rsid w:val="004D4C53"/>
    <w:rsid w:val="004D4D9A"/>
    <w:rsid w:val="004D55A8"/>
    <w:rsid w:val="004D5A0E"/>
    <w:rsid w:val="004D5A5B"/>
    <w:rsid w:val="004D5CAB"/>
    <w:rsid w:val="004D5E7A"/>
    <w:rsid w:val="004D6E41"/>
    <w:rsid w:val="004E03FE"/>
    <w:rsid w:val="004E0CED"/>
    <w:rsid w:val="004E0FE9"/>
    <w:rsid w:val="004E117B"/>
    <w:rsid w:val="004E1218"/>
    <w:rsid w:val="004E1227"/>
    <w:rsid w:val="004E190D"/>
    <w:rsid w:val="004E1925"/>
    <w:rsid w:val="004E298D"/>
    <w:rsid w:val="004E3426"/>
    <w:rsid w:val="004E3482"/>
    <w:rsid w:val="004E388B"/>
    <w:rsid w:val="004E44AC"/>
    <w:rsid w:val="004E4857"/>
    <w:rsid w:val="004E49C5"/>
    <w:rsid w:val="004E4DBC"/>
    <w:rsid w:val="004E5252"/>
    <w:rsid w:val="004E557B"/>
    <w:rsid w:val="004E5E20"/>
    <w:rsid w:val="004E5F36"/>
    <w:rsid w:val="004E6A94"/>
    <w:rsid w:val="004E7185"/>
    <w:rsid w:val="004E7288"/>
    <w:rsid w:val="004E7BBB"/>
    <w:rsid w:val="004E7C9F"/>
    <w:rsid w:val="004F02EC"/>
    <w:rsid w:val="004F0634"/>
    <w:rsid w:val="004F0F12"/>
    <w:rsid w:val="004F31A9"/>
    <w:rsid w:val="004F352E"/>
    <w:rsid w:val="004F373D"/>
    <w:rsid w:val="004F3DD9"/>
    <w:rsid w:val="004F3F1B"/>
    <w:rsid w:val="004F46B8"/>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3E42"/>
    <w:rsid w:val="00504B99"/>
    <w:rsid w:val="00505449"/>
    <w:rsid w:val="00506994"/>
    <w:rsid w:val="005071EA"/>
    <w:rsid w:val="0050738B"/>
    <w:rsid w:val="005076DF"/>
    <w:rsid w:val="0050791E"/>
    <w:rsid w:val="005103D5"/>
    <w:rsid w:val="005107E9"/>
    <w:rsid w:val="00511060"/>
    <w:rsid w:val="005119A5"/>
    <w:rsid w:val="0051231E"/>
    <w:rsid w:val="00512E1C"/>
    <w:rsid w:val="00512F26"/>
    <w:rsid w:val="00513932"/>
    <w:rsid w:val="00514EF7"/>
    <w:rsid w:val="00514FA1"/>
    <w:rsid w:val="00515547"/>
    <w:rsid w:val="00515AB7"/>
    <w:rsid w:val="00515D54"/>
    <w:rsid w:val="005162F8"/>
    <w:rsid w:val="00516C8E"/>
    <w:rsid w:val="00516E7A"/>
    <w:rsid w:val="00517E2F"/>
    <w:rsid w:val="00520366"/>
    <w:rsid w:val="005205C9"/>
    <w:rsid w:val="005207DE"/>
    <w:rsid w:val="00521268"/>
    <w:rsid w:val="005217EF"/>
    <w:rsid w:val="00521B8A"/>
    <w:rsid w:val="00522775"/>
    <w:rsid w:val="005230B2"/>
    <w:rsid w:val="0052487C"/>
    <w:rsid w:val="00525227"/>
    <w:rsid w:val="00525A03"/>
    <w:rsid w:val="00525C4D"/>
    <w:rsid w:val="00525E4C"/>
    <w:rsid w:val="005274A1"/>
    <w:rsid w:val="005277FE"/>
    <w:rsid w:val="00527881"/>
    <w:rsid w:val="0052796F"/>
    <w:rsid w:val="00527EE7"/>
    <w:rsid w:val="00530AC1"/>
    <w:rsid w:val="00531109"/>
    <w:rsid w:val="00531978"/>
    <w:rsid w:val="00531C8E"/>
    <w:rsid w:val="00531F99"/>
    <w:rsid w:val="00532207"/>
    <w:rsid w:val="00532F59"/>
    <w:rsid w:val="0053309A"/>
    <w:rsid w:val="005334BD"/>
    <w:rsid w:val="00533827"/>
    <w:rsid w:val="00533A14"/>
    <w:rsid w:val="0053430A"/>
    <w:rsid w:val="00534BDB"/>
    <w:rsid w:val="00535FEF"/>
    <w:rsid w:val="00536645"/>
    <w:rsid w:val="00536682"/>
    <w:rsid w:val="005366E9"/>
    <w:rsid w:val="00536D58"/>
    <w:rsid w:val="00537276"/>
    <w:rsid w:val="005372E4"/>
    <w:rsid w:val="005377BB"/>
    <w:rsid w:val="00537A58"/>
    <w:rsid w:val="00537D5F"/>
    <w:rsid w:val="00540024"/>
    <w:rsid w:val="005403F8"/>
    <w:rsid w:val="0054084B"/>
    <w:rsid w:val="00541722"/>
    <w:rsid w:val="00541E42"/>
    <w:rsid w:val="00542A85"/>
    <w:rsid w:val="00542EBA"/>
    <w:rsid w:val="00542F92"/>
    <w:rsid w:val="00543135"/>
    <w:rsid w:val="00543622"/>
    <w:rsid w:val="005439A5"/>
    <w:rsid w:val="00543A39"/>
    <w:rsid w:val="0054457B"/>
    <w:rsid w:val="00544ED1"/>
    <w:rsid w:val="00545156"/>
    <w:rsid w:val="00545BE6"/>
    <w:rsid w:val="00545FD5"/>
    <w:rsid w:val="00546FDB"/>
    <w:rsid w:val="005471A6"/>
    <w:rsid w:val="00547421"/>
    <w:rsid w:val="005478B0"/>
    <w:rsid w:val="00547C30"/>
    <w:rsid w:val="0055043D"/>
    <w:rsid w:val="005504B2"/>
    <w:rsid w:val="00551299"/>
    <w:rsid w:val="00552141"/>
    <w:rsid w:val="00553708"/>
    <w:rsid w:val="00554DE4"/>
    <w:rsid w:val="00555348"/>
    <w:rsid w:val="00555512"/>
    <w:rsid w:val="005558D5"/>
    <w:rsid w:val="00555A07"/>
    <w:rsid w:val="00555AF3"/>
    <w:rsid w:val="00556DC2"/>
    <w:rsid w:val="0055717F"/>
    <w:rsid w:val="0055797D"/>
    <w:rsid w:val="00560302"/>
    <w:rsid w:val="0056041A"/>
    <w:rsid w:val="00563143"/>
    <w:rsid w:val="00563385"/>
    <w:rsid w:val="00563A08"/>
    <w:rsid w:val="00563B26"/>
    <w:rsid w:val="00563E8A"/>
    <w:rsid w:val="00563ECA"/>
    <w:rsid w:val="00564454"/>
    <w:rsid w:val="00564B70"/>
    <w:rsid w:val="00565197"/>
    <w:rsid w:val="005654BB"/>
    <w:rsid w:val="0056591B"/>
    <w:rsid w:val="005667CB"/>
    <w:rsid w:val="00566DF8"/>
    <w:rsid w:val="00570AC6"/>
    <w:rsid w:val="0057153D"/>
    <w:rsid w:val="00571603"/>
    <w:rsid w:val="00571B82"/>
    <w:rsid w:val="00572935"/>
    <w:rsid w:val="00572CFD"/>
    <w:rsid w:val="00573941"/>
    <w:rsid w:val="00573FA1"/>
    <w:rsid w:val="005754F6"/>
    <w:rsid w:val="00575A5F"/>
    <w:rsid w:val="00575ABF"/>
    <w:rsid w:val="00575D8F"/>
    <w:rsid w:val="00575E61"/>
    <w:rsid w:val="005772ED"/>
    <w:rsid w:val="00577BB9"/>
    <w:rsid w:val="0058075B"/>
    <w:rsid w:val="00580848"/>
    <w:rsid w:val="00580925"/>
    <w:rsid w:val="00580D50"/>
    <w:rsid w:val="00580EF2"/>
    <w:rsid w:val="005813DE"/>
    <w:rsid w:val="00581A7C"/>
    <w:rsid w:val="00581F17"/>
    <w:rsid w:val="00582353"/>
    <w:rsid w:val="005833B6"/>
    <w:rsid w:val="0058394D"/>
    <w:rsid w:val="005840DB"/>
    <w:rsid w:val="0058419A"/>
    <w:rsid w:val="00584233"/>
    <w:rsid w:val="005847F8"/>
    <w:rsid w:val="005848F3"/>
    <w:rsid w:val="00584D3C"/>
    <w:rsid w:val="00585058"/>
    <w:rsid w:val="0058536A"/>
    <w:rsid w:val="00585875"/>
    <w:rsid w:val="00585E1F"/>
    <w:rsid w:val="005868BE"/>
    <w:rsid w:val="00586D46"/>
    <w:rsid w:val="00586F50"/>
    <w:rsid w:val="00587D34"/>
    <w:rsid w:val="00587D63"/>
    <w:rsid w:val="0059052F"/>
    <w:rsid w:val="005905E2"/>
    <w:rsid w:val="005910DD"/>
    <w:rsid w:val="00592648"/>
    <w:rsid w:val="005929C5"/>
    <w:rsid w:val="00593148"/>
    <w:rsid w:val="005935BE"/>
    <w:rsid w:val="005943B2"/>
    <w:rsid w:val="005944C0"/>
    <w:rsid w:val="0059467D"/>
    <w:rsid w:val="005949D6"/>
    <w:rsid w:val="00594C54"/>
    <w:rsid w:val="00595580"/>
    <w:rsid w:val="00596A9B"/>
    <w:rsid w:val="00596E4B"/>
    <w:rsid w:val="00597B39"/>
    <w:rsid w:val="005A0894"/>
    <w:rsid w:val="005A0A36"/>
    <w:rsid w:val="005A0B76"/>
    <w:rsid w:val="005A0D79"/>
    <w:rsid w:val="005A0E79"/>
    <w:rsid w:val="005A1668"/>
    <w:rsid w:val="005A18E1"/>
    <w:rsid w:val="005A195C"/>
    <w:rsid w:val="005A1973"/>
    <w:rsid w:val="005A1C0B"/>
    <w:rsid w:val="005A1C95"/>
    <w:rsid w:val="005A1DA0"/>
    <w:rsid w:val="005A211E"/>
    <w:rsid w:val="005A2168"/>
    <w:rsid w:val="005A233C"/>
    <w:rsid w:val="005A308B"/>
    <w:rsid w:val="005A3937"/>
    <w:rsid w:val="005A4C51"/>
    <w:rsid w:val="005A58B5"/>
    <w:rsid w:val="005A5A64"/>
    <w:rsid w:val="005A5EFC"/>
    <w:rsid w:val="005A63F0"/>
    <w:rsid w:val="005A66A3"/>
    <w:rsid w:val="005A66FB"/>
    <w:rsid w:val="005A6CD5"/>
    <w:rsid w:val="005A6FB1"/>
    <w:rsid w:val="005A74F0"/>
    <w:rsid w:val="005A75E0"/>
    <w:rsid w:val="005A781D"/>
    <w:rsid w:val="005A7A41"/>
    <w:rsid w:val="005A7CB6"/>
    <w:rsid w:val="005B01D8"/>
    <w:rsid w:val="005B0843"/>
    <w:rsid w:val="005B0A1D"/>
    <w:rsid w:val="005B102E"/>
    <w:rsid w:val="005B14B3"/>
    <w:rsid w:val="005B1511"/>
    <w:rsid w:val="005B17A5"/>
    <w:rsid w:val="005B2021"/>
    <w:rsid w:val="005B28E5"/>
    <w:rsid w:val="005B2999"/>
    <w:rsid w:val="005B3496"/>
    <w:rsid w:val="005B3A1F"/>
    <w:rsid w:val="005B4729"/>
    <w:rsid w:val="005B50E4"/>
    <w:rsid w:val="005B53BE"/>
    <w:rsid w:val="005B580E"/>
    <w:rsid w:val="005B7489"/>
    <w:rsid w:val="005B7550"/>
    <w:rsid w:val="005B7D9F"/>
    <w:rsid w:val="005C03EF"/>
    <w:rsid w:val="005C1094"/>
    <w:rsid w:val="005C1514"/>
    <w:rsid w:val="005C15A4"/>
    <w:rsid w:val="005C2198"/>
    <w:rsid w:val="005C21DC"/>
    <w:rsid w:val="005C2B30"/>
    <w:rsid w:val="005C2DDD"/>
    <w:rsid w:val="005C3075"/>
    <w:rsid w:val="005C30F8"/>
    <w:rsid w:val="005C36AA"/>
    <w:rsid w:val="005C3C8C"/>
    <w:rsid w:val="005C4021"/>
    <w:rsid w:val="005C4156"/>
    <w:rsid w:val="005C42C3"/>
    <w:rsid w:val="005C4645"/>
    <w:rsid w:val="005C55CD"/>
    <w:rsid w:val="005C571B"/>
    <w:rsid w:val="005C6E8B"/>
    <w:rsid w:val="005C7B44"/>
    <w:rsid w:val="005D0157"/>
    <w:rsid w:val="005D01D4"/>
    <w:rsid w:val="005D04E0"/>
    <w:rsid w:val="005D2011"/>
    <w:rsid w:val="005D2169"/>
    <w:rsid w:val="005D2280"/>
    <w:rsid w:val="005D23B0"/>
    <w:rsid w:val="005D2FFC"/>
    <w:rsid w:val="005D362C"/>
    <w:rsid w:val="005D3F04"/>
    <w:rsid w:val="005D41C4"/>
    <w:rsid w:val="005D4D36"/>
    <w:rsid w:val="005D53CC"/>
    <w:rsid w:val="005D5DBA"/>
    <w:rsid w:val="005D6623"/>
    <w:rsid w:val="005D6939"/>
    <w:rsid w:val="005D6B56"/>
    <w:rsid w:val="005D7CF6"/>
    <w:rsid w:val="005E049C"/>
    <w:rsid w:val="005E051A"/>
    <w:rsid w:val="005E07AC"/>
    <w:rsid w:val="005E108E"/>
    <w:rsid w:val="005E1341"/>
    <w:rsid w:val="005E1DAE"/>
    <w:rsid w:val="005E21EA"/>
    <w:rsid w:val="005E2200"/>
    <w:rsid w:val="005E2584"/>
    <w:rsid w:val="005E3002"/>
    <w:rsid w:val="005E3AA2"/>
    <w:rsid w:val="005E3B0F"/>
    <w:rsid w:val="005E48C2"/>
    <w:rsid w:val="005E4A3E"/>
    <w:rsid w:val="005E53A1"/>
    <w:rsid w:val="005E5A3C"/>
    <w:rsid w:val="005E5D90"/>
    <w:rsid w:val="005E69C6"/>
    <w:rsid w:val="005E6B3E"/>
    <w:rsid w:val="005E70DD"/>
    <w:rsid w:val="005E76B5"/>
    <w:rsid w:val="005E770D"/>
    <w:rsid w:val="005E7DAB"/>
    <w:rsid w:val="005E7E1E"/>
    <w:rsid w:val="005F01BA"/>
    <w:rsid w:val="005F0588"/>
    <w:rsid w:val="005F0871"/>
    <w:rsid w:val="005F089B"/>
    <w:rsid w:val="005F0B3C"/>
    <w:rsid w:val="005F0DBB"/>
    <w:rsid w:val="005F11FF"/>
    <w:rsid w:val="005F228C"/>
    <w:rsid w:val="005F2736"/>
    <w:rsid w:val="005F3CE5"/>
    <w:rsid w:val="005F3D6F"/>
    <w:rsid w:val="005F403B"/>
    <w:rsid w:val="005F444E"/>
    <w:rsid w:val="005F4D02"/>
    <w:rsid w:val="005F4DD5"/>
    <w:rsid w:val="005F4F22"/>
    <w:rsid w:val="005F5E03"/>
    <w:rsid w:val="005F5EC5"/>
    <w:rsid w:val="005F608E"/>
    <w:rsid w:val="005F65E1"/>
    <w:rsid w:val="005F689F"/>
    <w:rsid w:val="005F6DAC"/>
    <w:rsid w:val="005F7715"/>
    <w:rsid w:val="005F7B33"/>
    <w:rsid w:val="005F7ED5"/>
    <w:rsid w:val="00600155"/>
    <w:rsid w:val="00600590"/>
    <w:rsid w:val="00600690"/>
    <w:rsid w:val="00601473"/>
    <w:rsid w:val="006015E2"/>
    <w:rsid w:val="0060161B"/>
    <w:rsid w:val="0060180F"/>
    <w:rsid w:val="00602E84"/>
    <w:rsid w:val="006031A3"/>
    <w:rsid w:val="00603754"/>
    <w:rsid w:val="00603947"/>
    <w:rsid w:val="00604227"/>
    <w:rsid w:val="0060463C"/>
    <w:rsid w:val="00604675"/>
    <w:rsid w:val="00604861"/>
    <w:rsid w:val="006048E9"/>
    <w:rsid w:val="00604D4D"/>
    <w:rsid w:val="00604D56"/>
    <w:rsid w:val="006059C9"/>
    <w:rsid w:val="00606D5D"/>
    <w:rsid w:val="006071C7"/>
    <w:rsid w:val="00607B56"/>
    <w:rsid w:val="00607C2E"/>
    <w:rsid w:val="00607F64"/>
    <w:rsid w:val="006102C7"/>
    <w:rsid w:val="006109FD"/>
    <w:rsid w:val="0061146D"/>
    <w:rsid w:val="006116BE"/>
    <w:rsid w:val="00611E08"/>
    <w:rsid w:val="0061209F"/>
    <w:rsid w:val="00612403"/>
    <w:rsid w:val="0061292B"/>
    <w:rsid w:val="00612C3A"/>
    <w:rsid w:val="00612E5A"/>
    <w:rsid w:val="00612F29"/>
    <w:rsid w:val="006131FB"/>
    <w:rsid w:val="00613880"/>
    <w:rsid w:val="006138D1"/>
    <w:rsid w:val="00613F04"/>
    <w:rsid w:val="00613F6A"/>
    <w:rsid w:val="006140A0"/>
    <w:rsid w:val="006150BE"/>
    <w:rsid w:val="006156DD"/>
    <w:rsid w:val="006162E9"/>
    <w:rsid w:val="00616535"/>
    <w:rsid w:val="00616F57"/>
    <w:rsid w:val="00617DE1"/>
    <w:rsid w:val="00620D8D"/>
    <w:rsid w:val="00620DD8"/>
    <w:rsid w:val="00620E88"/>
    <w:rsid w:val="00621275"/>
    <w:rsid w:val="006217AA"/>
    <w:rsid w:val="00621A30"/>
    <w:rsid w:val="00621A79"/>
    <w:rsid w:val="00621C39"/>
    <w:rsid w:val="00621D13"/>
    <w:rsid w:val="00621F25"/>
    <w:rsid w:val="00621FBA"/>
    <w:rsid w:val="006225A5"/>
    <w:rsid w:val="00622E51"/>
    <w:rsid w:val="006231E2"/>
    <w:rsid w:val="006238D7"/>
    <w:rsid w:val="0062407B"/>
    <w:rsid w:val="006240CF"/>
    <w:rsid w:val="00625705"/>
    <w:rsid w:val="006260CA"/>
    <w:rsid w:val="00626C1E"/>
    <w:rsid w:val="006271E1"/>
    <w:rsid w:val="006272D2"/>
    <w:rsid w:val="00627CC1"/>
    <w:rsid w:val="00627FAB"/>
    <w:rsid w:val="006304C2"/>
    <w:rsid w:val="0063082D"/>
    <w:rsid w:val="0063090E"/>
    <w:rsid w:val="00630EE0"/>
    <w:rsid w:val="00630FD6"/>
    <w:rsid w:val="00631087"/>
    <w:rsid w:val="00631178"/>
    <w:rsid w:val="00631239"/>
    <w:rsid w:val="0063196B"/>
    <w:rsid w:val="006320C3"/>
    <w:rsid w:val="00632A45"/>
    <w:rsid w:val="00633061"/>
    <w:rsid w:val="0063335C"/>
    <w:rsid w:val="00633C20"/>
    <w:rsid w:val="00634A6D"/>
    <w:rsid w:val="006356B5"/>
    <w:rsid w:val="006356D8"/>
    <w:rsid w:val="006358D3"/>
    <w:rsid w:val="00636441"/>
    <w:rsid w:val="00636908"/>
    <w:rsid w:val="00636920"/>
    <w:rsid w:val="00636BA4"/>
    <w:rsid w:val="00637C87"/>
    <w:rsid w:val="00637E84"/>
    <w:rsid w:val="0064017B"/>
    <w:rsid w:val="0064018C"/>
    <w:rsid w:val="006401A6"/>
    <w:rsid w:val="00640F54"/>
    <w:rsid w:val="006414C3"/>
    <w:rsid w:val="0064151F"/>
    <w:rsid w:val="006418D7"/>
    <w:rsid w:val="00641E96"/>
    <w:rsid w:val="006421FC"/>
    <w:rsid w:val="006447CA"/>
    <w:rsid w:val="00644A0F"/>
    <w:rsid w:val="00645124"/>
    <w:rsid w:val="00645EA0"/>
    <w:rsid w:val="00646BD7"/>
    <w:rsid w:val="00646F3D"/>
    <w:rsid w:val="00647446"/>
    <w:rsid w:val="00647627"/>
    <w:rsid w:val="00647E27"/>
    <w:rsid w:val="00647F41"/>
    <w:rsid w:val="006506DD"/>
    <w:rsid w:val="006507A5"/>
    <w:rsid w:val="00650B0B"/>
    <w:rsid w:val="00650C82"/>
    <w:rsid w:val="00650E4C"/>
    <w:rsid w:val="00651689"/>
    <w:rsid w:val="006521D3"/>
    <w:rsid w:val="00652885"/>
    <w:rsid w:val="00652D4F"/>
    <w:rsid w:val="00653812"/>
    <w:rsid w:val="00653C0C"/>
    <w:rsid w:val="00653F9E"/>
    <w:rsid w:val="00654C8E"/>
    <w:rsid w:val="00654F39"/>
    <w:rsid w:val="00655983"/>
    <w:rsid w:val="006568BD"/>
    <w:rsid w:val="00656FB9"/>
    <w:rsid w:val="006573D0"/>
    <w:rsid w:val="00657A1E"/>
    <w:rsid w:val="00657B80"/>
    <w:rsid w:val="0066078A"/>
    <w:rsid w:val="0066086A"/>
    <w:rsid w:val="00660950"/>
    <w:rsid w:val="006609FF"/>
    <w:rsid w:val="00660B93"/>
    <w:rsid w:val="00660C06"/>
    <w:rsid w:val="00660DB6"/>
    <w:rsid w:val="006618B4"/>
    <w:rsid w:val="00661AC3"/>
    <w:rsid w:val="00661E0F"/>
    <w:rsid w:val="00662075"/>
    <w:rsid w:val="00662F18"/>
    <w:rsid w:val="00662FB8"/>
    <w:rsid w:val="00663447"/>
    <w:rsid w:val="006636CD"/>
    <w:rsid w:val="00663754"/>
    <w:rsid w:val="006637E7"/>
    <w:rsid w:val="0066381C"/>
    <w:rsid w:val="006638A8"/>
    <w:rsid w:val="00664219"/>
    <w:rsid w:val="00664ACD"/>
    <w:rsid w:val="00664DC9"/>
    <w:rsid w:val="00665298"/>
    <w:rsid w:val="00665708"/>
    <w:rsid w:val="006657A5"/>
    <w:rsid w:val="00665982"/>
    <w:rsid w:val="00665D63"/>
    <w:rsid w:val="00666ED7"/>
    <w:rsid w:val="0066717B"/>
    <w:rsid w:val="006673BF"/>
    <w:rsid w:val="006678CA"/>
    <w:rsid w:val="006702E1"/>
    <w:rsid w:val="00670472"/>
    <w:rsid w:val="00670CF4"/>
    <w:rsid w:val="00672FF6"/>
    <w:rsid w:val="00673078"/>
    <w:rsid w:val="006735FB"/>
    <w:rsid w:val="00674F1C"/>
    <w:rsid w:val="00674F7F"/>
    <w:rsid w:val="006751E7"/>
    <w:rsid w:val="00675223"/>
    <w:rsid w:val="006757A9"/>
    <w:rsid w:val="0067619C"/>
    <w:rsid w:val="00677185"/>
    <w:rsid w:val="00677601"/>
    <w:rsid w:val="00677CEE"/>
    <w:rsid w:val="006805D8"/>
    <w:rsid w:val="00680DA3"/>
    <w:rsid w:val="00681117"/>
    <w:rsid w:val="00681629"/>
    <w:rsid w:val="00682107"/>
    <w:rsid w:val="00682219"/>
    <w:rsid w:val="0068325A"/>
    <w:rsid w:val="00683539"/>
    <w:rsid w:val="0068369A"/>
    <w:rsid w:val="006836B0"/>
    <w:rsid w:val="00683CA0"/>
    <w:rsid w:val="00684D17"/>
    <w:rsid w:val="006859AB"/>
    <w:rsid w:val="00685D92"/>
    <w:rsid w:val="006860D5"/>
    <w:rsid w:val="0068616E"/>
    <w:rsid w:val="00687184"/>
    <w:rsid w:val="006873F1"/>
    <w:rsid w:val="006877B8"/>
    <w:rsid w:val="00687A24"/>
    <w:rsid w:val="00691740"/>
    <w:rsid w:val="00691A56"/>
    <w:rsid w:val="00691BC6"/>
    <w:rsid w:val="00692887"/>
    <w:rsid w:val="00692CFB"/>
    <w:rsid w:val="006943C2"/>
    <w:rsid w:val="00694AF0"/>
    <w:rsid w:val="0069501B"/>
    <w:rsid w:val="00695329"/>
    <w:rsid w:val="00695EB8"/>
    <w:rsid w:val="0069763C"/>
    <w:rsid w:val="00697BD3"/>
    <w:rsid w:val="00697CE0"/>
    <w:rsid w:val="006A1022"/>
    <w:rsid w:val="006A13BA"/>
    <w:rsid w:val="006A1976"/>
    <w:rsid w:val="006A19A2"/>
    <w:rsid w:val="006A1A36"/>
    <w:rsid w:val="006A1DA4"/>
    <w:rsid w:val="006A208C"/>
    <w:rsid w:val="006A2202"/>
    <w:rsid w:val="006A28DD"/>
    <w:rsid w:val="006A2D1D"/>
    <w:rsid w:val="006A2E35"/>
    <w:rsid w:val="006A3086"/>
    <w:rsid w:val="006A3671"/>
    <w:rsid w:val="006A36D6"/>
    <w:rsid w:val="006A3717"/>
    <w:rsid w:val="006A376F"/>
    <w:rsid w:val="006A3924"/>
    <w:rsid w:val="006A4024"/>
    <w:rsid w:val="006A4389"/>
    <w:rsid w:val="006A5229"/>
    <w:rsid w:val="006A5A5A"/>
    <w:rsid w:val="006A6619"/>
    <w:rsid w:val="006A72CD"/>
    <w:rsid w:val="006A730A"/>
    <w:rsid w:val="006A7431"/>
    <w:rsid w:val="006A7C33"/>
    <w:rsid w:val="006A7E1E"/>
    <w:rsid w:val="006B1472"/>
    <w:rsid w:val="006B1BC1"/>
    <w:rsid w:val="006B25A5"/>
    <w:rsid w:val="006B2A3A"/>
    <w:rsid w:val="006B2D6B"/>
    <w:rsid w:val="006B39B2"/>
    <w:rsid w:val="006B5D4A"/>
    <w:rsid w:val="006B6347"/>
    <w:rsid w:val="006C02EE"/>
    <w:rsid w:val="006C05AF"/>
    <w:rsid w:val="006C0746"/>
    <w:rsid w:val="006C0887"/>
    <w:rsid w:val="006C0D9C"/>
    <w:rsid w:val="006C1783"/>
    <w:rsid w:val="006C29C0"/>
    <w:rsid w:val="006C2C6C"/>
    <w:rsid w:val="006C4DBF"/>
    <w:rsid w:val="006C4F63"/>
    <w:rsid w:val="006C5077"/>
    <w:rsid w:val="006C55F7"/>
    <w:rsid w:val="006C5C68"/>
    <w:rsid w:val="006C62EB"/>
    <w:rsid w:val="006C6625"/>
    <w:rsid w:val="006C667B"/>
    <w:rsid w:val="006C6E3D"/>
    <w:rsid w:val="006C7329"/>
    <w:rsid w:val="006C74D0"/>
    <w:rsid w:val="006C755C"/>
    <w:rsid w:val="006C78A4"/>
    <w:rsid w:val="006C791F"/>
    <w:rsid w:val="006C7BD7"/>
    <w:rsid w:val="006D005C"/>
    <w:rsid w:val="006D139C"/>
    <w:rsid w:val="006D1467"/>
    <w:rsid w:val="006D24C5"/>
    <w:rsid w:val="006D267F"/>
    <w:rsid w:val="006D299E"/>
    <w:rsid w:val="006D2BF3"/>
    <w:rsid w:val="006D2EC3"/>
    <w:rsid w:val="006D2F05"/>
    <w:rsid w:val="006D327A"/>
    <w:rsid w:val="006D35BC"/>
    <w:rsid w:val="006D3DD7"/>
    <w:rsid w:val="006D4701"/>
    <w:rsid w:val="006D5265"/>
    <w:rsid w:val="006D532E"/>
    <w:rsid w:val="006D56D4"/>
    <w:rsid w:val="006D56FC"/>
    <w:rsid w:val="006D5CED"/>
    <w:rsid w:val="006D60E6"/>
    <w:rsid w:val="006D62AA"/>
    <w:rsid w:val="006D6772"/>
    <w:rsid w:val="006D6B20"/>
    <w:rsid w:val="006D754C"/>
    <w:rsid w:val="006D784F"/>
    <w:rsid w:val="006D7AE3"/>
    <w:rsid w:val="006E0D5B"/>
    <w:rsid w:val="006E15E0"/>
    <w:rsid w:val="006E19EF"/>
    <w:rsid w:val="006E2521"/>
    <w:rsid w:val="006E2729"/>
    <w:rsid w:val="006E30A6"/>
    <w:rsid w:val="006E3AA7"/>
    <w:rsid w:val="006E3F7B"/>
    <w:rsid w:val="006E4B34"/>
    <w:rsid w:val="006E6112"/>
    <w:rsid w:val="006E6458"/>
    <w:rsid w:val="006E64E3"/>
    <w:rsid w:val="006E6C48"/>
    <w:rsid w:val="006E6EC9"/>
    <w:rsid w:val="006E7F11"/>
    <w:rsid w:val="006F14BF"/>
    <w:rsid w:val="006F194B"/>
    <w:rsid w:val="006F1AB5"/>
    <w:rsid w:val="006F1BEC"/>
    <w:rsid w:val="006F246B"/>
    <w:rsid w:val="006F270E"/>
    <w:rsid w:val="006F280D"/>
    <w:rsid w:val="006F2A46"/>
    <w:rsid w:val="006F3816"/>
    <w:rsid w:val="006F3F3B"/>
    <w:rsid w:val="006F4757"/>
    <w:rsid w:val="006F49F9"/>
    <w:rsid w:val="006F4D9C"/>
    <w:rsid w:val="006F53C2"/>
    <w:rsid w:val="006F55DC"/>
    <w:rsid w:val="006F5D84"/>
    <w:rsid w:val="006F603C"/>
    <w:rsid w:val="006F610D"/>
    <w:rsid w:val="006F646F"/>
    <w:rsid w:val="006F6975"/>
    <w:rsid w:val="006F6DB3"/>
    <w:rsid w:val="00700B21"/>
    <w:rsid w:val="00700C48"/>
    <w:rsid w:val="00700D54"/>
    <w:rsid w:val="00701176"/>
    <w:rsid w:val="00701ACF"/>
    <w:rsid w:val="00703207"/>
    <w:rsid w:val="007039E4"/>
    <w:rsid w:val="007042F5"/>
    <w:rsid w:val="0070442B"/>
    <w:rsid w:val="00704AF4"/>
    <w:rsid w:val="00705281"/>
    <w:rsid w:val="007061F8"/>
    <w:rsid w:val="00706297"/>
    <w:rsid w:val="007068FB"/>
    <w:rsid w:val="007105F6"/>
    <w:rsid w:val="00710769"/>
    <w:rsid w:val="00710B1B"/>
    <w:rsid w:val="0071171E"/>
    <w:rsid w:val="00711B40"/>
    <w:rsid w:val="00711E81"/>
    <w:rsid w:val="00712860"/>
    <w:rsid w:val="00713221"/>
    <w:rsid w:val="0071367E"/>
    <w:rsid w:val="00714543"/>
    <w:rsid w:val="00714602"/>
    <w:rsid w:val="00716099"/>
    <w:rsid w:val="00716E40"/>
    <w:rsid w:val="00717EC3"/>
    <w:rsid w:val="007213FC"/>
    <w:rsid w:val="007214B9"/>
    <w:rsid w:val="00721A9B"/>
    <w:rsid w:val="00721D5C"/>
    <w:rsid w:val="00722036"/>
    <w:rsid w:val="00723173"/>
    <w:rsid w:val="00723206"/>
    <w:rsid w:val="00724610"/>
    <w:rsid w:val="00724A49"/>
    <w:rsid w:val="00724DE8"/>
    <w:rsid w:val="007254AC"/>
    <w:rsid w:val="007259A8"/>
    <w:rsid w:val="007259D7"/>
    <w:rsid w:val="00725B5E"/>
    <w:rsid w:val="0072665D"/>
    <w:rsid w:val="007266F2"/>
    <w:rsid w:val="00726D45"/>
    <w:rsid w:val="00726F88"/>
    <w:rsid w:val="007275ED"/>
    <w:rsid w:val="007302D6"/>
    <w:rsid w:val="00730BC5"/>
    <w:rsid w:val="00731348"/>
    <w:rsid w:val="00731A56"/>
    <w:rsid w:val="00732236"/>
    <w:rsid w:val="00733346"/>
    <w:rsid w:val="0073377D"/>
    <w:rsid w:val="0073379C"/>
    <w:rsid w:val="0073401B"/>
    <w:rsid w:val="00734D3E"/>
    <w:rsid w:val="00735739"/>
    <w:rsid w:val="00735EE1"/>
    <w:rsid w:val="00737155"/>
    <w:rsid w:val="007373F6"/>
    <w:rsid w:val="0073754D"/>
    <w:rsid w:val="0073777B"/>
    <w:rsid w:val="00737A6A"/>
    <w:rsid w:val="00737D78"/>
    <w:rsid w:val="00740C8E"/>
    <w:rsid w:val="0074122B"/>
    <w:rsid w:val="00741B55"/>
    <w:rsid w:val="00741EC3"/>
    <w:rsid w:val="00742CC5"/>
    <w:rsid w:val="0074325B"/>
    <w:rsid w:val="007433A3"/>
    <w:rsid w:val="007455EF"/>
    <w:rsid w:val="00745950"/>
    <w:rsid w:val="00746DC7"/>
    <w:rsid w:val="00750251"/>
    <w:rsid w:val="00750CBE"/>
    <w:rsid w:val="00751354"/>
    <w:rsid w:val="00751AB1"/>
    <w:rsid w:val="00751CC7"/>
    <w:rsid w:val="007522B0"/>
    <w:rsid w:val="00752A83"/>
    <w:rsid w:val="00752BD4"/>
    <w:rsid w:val="00752EFF"/>
    <w:rsid w:val="00753045"/>
    <w:rsid w:val="00754617"/>
    <w:rsid w:val="00754924"/>
    <w:rsid w:val="0075533A"/>
    <w:rsid w:val="00755E79"/>
    <w:rsid w:val="007561F4"/>
    <w:rsid w:val="0075647B"/>
    <w:rsid w:val="00757789"/>
    <w:rsid w:val="0076000E"/>
    <w:rsid w:val="00760D09"/>
    <w:rsid w:val="00760E4D"/>
    <w:rsid w:val="00760FBB"/>
    <w:rsid w:val="007619A5"/>
    <w:rsid w:val="0076211A"/>
    <w:rsid w:val="00762932"/>
    <w:rsid w:val="00762D72"/>
    <w:rsid w:val="0076375F"/>
    <w:rsid w:val="007637E5"/>
    <w:rsid w:val="007638CE"/>
    <w:rsid w:val="007639B0"/>
    <w:rsid w:val="00763A5E"/>
    <w:rsid w:val="0076449C"/>
    <w:rsid w:val="0076481D"/>
    <w:rsid w:val="00764BEE"/>
    <w:rsid w:val="00765578"/>
    <w:rsid w:val="007664DF"/>
    <w:rsid w:val="007665ED"/>
    <w:rsid w:val="00766768"/>
    <w:rsid w:val="00767B3A"/>
    <w:rsid w:val="00767EC0"/>
    <w:rsid w:val="00771EA4"/>
    <w:rsid w:val="00772BF2"/>
    <w:rsid w:val="00772CD3"/>
    <w:rsid w:val="00772DB3"/>
    <w:rsid w:val="00772EFE"/>
    <w:rsid w:val="0077309F"/>
    <w:rsid w:val="007731E1"/>
    <w:rsid w:val="0077391F"/>
    <w:rsid w:val="00773BA8"/>
    <w:rsid w:val="00774294"/>
    <w:rsid w:val="00775087"/>
    <w:rsid w:val="007755C1"/>
    <w:rsid w:val="00775E76"/>
    <w:rsid w:val="00776345"/>
    <w:rsid w:val="007768E3"/>
    <w:rsid w:val="00776A57"/>
    <w:rsid w:val="0077789F"/>
    <w:rsid w:val="00777CA5"/>
    <w:rsid w:val="00780112"/>
    <w:rsid w:val="00780B01"/>
    <w:rsid w:val="00781314"/>
    <w:rsid w:val="007819E3"/>
    <w:rsid w:val="0078222E"/>
    <w:rsid w:val="00782674"/>
    <w:rsid w:val="00782840"/>
    <w:rsid w:val="00783659"/>
    <w:rsid w:val="007838FE"/>
    <w:rsid w:val="00784183"/>
    <w:rsid w:val="00784AB8"/>
    <w:rsid w:val="00784B3B"/>
    <w:rsid w:val="00785065"/>
    <w:rsid w:val="007853BD"/>
    <w:rsid w:val="00785501"/>
    <w:rsid w:val="00785D35"/>
    <w:rsid w:val="00786121"/>
    <w:rsid w:val="007866C9"/>
    <w:rsid w:val="007867C4"/>
    <w:rsid w:val="007869A6"/>
    <w:rsid w:val="00786FD8"/>
    <w:rsid w:val="0078789A"/>
    <w:rsid w:val="00787961"/>
    <w:rsid w:val="00787AAA"/>
    <w:rsid w:val="00787BCD"/>
    <w:rsid w:val="00790F50"/>
    <w:rsid w:val="0079161F"/>
    <w:rsid w:val="00792680"/>
    <w:rsid w:val="00792792"/>
    <w:rsid w:val="00792A6E"/>
    <w:rsid w:val="0079332A"/>
    <w:rsid w:val="007935F7"/>
    <w:rsid w:val="00793A59"/>
    <w:rsid w:val="00793F0A"/>
    <w:rsid w:val="007942D0"/>
    <w:rsid w:val="007944FE"/>
    <w:rsid w:val="007949E6"/>
    <w:rsid w:val="00795814"/>
    <w:rsid w:val="00795EB9"/>
    <w:rsid w:val="0079753F"/>
    <w:rsid w:val="00797BC5"/>
    <w:rsid w:val="007A05A5"/>
    <w:rsid w:val="007A06FF"/>
    <w:rsid w:val="007A0BFE"/>
    <w:rsid w:val="007A0C4F"/>
    <w:rsid w:val="007A0F12"/>
    <w:rsid w:val="007A0F58"/>
    <w:rsid w:val="007A11AB"/>
    <w:rsid w:val="007A1BBD"/>
    <w:rsid w:val="007A1F76"/>
    <w:rsid w:val="007A2A2A"/>
    <w:rsid w:val="007A2C56"/>
    <w:rsid w:val="007A2D0D"/>
    <w:rsid w:val="007A38EF"/>
    <w:rsid w:val="007A45F8"/>
    <w:rsid w:val="007A4CA4"/>
    <w:rsid w:val="007A61D8"/>
    <w:rsid w:val="007A6904"/>
    <w:rsid w:val="007A6B4F"/>
    <w:rsid w:val="007A78AE"/>
    <w:rsid w:val="007A7BC6"/>
    <w:rsid w:val="007A7EEE"/>
    <w:rsid w:val="007B01A9"/>
    <w:rsid w:val="007B037B"/>
    <w:rsid w:val="007B0749"/>
    <w:rsid w:val="007B0775"/>
    <w:rsid w:val="007B08FB"/>
    <w:rsid w:val="007B0BE7"/>
    <w:rsid w:val="007B1824"/>
    <w:rsid w:val="007B1BFB"/>
    <w:rsid w:val="007B1C73"/>
    <w:rsid w:val="007B28E1"/>
    <w:rsid w:val="007B31D6"/>
    <w:rsid w:val="007B31EB"/>
    <w:rsid w:val="007B3919"/>
    <w:rsid w:val="007B4200"/>
    <w:rsid w:val="007B44E7"/>
    <w:rsid w:val="007B4B81"/>
    <w:rsid w:val="007B4DFA"/>
    <w:rsid w:val="007B57B5"/>
    <w:rsid w:val="007B5E5E"/>
    <w:rsid w:val="007B5F74"/>
    <w:rsid w:val="007B7CE1"/>
    <w:rsid w:val="007C01E7"/>
    <w:rsid w:val="007C062F"/>
    <w:rsid w:val="007C06A2"/>
    <w:rsid w:val="007C1055"/>
    <w:rsid w:val="007C14C2"/>
    <w:rsid w:val="007C1DC3"/>
    <w:rsid w:val="007C2300"/>
    <w:rsid w:val="007C2500"/>
    <w:rsid w:val="007C257B"/>
    <w:rsid w:val="007C2D1D"/>
    <w:rsid w:val="007C2DCC"/>
    <w:rsid w:val="007C309E"/>
    <w:rsid w:val="007C3241"/>
    <w:rsid w:val="007C496E"/>
    <w:rsid w:val="007C4B01"/>
    <w:rsid w:val="007C4D73"/>
    <w:rsid w:val="007C523A"/>
    <w:rsid w:val="007C5558"/>
    <w:rsid w:val="007C6929"/>
    <w:rsid w:val="007C6AB6"/>
    <w:rsid w:val="007C7056"/>
    <w:rsid w:val="007C715F"/>
    <w:rsid w:val="007C7CEF"/>
    <w:rsid w:val="007C7F3F"/>
    <w:rsid w:val="007D0D45"/>
    <w:rsid w:val="007D0DA6"/>
    <w:rsid w:val="007D10DC"/>
    <w:rsid w:val="007D1C26"/>
    <w:rsid w:val="007D1FC9"/>
    <w:rsid w:val="007D2292"/>
    <w:rsid w:val="007D2406"/>
    <w:rsid w:val="007D298F"/>
    <w:rsid w:val="007D3193"/>
    <w:rsid w:val="007D583C"/>
    <w:rsid w:val="007D5AC1"/>
    <w:rsid w:val="007D6756"/>
    <w:rsid w:val="007D7620"/>
    <w:rsid w:val="007D766A"/>
    <w:rsid w:val="007D77EE"/>
    <w:rsid w:val="007D797D"/>
    <w:rsid w:val="007D7AFC"/>
    <w:rsid w:val="007E021E"/>
    <w:rsid w:val="007E06C6"/>
    <w:rsid w:val="007E0826"/>
    <w:rsid w:val="007E08E5"/>
    <w:rsid w:val="007E0A98"/>
    <w:rsid w:val="007E166E"/>
    <w:rsid w:val="007E2206"/>
    <w:rsid w:val="007E30E6"/>
    <w:rsid w:val="007E3845"/>
    <w:rsid w:val="007E3F6F"/>
    <w:rsid w:val="007E4D21"/>
    <w:rsid w:val="007E52C6"/>
    <w:rsid w:val="007E5468"/>
    <w:rsid w:val="007E557D"/>
    <w:rsid w:val="007E6905"/>
    <w:rsid w:val="007E6E13"/>
    <w:rsid w:val="007E7042"/>
    <w:rsid w:val="007F0210"/>
    <w:rsid w:val="007F03AD"/>
    <w:rsid w:val="007F066F"/>
    <w:rsid w:val="007F06B0"/>
    <w:rsid w:val="007F0DA9"/>
    <w:rsid w:val="007F0EF1"/>
    <w:rsid w:val="007F2128"/>
    <w:rsid w:val="007F25A2"/>
    <w:rsid w:val="007F2C29"/>
    <w:rsid w:val="007F2D5B"/>
    <w:rsid w:val="007F2F1C"/>
    <w:rsid w:val="007F3393"/>
    <w:rsid w:val="007F3B7E"/>
    <w:rsid w:val="007F62A0"/>
    <w:rsid w:val="007F6E86"/>
    <w:rsid w:val="007F7E83"/>
    <w:rsid w:val="007F7FBA"/>
    <w:rsid w:val="00800A00"/>
    <w:rsid w:val="008013B8"/>
    <w:rsid w:val="0080243E"/>
    <w:rsid w:val="008027DB"/>
    <w:rsid w:val="00802855"/>
    <w:rsid w:val="008029C0"/>
    <w:rsid w:val="00804166"/>
    <w:rsid w:val="008066EB"/>
    <w:rsid w:val="0080695A"/>
    <w:rsid w:val="00807F1C"/>
    <w:rsid w:val="00807FD8"/>
    <w:rsid w:val="008103D7"/>
    <w:rsid w:val="00810403"/>
    <w:rsid w:val="00810463"/>
    <w:rsid w:val="008118E6"/>
    <w:rsid w:val="00811D33"/>
    <w:rsid w:val="00811D81"/>
    <w:rsid w:val="00812724"/>
    <w:rsid w:val="00812989"/>
    <w:rsid w:val="00812C9A"/>
    <w:rsid w:val="00812D7B"/>
    <w:rsid w:val="00813BB0"/>
    <w:rsid w:val="008143A8"/>
    <w:rsid w:val="00814EF1"/>
    <w:rsid w:val="00815733"/>
    <w:rsid w:val="00815A7E"/>
    <w:rsid w:val="00816AE4"/>
    <w:rsid w:val="008173AE"/>
    <w:rsid w:val="00817AD2"/>
    <w:rsid w:val="00817E90"/>
    <w:rsid w:val="008207C6"/>
    <w:rsid w:val="0082094C"/>
    <w:rsid w:val="00820DE5"/>
    <w:rsid w:val="00821162"/>
    <w:rsid w:val="00821651"/>
    <w:rsid w:val="00821974"/>
    <w:rsid w:val="00821B7A"/>
    <w:rsid w:val="00822189"/>
    <w:rsid w:val="00822F91"/>
    <w:rsid w:val="008245DC"/>
    <w:rsid w:val="00824CAA"/>
    <w:rsid w:val="00825A11"/>
    <w:rsid w:val="00825D9A"/>
    <w:rsid w:val="0082623B"/>
    <w:rsid w:val="00826483"/>
    <w:rsid w:val="008270D8"/>
    <w:rsid w:val="00827224"/>
    <w:rsid w:val="008276EA"/>
    <w:rsid w:val="00830038"/>
    <w:rsid w:val="00830EFE"/>
    <w:rsid w:val="0083138D"/>
    <w:rsid w:val="008313BC"/>
    <w:rsid w:val="008320C7"/>
    <w:rsid w:val="00832279"/>
    <w:rsid w:val="008325AA"/>
    <w:rsid w:val="008327E0"/>
    <w:rsid w:val="00832C6E"/>
    <w:rsid w:val="00832DB6"/>
    <w:rsid w:val="00833096"/>
    <w:rsid w:val="008334CE"/>
    <w:rsid w:val="00833B01"/>
    <w:rsid w:val="00834048"/>
    <w:rsid w:val="00834850"/>
    <w:rsid w:val="00834A8E"/>
    <w:rsid w:val="00835C17"/>
    <w:rsid w:val="008360D5"/>
    <w:rsid w:val="008367B9"/>
    <w:rsid w:val="00836812"/>
    <w:rsid w:val="00836A86"/>
    <w:rsid w:val="00837761"/>
    <w:rsid w:val="00840FFF"/>
    <w:rsid w:val="00841460"/>
    <w:rsid w:val="008415B6"/>
    <w:rsid w:val="0084177C"/>
    <w:rsid w:val="00841A93"/>
    <w:rsid w:val="00841B3D"/>
    <w:rsid w:val="00841E6B"/>
    <w:rsid w:val="00842000"/>
    <w:rsid w:val="00842113"/>
    <w:rsid w:val="008429C6"/>
    <w:rsid w:val="00843916"/>
    <w:rsid w:val="00843AEE"/>
    <w:rsid w:val="00843DF4"/>
    <w:rsid w:val="00844282"/>
    <w:rsid w:val="00844439"/>
    <w:rsid w:val="0084467F"/>
    <w:rsid w:val="00844A9D"/>
    <w:rsid w:val="00844B46"/>
    <w:rsid w:val="008453B2"/>
    <w:rsid w:val="00845A04"/>
    <w:rsid w:val="00846C8D"/>
    <w:rsid w:val="0084753C"/>
    <w:rsid w:val="008477AC"/>
    <w:rsid w:val="008479E8"/>
    <w:rsid w:val="00850CA2"/>
    <w:rsid w:val="008511E2"/>
    <w:rsid w:val="00851A2D"/>
    <w:rsid w:val="00851DCC"/>
    <w:rsid w:val="00851F03"/>
    <w:rsid w:val="008527AA"/>
    <w:rsid w:val="008529D1"/>
    <w:rsid w:val="00852E61"/>
    <w:rsid w:val="00853446"/>
    <w:rsid w:val="00853AEC"/>
    <w:rsid w:val="00853B0B"/>
    <w:rsid w:val="00853D6D"/>
    <w:rsid w:val="00854051"/>
    <w:rsid w:val="00855FFE"/>
    <w:rsid w:val="008560B9"/>
    <w:rsid w:val="0085654C"/>
    <w:rsid w:val="00856755"/>
    <w:rsid w:val="00856A71"/>
    <w:rsid w:val="00857009"/>
    <w:rsid w:val="0085764A"/>
    <w:rsid w:val="00857799"/>
    <w:rsid w:val="00860008"/>
    <w:rsid w:val="008607E5"/>
    <w:rsid w:val="00861F40"/>
    <w:rsid w:val="00862BB9"/>
    <w:rsid w:val="00862C37"/>
    <w:rsid w:val="00862E0E"/>
    <w:rsid w:val="00862E7E"/>
    <w:rsid w:val="00863DF3"/>
    <w:rsid w:val="00864483"/>
    <w:rsid w:val="00864AD7"/>
    <w:rsid w:val="00864E82"/>
    <w:rsid w:val="00865A27"/>
    <w:rsid w:val="00866128"/>
    <w:rsid w:val="00866310"/>
    <w:rsid w:val="00866D42"/>
    <w:rsid w:val="0086765B"/>
    <w:rsid w:val="0086770E"/>
    <w:rsid w:val="0086796C"/>
    <w:rsid w:val="00867BBF"/>
    <w:rsid w:val="00867E29"/>
    <w:rsid w:val="00870B90"/>
    <w:rsid w:val="00871D43"/>
    <w:rsid w:val="008735F5"/>
    <w:rsid w:val="00873AFC"/>
    <w:rsid w:val="0087472E"/>
    <w:rsid w:val="008747A0"/>
    <w:rsid w:val="00874D8B"/>
    <w:rsid w:val="0087504A"/>
    <w:rsid w:val="00875109"/>
    <w:rsid w:val="00875127"/>
    <w:rsid w:val="00875DD0"/>
    <w:rsid w:val="0087799C"/>
    <w:rsid w:val="00880CA1"/>
    <w:rsid w:val="0088168B"/>
    <w:rsid w:val="00881B66"/>
    <w:rsid w:val="00881C32"/>
    <w:rsid w:val="00881C9C"/>
    <w:rsid w:val="008828EF"/>
    <w:rsid w:val="00882958"/>
    <w:rsid w:val="00882B61"/>
    <w:rsid w:val="00883223"/>
    <w:rsid w:val="00883C16"/>
    <w:rsid w:val="00883F50"/>
    <w:rsid w:val="00885119"/>
    <w:rsid w:val="00885981"/>
    <w:rsid w:val="00885A50"/>
    <w:rsid w:val="00886771"/>
    <w:rsid w:val="00886E37"/>
    <w:rsid w:val="00886F8A"/>
    <w:rsid w:val="00887143"/>
    <w:rsid w:val="008873C6"/>
    <w:rsid w:val="00887957"/>
    <w:rsid w:val="00887A91"/>
    <w:rsid w:val="008903DE"/>
    <w:rsid w:val="00890420"/>
    <w:rsid w:val="00891DA3"/>
    <w:rsid w:val="008921DF"/>
    <w:rsid w:val="00892E9C"/>
    <w:rsid w:val="0089376E"/>
    <w:rsid w:val="00893DE8"/>
    <w:rsid w:val="00894AB9"/>
    <w:rsid w:val="00895103"/>
    <w:rsid w:val="008952A7"/>
    <w:rsid w:val="008955FE"/>
    <w:rsid w:val="00895CD3"/>
    <w:rsid w:val="00895E37"/>
    <w:rsid w:val="00896609"/>
    <w:rsid w:val="00896AF4"/>
    <w:rsid w:val="008A06DC"/>
    <w:rsid w:val="008A0803"/>
    <w:rsid w:val="008A0DF3"/>
    <w:rsid w:val="008A0E7A"/>
    <w:rsid w:val="008A0F15"/>
    <w:rsid w:val="008A1350"/>
    <w:rsid w:val="008A1E40"/>
    <w:rsid w:val="008A24F7"/>
    <w:rsid w:val="008A2A9B"/>
    <w:rsid w:val="008A3C26"/>
    <w:rsid w:val="008A42C7"/>
    <w:rsid w:val="008A480B"/>
    <w:rsid w:val="008A5027"/>
    <w:rsid w:val="008A50CA"/>
    <w:rsid w:val="008A5CD5"/>
    <w:rsid w:val="008A63C4"/>
    <w:rsid w:val="008A6572"/>
    <w:rsid w:val="008A6965"/>
    <w:rsid w:val="008A7A49"/>
    <w:rsid w:val="008B1439"/>
    <w:rsid w:val="008B14BB"/>
    <w:rsid w:val="008B1BD1"/>
    <w:rsid w:val="008B20DB"/>
    <w:rsid w:val="008B2261"/>
    <w:rsid w:val="008B2587"/>
    <w:rsid w:val="008B305E"/>
    <w:rsid w:val="008B3BD2"/>
    <w:rsid w:val="008B43C9"/>
    <w:rsid w:val="008B46EC"/>
    <w:rsid w:val="008B5C3C"/>
    <w:rsid w:val="008B5F49"/>
    <w:rsid w:val="008B621B"/>
    <w:rsid w:val="008B7649"/>
    <w:rsid w:val="008C03D2"/>
    <w:rsid w:val="008C1440"/>
    <w:rsid w:val="008C1D0D"/>
    <w:rsid w:val="008C2475"/>
    <w:rsid w:val="008C2D58"/>
    <w:rsid w:val="008C3CBD"/>
    <w:rsid w:val="008C47A6"/>
    <w:rsid w:val="008C4B0C"/>
    <w:rsid w:val="008C4D8D"/>
    <w:rsid w:val="008C5521"/>
    <w:rsid w:val="008C6111"/>
    <w:rsid w:val="008C6734"/>
    <w:rsid w:val="008C68FC"/>
    <w:rsid w:val="008C6F89"/>
    <w:rsid w:val="008C74F3"/>
    <w:rsid w:val="008C79E5"/>
    <w:rsid w:val="008C7A27"/>
    <w:rsid w:val="008C7E50"/>
    <w:rsid w:val="008D0437"/>
    <w:rsid w:val="008D19B9"/>
    <w:rsid w:val="008D1EE2"/>
    <w:rsid w:val="008D2137"/>
    <w:rsid w:val="008D2E61"/>
    <w:rsid w:val="008D3487"/>
    <w:rsid w:val="008D35A6"/>
    <w:rsid w:val="008D3A92"/>
    <w:rsid w:val="008D3BE0"/>
    <w:rsid w:val="008D5872"/>
    <w:rsid w:val="008D6782"/>
    <w:rsid w:val="008D704E"/>
    <w:rsid w:val="008D75A5"/>
    <w:rsid w:val="008D7CF9"/>
    <w:rsid w:val="008E0030"/>
    <w:rsid w:val="008E09F8"/>
    <w:rsid w:val="008E0EC7"/>
    <w:rsid w:val="008E1261"/>
    <w:rsid w:val="008E13EE"/>
    <w:rsid w:val="008E142E"/>
    <w:rsid w:val="008E1A9B"/>
    <w:rsid w:val="008E1D5C"/>
    <w:rsid w:val="008E2E62"/>
    <w:rsid w:val="008E3A91"/>
    <w:rsid w:val="008E3D31"/>
    <w:rsid w:val="008E3D54"/>
    <w:rsid w:val="008E4C75"/>
    <w:rsid w:val="008E5160"/>
    <w:rsid w:val="008E55B3"/>
    <w:rsid w:val="008E59FB"/>
    <w:rsid w:val="008E62D0"/>
    <w:rsid w:val="008E6A66"/>
    <w:rsid w:val="008E78D8"/>
    <w:rsid w:val="008E79C4"/>
    <w:rsid w:val="008E7F06"/>
    <w:rsid w:val="008F01C3"/>
    <w:rsid w:val="008F0626"/>
    <w:rsid w:val="008F0CFA"/>
    <w:rsid w:val="008F11FA"/>
    <w:rsid w:val="008F12EF"/>
    <w:rsid w:val="008F1EB2"/>
    <w:rsid w:val="008F2759"/>
    <w:rsid w:val="008F2C1B"/>
    <w:rsid w:val="008F346B"/>
    <w:rsid w:val="008F376B"/>
    <w:rsid w:val="008F3775"/>
    <w:rsid w:val="008F3AD1"/>
    <w:rsid w:val="008F4508"/>
    <w:rsid w:val="008F49D7"/>
    <w:rsid w:val="008F4C5C"/>
    <w:rsid w:val="008F56A1"/>
    <w:rsid w:val="008F61DB"/>
    <w:rsid w:val="008F652E"/>
    <w:rsid w:val="008F6A6A"/>
    <w:rsid w:val="008F7140"/>
    <w:rsid w:val="008F741C"/>
    <w:rsid w:val="009005AD"/>
    <w:rsid w:val="00900F71"/>
    <w:rsid w:val="00900FDE"/>
    <w:rsid w:val="00901365"/>
    <w:rsid w:val="009016FC"/>
    <w:rsid w:val="009019C8"/>
    <w:rsid w:val="00901C93"/>
    <w:rsid w:val="00901D51"/>
    <w:rsid w:val="00901EA6"/>
    <w:rsid w:val="00902455"/>
    <w:rsid w:val="009024F8"/>
    <w:rsid w:val="009031AD"/>
    <w:rsid w:val="00904704"/>
    <w:rsid w:val="00904C88"/>
    <w:rsid w:val="00905674"/>
    <w:rsid w:val="00905C33"/>
    <w:rsid w:val="00905D0C"/>
    <w:rsid w:val="00906119"/>
    <w:rsid w:val="00907D2C"/>
    <w:rsid w:val="0091001B"/>
    <w:rsid w:val="00910503"/>
    <w:rsid w:val="00911347"/>
    <w:rsid w:val="009115B3"/>
    <w:rsid w:val="009115ED"/>
    <w:rsid w:val="00911FFA"/>
    <w:rsid w:val="00912337"/>
    <w:rsid w:val="0091296C"/>
    <w:rsid w:val="00914394"/>
    <w:rsid w:val="009143C4"/>
    <w:rsid w:val="009144C1"/>
    <w:rsid w:val="0091498D"/>
    <w:rsid w:val="00914A6F"/>
    <w:rsid w:val="00914A9E"/>
    <w:rsid w:val="00914F55"/>
    <w:rsid w:val="00915665"/>
    <w:rsid w:val="00916BBF"/>
    <w:rsid w:val="00917D17"/>
    <w:rsid w:val="0092026F"/>
    <w:rsid w:val="00920632"/>
    <w:rsid w:val="009212CB"/>
    <w:rsid w:val="0092161B"/>
    <w:rsid w:val="00921A7B"/>
    <w:rsid w:val="00922EE5"/>
    <w:rsid w:val="009231C6"/>
    <w:rsid w:val="0092350D"/>
    <w:rsid w:val="009236FD"/>
    <w:rsid w:val="00923CD4"/>
    <w:rsid w:val="0092487D"/>
    <w:rsid w:val="009250FC"/>
    <w:rsid w:val="00925EBE"/>
    <w:rsid w:val="00926102"/>
    <w:rsid w:val="0092625A"/>
    <w:rsid w:val="00926927"/>
    <w:rsid w:val="009270AA"/>
    <w:rsid w:val="00927C07"/>
    <w:rsid w:val="00927F84"/>
    <w:rsid w:val="00930B8C"/>
    <w:rsid w:val="00930C9B"/>
    <w:rsid w:val="00931E3A"/>
    <w:rsid w:val="00932007"/>
    <w:rsid w:val="00932557"/>
    <w:rsid w:val="00932905"/>
    <w:rsid w:val="00933235"/>
    <w:rsid w:val="00933631"/>
    <w:rsid w:val="009336E8"/>
    <w:rsid w:val="00933CE7"/>
    <w:rsid w:val="0093451C"/>
    <w:rsid w:val="009352BB"/>
    <w:rsid w:val="00935622"/>
    <w:rsid w:val="009358C2"/>
    <w:rsid w:val="00935E8D"/>
    <w:rsid w:val="00936211"/>
    <w:rsid w:val="0093641C"/>
    <w:rsid w:val="009368AC"/>
    <w:rsid w:val="009376F7"/>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A17"/>
    <w:rsid w:val="00950B28"/>
    <w:rsid w:val="00950B3E"/>
    <w:rsid w:val="00951497"/>
    <w:rsid w:val="009516BB"/>
    <w:rsid w:val="00952427"/>
    <w:rsid w:val="00952BA2"/>
    <w:rsid w:val="00952D55"/>
    <w:rsid w:val="00953C61"/>
    <w:rsid w:val="00953F17"/>
    <w:rsid w:val="00954CD6"/>
    <w:rsid w:val="009551EE"/>
    <w:rsid w:val="00955F96"/>
    <w:rsid w:val="009562CD"/>
    <w:rsid w:val="009562D7"/>
    <w:rsid w:val="00956431"/>
    <w:rsid w:val="0095749B"/>
    <w:rsid w:val="0095792C"/>
    <w:rsid w:val="00957E52"/>
    <w:rsid w:val="00960651"/>
    <w:rsid w:val="009607D0"/>
    <w:rsid w:val="00961172"/>
    <w:rsid w:val="00961F93"/>
    <w:rsid w:val="0096230E"/>
    <w:rsid w:val="00962B16"/>
    <w:rsid w:val="00964380"/>
    <w:rsid w:val="00964630"/>
    <w:rsid w:val="00964F8F"/>
    <w:rsid w:val="00965477"/>
    <w:rsid w:val="0096586C"/>
    <w:rsid w:val="00965972"/>
    <w:rsid w:val="0096671F"/>
    <w:rsid w:val="009667D8"/>
    <w:rsid w:val="00966D30"/>
    <w:rsid w:val="0096718C"/>
    <w:rsid w:val="00967312"/>
    <w:rsid w:val="0096748E"/>
    <w:rsid w:val="0096759D"/>
    <w:rsid w:val="00967682"/>
    <w:rsid w:val="0097058F"/>
    <w:rsid w:val="00970A58"/>
    <w:rsid w:val="00970DBE"/>
    <w:rsid w:val="00971A68"/>
    <w:rsid w:val="009726C9"/>
    <w:rsid w:val="009727F0"/>
    <w:rsid w:val="0097317F"/>
    <w:rsid w:val="00973A1C"/>
    <w:rsid w:val="009744DD"/>
    <w:rsid w:val="009745F4"/>
    <w:rsid w:val="00974965"/>
    <w:rsid w:val="009765CA"/>
    <w:rsid w:val="00976A10"/>
    <w:rsid w:val="0097791B"/>
    <w:rsid w:val="009779FE"/>
    <w:rsid w:val="00977DEF"/>
    <w:rsid w:val="00977FAC"/>
    <w:rsid w:val="0098039F"/>
    <w:rsid w:val="0098142A"/>
    <w:rsid w:val="0098152D"/>
    <w:rsid w:val="00981761"/>
    <w:rsid w:val="009818D6"/>
    <w:rsid w:val="00981CDE"/>
    <w:rsid w:val="00981DC6"/>
    <w:rsid w:val="00982AB4"/>
    <w:rsid w:val="00982AD8"/>
    <w:rsid w:val="00983644"/>
    <w:rsid w:val="0098367C"/>
    <w:rsid w:val="00983ED4"/>
    <w:rsid w:val="009844E5"/>
    <w:rsid w:val="009848D3"/>
    <w:rsid w:val="00984AB6"/>
    <w:rsid w:val="009851B2"/>
    <w:rsid w:val="0098553E"/>
    <w:rsid w:val="00985A33"/>
    <w:rsid w:val="00986685"/>
    <w:rsid w:val="00986EFC"/>
    <w:rsid w:val="00987732"/>
    <w:rsid w:val="0098785C"/>
    <w:rsid w:val="00987A7F"/>
    <w:rsid w:val="00987D84"/>
    <w:rsid w:val="009900BF"/>
    <w:rsid w:val="00990FDB"/>
    <w:rsid w:val="00991002"/>
    <w:rsid w:val="00991C1B"/>
    <w:rsid w:val="00992468"/>
    <w:rsid w:val="00992BD4"/>
    <w:rsid w:val="00994094"/>
    <w:rsid w:val="00994812"/>
    <w:rsid w:val="00994901"/>
    <w:rsid w:val="00994B5D"/>
    <w:rsid w:val="0099518A"/>
    <w:rsid w:val="00995268"/>
    <w:rsid w:val="0099554D"/>
    <w:rsid w:val="00996215"/>
    <w:rsid w:val="00996515"/>
    <w:rsid w:val="00996B30"/>
    <w:rsid w:val="00996FA1"/>
    <w:rsid w:val="00997E29"/>
    <w:rsid w:val="009A047A"/>
    <w:rsid w:val="009A05B2"/>
    <w:rsid w:val="009A0BC7"/>
    <w:rsid w:val="009A0D16"/>
    <w:rsid w:val="009A21F8"/>
    <w:rsid w:val="009A2539"/>
    <w:rsid w:val="009A300E"/>
    <w:rsid w:val="009A3151"/>
    <w:rsid w:val="009A3330"/>
    <w:rsid w:val="009A3A65"/>
    <w:rsid w:val="009A3DFE"/>
    <w:rsid w:val="009A419F"/>
    <w:rsid w:val="009A45BB"/>
    <w:rsid w:val="009A4F26"/>
    <w:rsid w:val="009A515A"/>
    <w:rsid w:val="009A5468"/>
    <w:rsid w:val="009A5A09"/>
    <w:rsid w:val="009A5A70"/>
    <w:rsid w:val="009A6496"/>
    <w:rsid w:val="009A6592"/>
    <w:rsid w:val="009A69A8"/>
    <w:rsid w:val="009A6A7B"/>
    <w:rsid w:val="009A6DE8"/>
    <w:rsid w:val="009A70E3"/>
    <w:rsid w:val="009A7650"/>
    <w:rsid w:val="009A77A8"/>
    <w:rsid w:val="009B0017"/>
    <w:rsid w:val="009B0190"/>
    <w:rsid w:val="009B0FA7"/>
    <w:rsid w:val="009B1959"/>
    <w:rsid w:val="009B1A77"/>
    <w:rsid w:val="009B1A9D"/>
    <w:rsid w:val="009B1BE5"/>
    <w:rsid w:val="009B1BF2"/>
    <w:rsid w:val="009B2783"/>
    <w:rsid w:val="009B2C7E"/>
    <w:rsid w:val="009B3D4E"/>
    <w:rsid w:val="009B3F73"/>
    <w:rsid w:val="009B453B"/>
    <w:rsid w:val="009B4C5E"/>
    <w:rsid w:val="009B4D37"/>
    <w:rsid w:val="009B4E6D"/>
    <w:rsid w:val="009B5A39"/>
    <w:rsid w:val="009B5D86"/>
    <w:rsid w:val="009B5F78"/>
    <w:rsid w:val="009B7174"/>
    <w:rsid w:val="009C02B9"/>
    <w:rsid w:val="009C0AA1"/>
    <w:rsid w:val="009C0E06"/>
    <w:rsid w:val="009C144A"/>
    <w:rsid w:val="009C1910"/>
    <w:rsid w:val="009C1F36"/>
    <w:rsid w:val="009C268D"/>
    <w:rsid w:val="009C2CBF"/>
    <w:rsid w:val="009C301E"/>
    <w:rsid w:val="009C305E"/>
    <w:rsid w:val="009C349D"/>
    <w:rsid w:val="009C467C"/>
    <w:rsid w:val="009C471C"/>
    <w:rsid w:val="009C4755"/>
    <w:rsid w:val="009C49CB"/>
    <w:rsid w:val="009C55C9"/>
    <w:rsid w:val="009C58B7"/>
    <w:rsid w:val="009C5972"/>
    <w:rsid w:val="009C601C"/>
    <w:rsid w:val="009C75E2"/>
    <w:rsid w:val="009C7FD6"/>
    <w:rsid w:val="009D0B90"/>
    <w:rsid w:val="009D0CCC"/>
    <w:rsid w:val="009D299F"/>
    <w:rsid w:val="009D447F"/>
    <w:rsid w:val="009D470A"/>
    <w:rsid w:val="009D4718"/>
    <w:rsid w:val="009D508A"/>
    <w:rsid w:val="009D5BD2"/>
    <w:rsid w:val="009D5D4E"/>
    <w:rsid w:val="009D65AD"/>
    <w:rsid w:val="009D67DA"/>
    <w:rsid w:val="009D689F"/>
    <w:rsid w:val="009D6D76"/>
    <w:rsid w:val="009D6FB9"/>
    <w:rsid w:val="009D7397"/>
    <w:rsid w:val="009D7814"/>
    <w:rsid w:val="009E0814"/>
    <w:rsid w:val="009E1413"/>
    <w:rsid w:val="009E15AB"/>
    <w:rsid w:val="009E1E71"/>
    <w:rsid w:val="009E1ECC"/>
    <w:rsid w:val="009E23B4"/>
    <w:rsid w:val="009E2A12"/>
    <w:rsid w:val="009E32DE"/>
    <w:rsid w:val="009E34A3"/>
    <w:rsid w:val="009E381E"/>
    <w:rsid w:val="009E392B"/>
    <w:rsid w:val="009E3AFB"/>
    <w:rsid w:val="009E3C6F"/>
    <w:rsid w:val="009E3E75"/>
    <w:rsid w:val="009E3F7E"/>
    <w:rsid w:val="009E4065"/>
    <w:rsid w:val="009E5703"/>
    <w:rsid w:val="009E5E97"/>
    <w:rsid w:val="009E6497"/>
    <w:rsid w:val="009E6662"/>
    <w:rsid w:val="009E6C04"/>
    <w:rsid w:val="009E70A1"/>
    <w:rsid w:val="009E7150"/>
    <w:rsid w:val="009E719D"/>
    <w:rsid w:val="009E7A3A"/>
    <w:rsid w:val="009F01DE"/>
    <w:rsid w:val="009F0EDB"/>
    <w:rsid w:val="009F1A99"/>
    <w:rsid w:val="009F1CE0"/>
    <w:rsid w:val="009F1E09"/>
    <w:rsid w:val="009F247D"/>
    <w:rsid w:val="009F2E6C"/>
    <w:rsid w:val="009F3070"/>
    <w:rsid w:val="009F3BF8"/>
    <w:rsid w:val="009F4192"/>
    <w:rsid w:val="009F55F9"/>
    <w:rsid w:val="009F5BA6"/>
    <w:rsid w:val="009F5E25"/>
    <w:rsid w:val="009F62A1"/>
    <w:rsid w:val="009F67BA"/>
    <w:rsid w:val="009F689A"/>
    <w:rsid w:val="009F71F1"/>
    <w:rsid w:val="009F726F"/>
    <w:rsid w:val="009F7884"/>
    <w:rsid w:val="009F793C"/>
    <w:rsid w:val="009F7ABE"/>
    <w:rsid w:val="009F7B27"/>
    <w:rsid w:val="009F7DCB"/>
    <w:rsid w:val="009F7EC8"/>
    <w:rsid w:val="009F7F44"/>
    <w:rsid w:val="00A00D6A"/>
    <w:rsid w:val="00A00E3A"/>
    <w:rsid w:val="00A0189D"/>
    <w:rsid w:val="00A0193E"/>
    <w:rsid w:val="00A01CDC"/>
    <w:rsid w:val="00A01E1B"/>
    <w:rsid w:val="00A01F30"/>
    <w:rsid w:val="00A0200F"/>
    <w:rsid w:val="00A0255D"/>
    <w:rsid w:val="00A0288C"/>
    <w:rsid w:val="00A02E29"/>
    <w:rsid w:val="00A02EAF"/>
    <w:rsid w:val="00A02F89"/>
    <w:rsid w:val="00A0301F"/>
    <w:rsid w:val="00A03F7F"/>
    <w:rsid w:val="00A04012"/>
    <w:rsid w:val="00A0418B"/>
    <w:rsid w:val="00A04F42"/>
    <w:rsid w:val="00A05A66"/>
    <w:rsid w:val="00A05D3B"/>
    <w:rsid w:val="00A0655F"/>
    <w:rsid w:val="00A068AE"/>
    <w:rsid w:val="00A06B21"/>
    <w:rsid w:val="00A06FA9"/>
    <w:rsid w:val="00A073FF"/>
    <w:rsid w:val="00A07A67"/>
    <w:rsid w:val="00A07F7E"/>
    <w:rsid w:val="00A101D0"/>
    <w:rsid w:val="00A10B1E"/>
    <w:rsid w:val="00A116FB"/>
    <w:rsid w:val="00A11C6E"/>
    <w:rsid w:val="00A1299F"/>
    <w:rsid w:val="00A12A8A"/>
    <w:rsid w:val="00A12DE7"/>
    <w:rsid w:val="00A12F12"/>
    <w:rsid w:val="00A13622"/>
    <w:rsid w:val="00A13CC2"/>
    <w:rsid w:val="00A14953"/>
    <w:rsid w:val="00A153F5"/>
    <w:rsid w:val="00A15BF8"/>
    <w:rsid w:val="00A16163"/>
    <w:rsid w:val="00A16C38"/>
    <w:rsid w:val="00A16D90"/>
    <w:rsid w:val="00A16EE8"/>
    <w:rsid w:val="00A17CD4"/>
    <w:rsid w:val="00A20671"/>
    <w:rsid w:val="00A21480"/>
    <w:rsid w:val="00A216D9"/>
    <w:rsid w:val="00A218AC"/>
    <w:rsid w:val="00A219CC"/>
    <w:rsid w:val="00A2253C"/>
    <w:rsid w:val="00A22E17"/>
    <w:rsid w:val="00A24792"/>
    <w:rsid w:val="00A248A7"/>
    <w:rsid w:val="00A24EC5"/>
    <w:rsid w:val="00A25F10"/>
    <w:rsid w:val="00A25F50"/>
    <w:rsid w:val="00A25FF0"/>
    <w:rsid w:val="00A266DD"/>
    <w:rsid w:val="00A268F8"/>
    <w:rsid w:val="00A2698A"/>
    <w:rsid w:val="00A26AD4"/>
    <w:rsid w:val="00A2754C"/>
    <w:rsid w:val="00A276EE"/>
    <w:rsid w:val="00A27749"/>
    <w:rsid w:val="00A27A9B"/>
    <w:rsid w:val="00A27C43"/>
    <w:rsid w:val="00A308B8"/>
    <w:rsid w:val="00A316F5"/>
    <w:rsid w:val="00A3186F"/>
    <w:rsid w:val="00A31E82"/>
    <w:rsid w:val="00A328B5"/>
    <w:rsid w:val="00A328D7"/>
    <w:rsid w:val="00A32A04"/>
    <w:rsid w:val="00A32B1F"/>
    <w:rsid w:val="00A32DA8"/>
    <w:rsid w:val="00A3353C"/>
    <w:rsid w:val="00A33929"/>
    <w:rsid w:val="00A343D9"/>
    <w:rsid w:val="00A34468"/>
    <w:rsid w:val="00A344E3"/>
    <w:rsid w:val="00A34B6E"/>
    <w:rsid w:val="00A34C62"/>
    <w:rsid w:val="00A34E2A"/>
    <w:rsid w:val="00A34FE2"/>
    <w:rsid w:val="00A3509F"/>
    <w:rsid w:val="00A3525D"/>
    <w:rsid w:val="00A353F4"/>
    <w:rsid w:val="00A36208"/>
    <w:rsid w:val="00A36242"/>
    <w:rsid w:val="00A364F0"/>
    <w:rsid w:val="00A36A82"/>
    <w:rsid w:val="00A3790D"/>
    <w:rsid w:val="00A37C2C"/>
    <w:rsid w:val="00A407D8"/>
    <w:rsid w:val="00A41B40"/>
    <w:rsid w:val="00A41EBA"/>
    <w:rsid w:val="00A4283B"/>
    <w:rsid w:val="00A42F6B"/>
    <w:rsid w:val="00A4469E"/>
    <w:rsid w:val="00A447FA"/>
    <w:rsid w:val="00A4565B"/>
    <w:rsid w:val="00A45C46"/>
    <w:rsid w:val="00A45DA6"/>
    <w:rsid w:val="00A45E96"/>
    <w:rsid w:val="00A4786D"/>
    <w:rsid w:val="00A500CC"/>
    <w:rsid w:val="00A50307"/>
    <w:rsid w:val="00A50424"/>
    <w:rsid w:val="00A50455"/>
    <w:rsid w:val="00A5060C"/>
    <w:rsid w:val="00A50998"/>
    <w:rsid w:val="00A511FA"/>
    <w:rsid w:val="00A512A4"/>
    <w:rsid w:val="00A51B85"/>
    <w:rsid w:val="00A52132"/>
    <w:rsid w:val="00A52167"/>
    <w:rsid w:val="00A5276E"/>
    <w:rsid w:val="00A52F15"/>
    <w:rsid w:val="00A53456"/>
    <w:rsid w:val="00A536E1"/>
    <w:rsid w:val="00A53B39"/>
    <w:rsid w:val="00A53BFB"/>
    <w:rsid w:val="00A54C35"/>
    <w:rsid w:val="00A5504B"/>
    <w:rsid w:val="00A556E0"/>
    <w:rsid w:val="00A55808"/>
    <w:rsid w:val="00A5799A"/>
    <w:rsid w:val="00A57D78"/>
    <w:rsid w:val="00A57EA2"/>
    <w:rsid w:val="00A601CD"/>
    <w:rsid w:val="00A603B9"/>
    <w:rsid w:val="00A60896"/>
    <w:rsid w:val="00A60E83"/>
    <w:rsid w:val="00A60EA8"/>
    <w:rsid w:val="00A614D5"/>
    <w:rsid w:val="00A6170F"/>
    <w:rsid w:val="00A62237"/>
    <w:rsid w:val="00A638FC"/>
    <w:rsid w:val="00A63BA6"/>
    <w:rsid w:val="00A63DAE"/>
    <w:rsid w:val="00A649FA"/>
    <w:rsid w:val="00A64AF2"/>
    <w:rsid w:val="00A65786"/>
    <w:rsid w:val="00A66A0F"/>
    <w:rsid w:val="00A67028"/>
    <w:rsid w:val="00A670D5"/>
    <w:rsid w:val="00A67996"/>
    <w:rsid w:val="00A67BC3"/>
    <w:rsid w:val="00A67FF6"/>
    <w:rsid w:val="00A704B4"/>
    <w:rsid w:val="00A70D36"/>
    <w:rsid w:val="00A712E3"/>
    <w:rsid w:val="00A71631"/>
    <w:rsid w:val="00A72631"/>
    <w:rsid w:val="00A733E4"/>
    <w:rsid w:val="00A73F20"/>
    <w:rsid w:val="00A7413E"/>
    <w:rsid w:val="00A7425F"/>
    <w:rsid w:val="00A751D0"/>
    <w:rsid w:val="00A75494"/>
    <w:rsid w:val="00A75DA7"/>
    <w:rsid w:val="00A75FD3"/>
    <w:rsid w:val="00A7639A"/>
    <w:rsid w:val="00A76646"/>
    <w:rsid w:val="00A76997"/>
    <w:rsid w:val="00A77189"/>
    <w:rsid w:val="00A77468"/>
    <w:rsid w:val="00A778AD"/>
    <w:rsid w:val="00A77E2F"/>
    <w:rsid w:val="00A77FEE"/>
    <w:rsid w:val="00A805D3"/>
    <w:rsid w:val="00A8082E"/>
    <w:rsid w:val="00A80BA8"/>
    <w:rsid w:val="00A80D80"/>
    <w:rsid w:val="00A8169A"/>
    <w:rsid w:val="00A81DD6"/>
    <w:rsid w:val="00A82186"/>
    <w:rsid w:val="00A82C4B"/>
    <w:rsid w:val="00A83C01"/>
    <w:rsid w:val="00A845D0"/>
    <w:rsid w:val="00A84954"/>
    <w:rsid w:val="00A84BB6"/>
    <w:rsid w:val="00A84D45"/>
    <w:rsid w:val="00A85377"/>
    <w:rsid w:val="00A85F37"/>
    <w:rsid w:val="00A86395"/>
    <w:rsid w:val="00A866D5"/>
    <w:rsid w:val="00A86847"/>
    <w:rsid w:val="00A86A6A"/>
    <w:rsid w:val="00A86ED9"/>
    <w:rsid w:val="00A8728E"/>
    <w:rsid w:val="00A87472"/>
    <w:rsid w:val="00A87641"/>
    <w:rsid w:val="00A87783"/>
    <w:rsid w:val="00A902C6"/>
    <w:rsid w:val="00A91C54"/>
    <w:rsid w:val="00A91F6D"/>
    <w:rsid w:val="00A9253C"/>
    <w:rsid w:val="00A929BB"/>
    <w:rsid w:val="00A92F54"/>
    <w:rsid w:val="00A935CF"/>
    <w:rsid w:val="00A93B70"/>
    <w:rsid w:val="00A9410F"/>
    <w:rsid w:val="00A945A1"/>
    <w:rsid w:val="00A945F5"/>
    <w:rsid w:val="00A94A1F"/>
    <w:rsid w:val="00A94FCC"/>
    <w:rsid w:val="00A95193"/>
    <w:rsid w:val="00A9526C"/>
    <w:rsid w:val="00A95962"/>
    <w:rsid w:val="00A95F27"/>
    <w:rsid w:val="00A960B7"/>
    <w:rsid w:val="00A961D8"/>
    <w:rsid w:val="00A964A8"/>
    <w:rsid w:val="00A96AEB"/>
    <w:rsid w:val="00A96EB2"/>
    <w:rsid w:val="00A975A2"/>
    <w:rsid w:val="00AA024D"/>
    <w:rsid w:val="00AA039E"/>
    <w:rsid w:val="00AA0B9A"/>
    <w:rsid w:val="00AA1DD4"/>
    <w:rsid w:val="00AA24DA"/>
    <w:rsid w:val="00AA2588"/>
    <w:rsid w:val="00AA2D5C"/>
    <w:rsid w:val="00AA31B5"/>
    <w:rsid w:val="00AA371A"/>
    <w:rsid w:val="00AA3E0E"/>
    <w:rsid w:val="00AA4200"/>
    <w:rsid w:val="00AA4218"/>
    <w:rsid w:val="00AA44BB"/>
    <w:rsid w:val="00AA4D4F"/>
    <w:rsid w:val="00AA5766"/>
    <w:rsid w:val="00AA5D36"/>
    <w:rsid w:val="00AA6170"/>
    <w:rsid w:val="00AA63C7"/>
    <w:rsid w:val="00AA68EF"/>
    <w:rsid w:val="00AA694B"/>
    <w:rsid w:val="00AA6D8D"/>
    <w:rsid w:val="00AA6E85"/>
    <w:rsid w:val="00AA72A5"/>
    <w:rsid w:val="00AA7520"/>
    <w:rsid w:val="00AA7C08"/>
    <w:rsid w:val="00AB0224"/>
    <w:rsid w:val="00AB0607"/>
    <w:rsid w:val="00AB08E5"/>
    <w:rsid w:val="00AB0E10"/>
    <w:rsid w:val="00AB2170"/>
    <w:rsid w:val="00AB21E0"/>
    <w:rsid w:val="00AB2A18"/>
    <w:rsid w:val="00AB2CA2"/>
    <w:rsid w:val="00AB2FED"/>
    <w:rsid w:val="00AB356C"/>
    <w:rsid w:val="00AB363F"/>
    <w:rsid w:val="00AB4ECE"/>
    <w:rsid w:val="00AB53EC"/>
    <w:rsid w:val="00AB55C2"/>
    <w:rsid w:val="00AB6777"/>
    <w:rsid w:val="00AB7045"/>
    <w:rsid w:val="00AB7850"/>
    <w:rsid w:val="00AB7B78"/>
    <w:rsid w:val="00AC0300"/>
    <w:rsid w:val="00AC0B87"/>
    <w:rsid w:val="00AC2056"/>
    <w:rsid w:val="00AC25D2"/>
    <w:rsid w:val="00AC26F6"/>
    <w:rsid w:val="00AC28E0"/>
    <w:rsid w:val="00AC387D"/>
    <w:rsid w:val="00AC38AF"/>
    <w:rsid w:val="00AC41D5"/>
    <w:rsid w:val="00AC43A2"/>
    <w:rsid w:val="00AC4673"/>
    <w:rsid w:val="00AC4C01"/>
    <w:rsid w:val="00AC524A"/>
    <w:rsid w:val="00AC52D9"/>
    <w:rsid w:val="00AC5700"/>
    <w:rsid w:val="00AC59C5"/>
    <w:rsid w:val="00AC6242"/>
    <w:rsid w:val="00AC6437"/>
    <w:rsid w:val="00AC6E73"/>
    <w:rsid w:val="00AC713C"/>
    <w:rsid w:val="00AD0182"/>
    <w:rsid w:val="00AD10F7"/>
    <w:rsid w:val="00AD1361"/>
    <w:rsid w:val="00AD14E3"/>
    <w:rsid w:val="00AD29BD"/>
    <w:rsid w:val="00AD35E0"/>
    <w:rsid w:val="00AD4409"/>
    <w:rsid w:val="00AD4915"/>
    <w:rsid w:val="00AD494C"/>
    <w:rsid w:val="00AD49D8"/>
    <w:rsid w:val="00AD52CB"/>
    <w:rsid w:val="00AD5C0C"/>
    <w:rsid w:val="00AD6165"/>
    <w:rsid w:val="00AD62AC"/>
    <w:rsid w:val="00AD737D"/>
    <w:rsid w:val="00AD7E1E"/>
    <w:rsid w:val="00AE045E"/>
    <w:rsid w:val="00AE0E16"/>
    <w:rsid w:val="00AE1626"/>
    <w:rsid w:val="00AE2368"/>
    <w:rsid w:val="00AE2AB9"/>
    <w:rsid w:val="00AE3619"/>
    <w:rsid w:val="00AE4409"/>
    <w:rsid w:val="00AE4818"/>
    <w:rsid w:val="00AE4975"/>
    <w:rsid w:val="00AE4BCC"/>
    <w:rsid w:val="00AE5011"/>
    <w:rsid w:val="00AE53C5"/>
    <w:rsid w:val="00AE542F"/>
    <w:rsid w:val="00AE574C"/>
    <w:rsid w:val="00AE590E"/>
    <w:rsid w:val="00AE59D7"/>
    <w:rsid w:val="00AE6392"/>
    <w:rsid w:val="00AE69B9"/>
    <w:rsid w:val="00AE6CAC"/>
    <w:rsid w:val="00AE7181"/>
    <w:rsid w:val="00AE7C8C"/>
    <w:rsid w:val="00AF00F9"/>
    <w:rsid w:val="00AF036C"/>
    <w:rsid w:val="00AF0443"/>
    <w:rsid w:val="00AF06E4"/>
    <w:rsid w:val="00AF199E"/>
    <w:rsid w:val="00AF1D35"/>
    <w:rsid w:val="00AF23AE"/>
    <w:rsid w:val="00AF2894"/>
    <w:rsid w:val="00AF360C"/>
    <w:rsid w:val="00AF427F"/>
    <w:rsid w:val="00AF43F0"/>
    <w:rsid w:val="00AF4B51"/>
    <w:rsid w:val="00AF4D90"/>
    <w:rsid w:val="00AF6026"/>
    <w:rsid w:val="00AF68C3"/>
    <w:rsid w:val="00AF6CCF"/>
    <w:rsid w:val="00AF7114"/>
    <w:rsid w:val="00AF785E"/>
    <w:rsid w:val="00AF7B80"/>
    <w:rsid w:val="00AF7D50"/>
    <w:rsid w:val="00B00C22"/>
    <w:rsid w:val="00B00F3B"/>
    <w:rsid w:val="00B0117F"/>
    <w:rsid w:val="00B01D96"/>
    <w:rsid w:val="00B029B0"/>
    <w:rsid w:val="00B02D94"/>
    <w:rsid w:val="00B0346B"/>
    <w:rsid w:val="00B03560"/>
    <w:rsid w:val="00B03790"/>
    <w:rsid w:val="00B03820"/>
    <w:rsid w:val="00B038A2"/>
    <w:rsid w:val="00B03AB5"/>
    <w:rsid w:val="00B040AA"/>
    <w:rsid w:val="00B05C8C"/>
    <w:rsid w:val="00B06A5F"/>
    <w:rsid w:val="00B06EE2"/>
    <w:rsid w:val="00B07D7B"/>
    <w:rsid w:val="00B07EBA"/>
    <w:rsid w:val="00B11001"/>
    <w:rsid w:val="00B113D1"/>
    <w:rsid w:val="00B117E4"/>
    <w:rsid w:val="00B11D5F"/>
    <w:rsid w:val="00B1202F"/>
    <w:rsid w:val="00B1218D"/>
    <w:rsid w:val="00B12310"/>
    <w:rsid w:val="00B12538"/>
    <w:rsid w:val="00B12C9C"/>
    <w:rsid w:val="00B12D2C"/>
    <w:rsid w:val="00B12D40"/>
    <w:rsid w:val="00B12FAF"/>
    <w:rsid w:val="00B13A8D"/>
    <w:rsid w:val="00B13C3F"/>
    <w:rsid w:val="00B14339"/>
    <w:rsid w:val="00B14C0E"/>
    <w:rsid w:val="00B15635"/>
    <w:rsid w:val="00B1575B"/>
    <w:rsid w:val="00B159A9"/>
    <w:rsid w:val="00B15F3E"/>
    <w:rsid w:val="00B1632D"/>
    <w:rsid w:val="00B16668"/>
    <w:rsid w:val="00B16B4D"/>
    <w:rsid w:val="00B17222"/>
    <w:rsid w:val="00B173A1"/>
    <w:rsid w:val="00B175B2"/>
    <w:rsid w:val="00B17E7B"/>
    <w:rsid w:val="00B2011B"/>
    <w:rsid w:val="00B20BA9"/>
    <w:rsid w:val="00B217BA"/>
    <w:rsid w:val="00B2195A"/>
    <w:rsid w:val="00B21BE5"/>
    <w:rsid w:val="00B22C5A"/>
    <w:rsid w:val="00B22FD2"/>
    <w:rsid w:val="00B232DD"/>
    <w:rsid w:val="00B23476"/>
    <w:rsid w:val="00B23BDB"/>
    <w:rsid w:val="00B2407B"/>
    <w:rsid w:val="00B2499D"/>
    <w:rsid w:val="00B24A48"/>
    <w:rsid w:val="00B24E6B"/>
    <w:rsid w:val="00B2533C"/>
    <w:rsid w:val="00B25455"/>
    <w:rsid w:val="00B25673"/>
    <w:rsid w:val="00B260ED"/>
    <w:rsid w:val="00B266CC"/>
    <w:rsid w:val="00B26E30"/>
    <w:rsid w:val="00B26E51"/>
    <w:rsid w:val="00B30133"/>
    <w:rsid w:val="00B305FF"/>
    <w:rsid w:val="00B30673"/>
    <w:rsid w:val="00B30B4B"/>
    <w:rsid w:val="00B30D72"/>
    <w:rsid w:val="00B32301"/>
    <w:rsid w:val="00B3279D"/>
    <w:rsid w:val="00B32AAD"/>
    <w:rsid w:val="00B32C47"/>
    <w:rsid w:val="00B32F9F"/>
    <w:rsid w:val="00B335A8"/>
    <w:rsid w:val="00B33BD4"/>
    <w:rsid w:val="00B33F4E"/>
    <w:rsid w:val="00B33F62"/>
    <w:rsid w:val="00B348A5"/>
    <w:rsid w:val="00B358A0"/>
    <w:rsid w:val="00B364FD"/>
    <w:rsid w:val="00B36570"/>
    <w:rsid w:val="00B366B8"/>
    <w:rsid w:val="00B373EE"/>
    <w:rsid w:val="00B375B6"/>
    <w:rsid w:val="00B37B36"/>
    <w:rsid w:val="00B37E9C"/>
    <w:rsid w:val="00B41261"/>
    <w:rsid w:val="00B41478"/>
    <w:rsid w:val="00B41794"/>
    <w:rsid w:val="00B4188A"/>
    <w:rsid w:val="00B42BAC"/>
    <w:rsid w:val="00B43412"/>
    <w:rsid w:val="00B45DC5"/>
    <w:rsid w:val="00B460CC"/>
    <w:rsid w:val="00B460DE"/>
    <w:rsid w:val="00B46174"/>
    <w:rsid w:val="00B46212"/>
    <w:rsid w:val="00B46C68"/>
    <w:rsid w:val="00B5073F"/>
    <w:rsid w:val="00B50CB9"/>
    <w:rsid w:val="00B51B13"/>
    <w:rsid w:val="00B52353"/>
    <w:rsid w:val="00B5237D"/>
    <w:rsid w:val="00B52762"/>
    <w:rsid w:val="00B52D6B"/>
    <w:rsid w:val="00B53561"/>
    <w:rsid w:val="00B53A73"/>
    <w:rsid w:val="00B53C1D"/>
    <w:rsid w:val="00B54484"/>
    <w:rsid w:val="00B5474C"/>
    <w:rsid w:val="00B54AA9"/>
    <w:rsid w:val="00B552AD"/>
    <w:rsid w:val="00B55B9E"/>
    <w:rsid w:val="00B55C26"/>
    <w:rsid w:val="00B55D80"/>
    <w:rsid w:val="00B55E37"/>
    <w:rsid w:val="00B55E4F"/>
    <w:rsid w:val="00B564E8"/>
    <w:rsid w:val="00B56ACF"/>
    <w:rsid w:val="00B56E6E"/>
    <w:rsid w:val="00B57C14"/>
    <w:rsid w:val="00B60773"/>
    <w:rsid w:val="00B6123B"/>
    <w:rsid w:val="00B61341"/>
    <w:rsid w:val="00B616D2"/>
    <w:rsid w:val="00B6190B"/>
    <w:rsid w:val="00B6199D"/>
    <w:rsid w:val="00B61A97"/>
    <w:rsid w:val="00B61FB8"/>
    <w:rsid w:val="00B625AF"/>
    <w:rsid w:val="00B62A44"/>
    <w:rsid w:val="00B62BF0"/>
    <w:rsid w:val="00B632A5"/>
    <w:rsid w:val="00B633F3"/>
    <w:rsid w:val="00B63E4C"/>
    <w:rsid w:val="00B640DE"/>
    <w:rsid w:val="00B644D7"/>
    <w:rsid w:val="00B652DF"/>
    <w:rsid w:val="00B669A3"/>
    <w:rsid w:val="00B66C0C"/>
    <w:rsid w:val="00B66CEF"/>
    <w:rsid w:val="00B66DFD"/>
    <w:rsid w:val="00B66FAA"/>
    <w:rsid w:val="00B67186"/>
    <w:rsid w:val="00B700DA"/>
    <w:rsid w:val="00B703DC"/>
    <w:rsid w:val="00B707D4"/>
    <w:rsid w:val="00B7086D"/>
    <w:rsid w:val="00B70B7A"/>
    <w:rsid w:val="00B70B81"/>
    <w:rsid w:val="00B70C31"/>
    <w:rsid w:val="00B714A4"/>
    <w:rsid w:val="00B71DA6"/>
    <w:rsid w:val="00B72342"/>
    <w:rsid w:val="00B7282B"/>
    <w:rsid w:val="00B72908"/>
    <w:rsid w:val="00B72B86"/>
    <w:rsid w:val="00B72D92"/>
    <w:rsid w:val="00B72DAA"/>
    <w:rsid w:val="00B73161"/>
    <w:rsid w:val="00B73FD8"/>
    <w:rsid w:val="00B7470F"/>
    <w:rsid w:val="00B74E19"/>
    <w:rsid w:val="00B74E23"/>
    <w:rsid w:val="00B750B2"/>
    <w:rsid w:val="00B75207"/>
    <w:rsid w:val="00B76478"/>
    <w:rsid w:val="00B77151"/>
    <w:rsid w:val="00B7736C"/>
    <w:rsid w:val="00B77689"/>
    <w:rsid w:val="00B77EDB"/>
    <w:rsid w:val="00B807F1"/>
    <w:rsid w:val="00B80A15"/>
    <w:rsid w:val="00B80EEC"/>
    <w:rsid w:val="00B841B5"/>
    <w:rsid w:val="00B84C46"/>
    <w:rsid w:val="00B85F9A"/>
    <w:rsid w:val="00B8611C"/>
    <w:rsid w:val="00B8681A"/>
    <w:rsid w:val="00B875A0"/>
    <w:rsid w:val="00B8794F"/>
    <w:rsid w:val="00B87D3E"/>
    <w:rsid w:val="00B90A8F"/>
    <w:rsid w:val="00B90B53"/>
    <w:rsid w:val="00B90F4C"/>
    <w:rsid w:val="00B912AF"/>
    <w:rsid w:val="00B91D05"/>
    <w:rsid w:val="00B92513"/>
    <w:rsid w:val="00B93B1C"/>
    <w:rsid w:val="00B941A3"/>
    <w:rsid w:val="00B9433D"/>
    <w:rsid w:val="00B94740"/>
    <w:rsid w:val="00B94AA3"/>
    <w:rsid w:val="00B94B9B"/>
    <w:rsid w:val="00B95448"/>
    <w:rsid w:val="00B954DE"/>
    <w:rsid w:val="00B959A8"/>
    <w:rsid w:val="00B95DB6"/>
    <w:rsid w:val="00B96E22"/>
    <w:rsid w:val="00B97813"/>
    <w:rsid w:val="00B9798A"/>
    <w:rsid w:val="00B97EB0"/>
    <w:rsid w:val="00B97F08"/>
    <w:rsid w:val="00BA0A80"/>
    <w:rsid w:val="00BA111E"/>
    <w:rsid w:val="00BA1944"/>
    <w:rsid w:val="00BA1CDF"/>
    <w:rsid w:val="00BA2242"/>
    <w:rsid w:val="00BA2D85"/>
    <w:rsid w:val="00BA3083"/>
    <w:rsid w:val="00BA3107"/>
    <w:rsid w:val="00BA3422"/>
    <w:rsid w:val="00BA4122"/>
    <w:rsid w:val="00BA42DF"/>
    <w:rsid w:val="00BA4415"/>
    <w:rsid w:val="00BA45CA"/>
    <w:rsid w:val="00BA46B4"/>
    <w:rsid w:val="00BA492E"/>
    <w:rsid w:val="00BA510F"/>
    <w:rsid w:val="00BA5412"/>
    <w:rsid w:val="00BA63CE"/>
    <w:rsid w:val="00BA6855"/>
    <w:rsid w:val="00BA72DC"/>
    <w:rsid w:val="00BA7C77"/>
    <w:rsid w:val="00BB02BB"/>
    <w:rsid w:val="00BB0AAF"/>
    <w:rsid w:val="00BB191B"/>
    <w:rsid w:val="00BB200B"/>
    <w:rsid w:val="00BB21C6"/>
    <w:rsid w:val="00BB2A4E"/>
    <w:rsid w:val="00BB2C13"/>
    <w:rsid w:val="00BB2DBD"/>
    <w:rsid w:val="00BB2DC0"/>
    <w:rsid w:val="00BB2EAD"/>
    <w:rsid w:val="00BB3148"/>
    <w:rsid w:val="00BB390D"/>
    <w:rsid w:val="00BB406B"/>
    <w:rsid w:val="00BB41AC"/>
    <w:rsid w:val="00BB503A"/>
    <w:rsid w:val="00BB529F"/>
    <w:rsid w:val="00BB554E"/>
    <w:rsid w:val="00BB5691"/>
    <w:rsid w:val="00BB5902"/>
    <w:rsid w:val="00BB5B65"/>
    <w:rsid w:val="00BB6143"/>
    <w:rsid w:val="00BB6340"/>
    <w:rsid w:val="00BB7B57"/>
    <w:rsid w:val="00BC0E53"/>
    <w:rsid w:val="00BC197F"/>
    <w:rsid w:val="00BC1CAB"/>
    <w:rsid w:val="00BC1CEC"/>
    <w:rsid w:val="00BC3D3F"/>
    <w:rsid w:val="00BC459B"/>
    <w:rsid w:val="00BC4D5C"/>
    <w:rsid w:val="00BC4F30"/>
    <w:rsid w:val="00BC5449"/>
    <w:rsid w:val="00BC5AE8"/>
    <w:rsid w:val="00BC5B77"/>
    <w:rsid w:val="00BC66BF"/>
    <w:rsid w:val="00BC6BB2"/>
    <w:rsid w:val="00BC6BF4"/>
    <w:rsid w:val="00BC7CC5"/>
    <w:rsid w:val="00BC7D82"/>
    <w:rsid w:val="00BCF425"/>
    <w:rsid w:val="00BD004B"/>
    <w:rsid w:val="00BD0735"/>
    <w:rsid w:val="00BD0AB8"/>
    <w:rsid w:val="00BD207A"/>
    <w:rsid w:val="00BD220B"/>
    <w:rsid w:val="00BD2E6A"/>
    <w:rsid w:val="00BD317F"/>
    <w:rsid w:val="00BD486E"/>
    <w:rsid w:val="00BD59F1"/>
    <w:rsid w:val="00BD5C00"/>
    <w:rsid w:val="00BD5FE5"/>
    <w:rsid w:val="00BD6745"/>
    <w:rsid w:val="00BD6977"/>
    <w:rsid w:val="00BD6CA4"/>
    <w:rsid w:val="00BD710C"/>
    <w:rsid w:val="00BD75C1"/>
    <w:rsid w:val="00BE015E"/>
    <w:rsid w:val="00BE027B"/>
    <w:rsid w:val="00BE0D6C"/>
    <w:rsid w:val="00BE0DAF"/>
    <w:rsid w:val="00BE0DD7"/>
    <w:rsid w:val="00BE1853"/>
    <w:rsid w:val="00BE1A32"/>
    <w:rsid w:val="00BE1D10"/>
    <w:rsid w:val="00BE1DB8"/>
    <w:rsid w:val="00BE27B8"/>
    <w:rsid w:val="00BE3BF0"/>
    <w:rsid w:val="00BE3F11"/>
    <w:rsid w:val="00BE4142"/>
    <w:rsid w:val="00BE4172"/>
    <w:rsid w:val="00BE424A"/>
    <w:rsid w:val="00BE43AA"/>
    <w:rsid w:val="00BE4739"/>
    <w:rsid w:val="00BE4973"/>
    <w:rsid w:val="00BE597B"/>
    <w:rsid w:val="00BE5CA1"/>
    <w:rsid w:val="00BE60EC"/>
    <w:rsid w:val="00BE6188"/>
    <w:rsid w:val="00BE6274"/>
    <w:rsid w:val="00BE6341"/>
    <w:rsid w:val="00BE6FF3"/>
    <w:rsid w:val="00BE73C6"/>
    <w:rsid w:val="00BE753C"/>
    <w:rsid w:val="00BE77CB"/>
    <w:rsid w:val="00BE79EB"/>
    <w:rsid w:val="00BE7A9D"/>
    <w:rsid w:val="00BE7BE2"/>
    <w:rsid w:val="00BE7DF2"/>
    <w:rsid w:val="00BE7DFC"/>
    <w:rsid w:val="00BE7F05"/>
    <w:rsid w:val="00BE7FCF"/>
    <w:rsid w:val="00BF0225"/>
    <w:rsid w:val="00BF0919"/>
    <w:rsid w:val="00BF0ACC"/>
    <w:rsid w:val="00BF0F4B"/>
    <w:rsid w:val="00BF10BC"/>
    <w:rsid w:val="00BF2229"/>
    <w:rsid w:val="00BF2531"/>
    <w:rsid w:val="00BF32E9"/>
    <w:rsid w:val="00BF34F1"/>
    <w:rsid w:val="00BF40C1"/>
    <w:rsid w:val="00BF5274"/>
    <w:rsid w:val="00BF5EAA"/>
    <w:rsid w:val="00BF6287"/>
    <w:rsid w:val="00BF63E3"/>
    <w:rsid w:val="00BF7CA1"/>
    <w:rsid w:val="00BF7CB2"/>
    <w:rsid w:val="00C005A8"/>
    <w:rsid w:val="00C010B0"/>
    <w:rsid w:val="00C0165E"/>
    <w:rsid w:val="00C0267B"/>
    <w:rsid w:val="00C02C7C"/>
    <w:rsid w:val="00C02FE2"/>
    <w:rsid w:val="00C0399C"/>
    <w:rsid w:val="00C05A9B"/>
    <w:rsid w:val="00C05B00"/>
    <w:rsid w:val="00C0602D"/>
    <w:rsid w:val="00C06579"/>
    <w:rsid w:val="00C067C2"/>
    <w:rsid w:val="00C06B53"/>
    <w:rsid w:val="00C0794B"/>
    <w:rsid w:val="00C10026"/>
    <w:rsid w:val="00C10485"/>
    <w:rsid w:val="00C1061F"/>
    <w:rsid w:val="00C106B6"/>
    <w:rsid w:val="00C111AE"/>
    <w:rsid w:val="00C12090"/>
    <w:rsid w:val="00C1272E"/>
    <w:rsid w:val="00C127C0"/>
    <w:rsid w:val="00C12F5D"/>
    <w:rsid w:val="00C13003"/>
    <w:rsid w:val="00C132FD"/>
    <w:rsid w:val="00C134AB"/>
    <w:rsid w:val="00C1356E"/>
    <w:rsid w:val="00C13F9E"/>
    <w:rsid w:val="00C148B3"/>
    <w:rsid w:val="00C14948"/>
    <w:rsid w:val="00C14E5E"/>
    <w:rsid w:val="00C1522F"/>
    <w:rsid w:val="00C1577D"/>
    <w:rsid w:val="00C15976"/>
    <w:rsid w:val="00C15DE2"/>
    <w:rsid w:val="00C163CB"/>
    <w:rsid w:val="00C16E42"/>
    <w:rsid w:val="00C16EFB"/>
    <w:rsid w:val="00C1753C"/>
    <w:rsid w:val="00C17917"/>
    <w:rsid w:val="00C17AAE"/>
    <w:rsid w:val="00C17FE4"/>
    <w:rsid w:val="00C20017"/>
    <w:rsid w:val="00C2023D"/>
    <w:rsid w:val="00C208ED"/>
    <w:rsid w:val="00C20A16"/>
    <w:rsid w:val="00C2157C"/>
    <w:rsid w:val="00C216C9"/>
    <w:rsid w:val="00C21995"/>
    <w:rsid w:val="00C21C58"/>
    <w:rsid w:val="00C220FA"/>
    <w:rsid w:val="00C226C0"/>
    <w:rsid w:val="00C2271F"/>
    <w:rsid w:val="00C22908"/>
    <w:rsid w:val="00C22DFF"/>
    <w:rsid w:val="00C23082"/>
    <w:rsid w:val="00C23792"/>
    <w:rsid w:val="00C23D7D"/>
    <w:rsid w:val="00C243E8"/>
    <w:rsid w:val="00C246EB"/>
    <w:rsid w:val="00C24DE2"/>
    <w:rsid w:val="00C25769"/>
    <w:rsid w:val="00C25CDD"/>
    <w:rsid w:val="00C25E94"/>
    <w:rsid w:val="00C260C0"/>
    <w:rsid w:val="00C263ED"/>
    <w:rsid w:val="00C26D88"/>
    <w:rsid w:val="00C273A8"/>
    <w:rsid w:val="00C276E4"/>
    <w:rsid w:val="00C27BB6"/>
    <w:rsid w:val="00C302DD"/>
    <w:rsid w:val="00C30343"/>
    <w:rsid w:val="00C30511"/>
    <w:rsid w:val="00C30E2F"/>
    <w:rsid w:val="00C3108E"/>
    <w:rsid w:val="00C3144F"/>
    <w:rsid w:val="00C31B09"/>
    <w:rsid w:val="00C32E52"/>
    <w:rsid w:val="00C3330D"/>
    <w:rsid w:val="00C3351E"/>
    <w:rsid w:val="00C339B2"/>
    <w:rsid w:val="00C34402"/>
    <w:rsid w:val="00C35548"/>
    <w:rsid w:val="00C3645A"/>
    <w:rsid w:val="00C36A3B"/>
    <w:rsid w:val="00C3731F"/>
    <w:rsid w:val="00C37CBF"/>
    <w:rsid w:val="00C37DBA"/>
    <w:rsid w:val="00C40392"/>
    <w:rsid w:val="00C41059"/>
    <w:rsid w:val="00C41249"/>
    <w:rsid w:val="00C41266"/>
    <w:rsid w:val="00C41270"/>
    <w:rsid w:val="00C41308"/>
    <w:rsid w:val="00C41EC7"/>
    <w:rsid w:val="00C42A80"/>
    <w:rsid w:val="00C43618"/>
    <w:rsid w:val="00C43887"/>
    <w:rsid w:val="00C4409D"/>
    <w:rsid w:val="00C4436C"/>
    <w:rsid w:val="00C44AD1"/>
    <w:rsid w:val="00C453C6"/>
    <w:rsid w:val="00C45623"/>
    <w:rsid w:val="00C46051"/>
    <w:rsid w:val="00C4612C"/>
    <w:rsid w:val="00C47B07"/>
    <w:rsid w:val="00C47D38"/>
    <w:rsid w:val="00C50050"/>
    <w:rsid w:val="00C502A8"/>
    <w:rsid w:val="00C503FB"/>
    <w:rsid w:val="00C51589"/>
    <w:rsid w:val="00C526F9"/>
    <w:rsid w:val="00C5270D"/>
    <w:rsid w:val="00C53073"/>
    <w:rsid w:val="00C533F8"/>
    <w:rsid w:val="00C5382F"/>
    <w:rsid w:val="00C53D59"/>
    <w:rsid w:val="00C5403C"/>
    <w:rsid w:val="00C55A97"/>
    <w:rsid w:val="00C56A3A"/>
    <w:rsid w:val="00C56C0F"/>
    <w:rsid w:val="00C57077"/>
    <w:rsid w:val="00C575CC"/>
    <w:rsid w:val="00C57727"/>
    <w:rsid w:val="00C60538"/>
    <w:rsid w:val="00C60DD1"/>
    <w:rsid w:val="00C61039"/>
    <w:rsid w:val="00C61315"/>
    <w:rsid w:val="00C61F66"/>
    <w:rsid w:val="00C6206E"/>
    <w:rsid w:val="00C620A1"/>
    <w:rsid w:val="00C62983"/>
    <w:rsid w:val="00C62CCD"/>
    <w:rsid w:val="00C62D77"/>
    <w:rsid w:val="00C6354F"/>
    <w:rsid w:val="00C63D05"/>
    <w:rsid w:val="00C6418C"/>
    <w:rsid w:val="00C64577"/>
    <w:rsid w:val="00C6461C"/>
    <w:rsid w:val="00C65A43"/>
    <w:rsid w:val="00C66245"/>
    <w:rsid w:val="00C671C1"/>
    <w:rsid w:val="00C70015"/>
    <w:rsid w:val="00C7025E"/>
    <w:rsid w:val="00C70394"/>
    <w:rsid w:val="00C713EB"/>
    <w:rsid w:val="00C71DFB"/>
    <w:rsid w:val="00C72B99"/>
    <w:rsid w:val="00C73B9D"/>
    <w:rsid w:val="00C7464E"/>
    <w:rsid w:val="00C74D46"/>
    <w:rsid w:val="00C74D9B"/>
    <w:rsid w:val="00C750A8"/>
    <w:rsid w:val="00C750D0"/>
    <w:rsid w:val="00C75BC6"/>
    <w:rsid w:val="00C75DFA"/>
    <w:rsid w:val="00C76012"/>
    <w:rsid w:val="00C762D5"/>
    <w:rsid w:val="00C76AF4"/>
    <w:rsid w:val="00C76EEF"/>
    <w:rsid w:val="00C7700C"/>
    <w:rsid w:val="00C80047"/>
    <w:rsid w:val="00C80576"/>
    <w:rsid w:val="00C806A6"/>
    <w:rsid w:val="00C80BA1"/>
    <w:rsid w:val="00C80D65"/>
    <w:rsid w:val="00C8167A"/>
    <w:rsid w:val="00C816F5"/>
    <w:rsid w:val="00C818F3"/>
    <w:rsid w:val="00C81928"/>
    <w:rsid w:val="00C81D79"/>
    <w:rsid w:val="00C81F48"/>
    <w:rsid w:val="00C8200B"/>
    <w:rsid w:val="00C827D1"/>
    <w:rsid w:val="00C82EEB"/>
    <w:rsid w:val="00C832D0"/>
    <w:rsid w:val="00C847CB"/>
    <w:rsid w:val="00C849D7"/>
    <w:rsid w:val="00C84E7C"/>
    <w:rsid w:val="00C85B65"/>
    <w:rsid w:val="00C863AF"/>
    <w:rsid w:val="00C879C5"/>
    <w:rsid w:val="00C90591"/>
    <w:rsid w:val="00C90A87"/>
    <w:rsid w:val="00C90BD1"/>
    <w:rsid w:val="00C90F06"/>
    <w:rsid w:val="00C912D3"/>
    <w:rsid w:val="00C92407"/>
    <w:rsid w:val="00C92D54"/>
    <w:rsid w:val="00C9313B"/>
    <w:rsid w:val="00C935DB"/>
    <w:rsid w:val="00C936B6"/>
    <w:rsid w:val="00C93C74"/>
    <w:rsid w:val="00C93D63"/>
    <w:rsid w:val="00C93E24"/>
    <w:rsid w:val="00C94623"/>
    <w:rsid w:val="00C94CFC"/>
    <w:rsid w:val="00C9586D"/>
    <w:rsid w:val="00C95BD5"/>
    <w:rsid w:val="00C95E48"/>
    <w:rsid w:val="00C95FDA"/>
    <w:rsid w:val="00C960A1"/>
    <w:rsid w:val="00C962F3"/>
    <w:rsid w:val="00C96323"/>
    <w:rsid w:val="00C963CC"/>
    <w:rsid w:val="00C96A7A"/>
    <w:rsid w:val="00C972E8"/>
    <w:rsid w:val="00C975F6"/>
    <w:rsid w:val="00C97BA3"/>
    <w:rsid w:val="00C97DD5"/>
    <w:rsid w:val="00CA0252"/>
    <w:rsid w:val="00CA0604"/>
    <w:rsid w:val="00CA0B07"/>
    <w:rsid w:val="00CA0B0D"/>
    <w:rsid w:val="00CA0DBF"/>
    <w:rsid w:val="00CA1726"/>
    <w:rsid w:val="00CA1E9D"/>
    <w:rsid w:val="00CA21B8"/>
    <w:rsid w:val="00CA2899"/>
    <w:rsid w:val="00CA36C9"/>
    <w:rsid w:val="00CA3845"/>
    <w:rsid w:val="00CA4010"/>
    <w:rsid w:val="00CA51ED"/>
    <w:rsid w:val="00CA563C"/>
    <w:rsid w:val="00CA588E"/>
    <w:rsid w:val="00CA5A6D"/>
    <w:rsid w:val="00CA5BAA"/>
    <w:rsid w:val="00CA5CF8"/>
    <w:rsid w:val="00CA5EF8"/>
    <w:rsid w:val="00CA6146"/>
    <w:rsid w:val="00CA69D0"/>
    <w:rsid w:val="00CA6D13"/>
    <w:rsid w:val="00CA6D26"/>
    <w:rsid w:val="00CA6D94"/>
    <w:rsid w:val="00CA7141"/>
    <w:rsid w:val="00CA7F74"/>
    <w:rsid w:val="00CB067F"/>
    <w:rsid w:val="00CB0743"/>
    <w:rsid w:val="00CB0783"/>
    <w:rsid w:val="00CB078D"/>
    <w:rsid w:val="00CB0BCC"/>
    <w:rsid w:val="00CB17F1"/>
    <w:rsid w:val="00CB21CC"/>
    <w:rsid w:val="00CB21F0"/>
    <w:rsid w:val="00CB2B2A"/>
    <w:rsid w:val="00CB334E"/>
    <w:rsid w:val="00CB3515"/>
    <w:rsid w:val="00CB3D69"/>
    <w:rsid w:val="00CB4328"/>
    <w:rsid w:val="00CB457E"/>
    <w:rsid w:val="00CB469A"/>
    <w:rsid w:val="00CB4AA4"/>
    <w:rsid w:val="00CB5907"/>
    <w:rsid w:val="00CB5CC9"/>
    <w:rsid w:val="00CB5F4A"/>
    <w:rsid w:val="00CB60B0"/>
    <w:rsid w:val="00CB664A"/>
    <w:rsid w:val="00CB7168"/>
    <w:rsid w:val="00CC0328"/>
    <w:rsid w:val="00CC07C2"/>
    <w:rsid w:val="00CC0948"/>
    <w:rsid w:val="00CC26AB"/>
    <w:rsid w:val="00CC37F9"/>
    <w:rsid w:val="00CC3AA4"/>
    <w:rsid w:val="00CC3AB1"/>
    <w:rsid w:val="00CC3BCB"/>
    <w:rsid w:val="00CC4166"/>
    <w:rsid w:val="00CC4854"/>
    <w:rsid w:val="00CC4AF2"/>
    <w:rsid w:val="00CC4E8C"/>
    <w:rsid w:val="00CC546C"/>
    <w:rsid w:val="00CC5737"/>
    <w:rsid w:val="00CC5930"/>
    <w:rsid w:val="00CC6181"/>
    <w:rsid w:val="00CC6560"/>
    <w:rsid w:val="00CC6BA6"/>
    <w:rsid w:val="00CC6F9A"/>
    <w:rsid w:val="00CC6FE2"/>
    <w:rsid w:val="00CC7086"/>
    <w:rsid w:val="00CC7797"/>
    <w:rsid w:val="00CC7D1A"/>
    <w:rsid w:val="00CC7D70"/>
    <w:rsid w:val="00CC7F42"/>
    <w:rsid w:val="00CD1016"/>
    <w:rsid w:val="00CD13E6"/>
    <w:rsid w:val="00CD197E"/>
    <w:rsid w:val="00CD31F7"/>
    <w:rsid w:val="00CD3330"/>
    <w:rsid w:val="00CD4495"/>
    <w:rsid w:val="00CD48E8"/>
    <w:rsid w:val="00CD50F9"/>
    <w:rsid w:val="00CD5485"/>
    <w:rsid w:val="00CD5535"/>
    <w:rsid w:val="00CD55D8"/>
    <w:rsid w:val="00CD589A"/>
    <w:rsid w:val="00CD5F81"/>
    <w:rsid w:val="00CD6377"/>
    <w:rsid w:val="00CE05EC"/>
    <w:rsid w:val="00CE0FDF"/>
    <w:rsid w:val="00CE1030"/>
    <w:rsid w:val="00CE1441"/>
    <w:rsid w:val="00CE1E5B"/>
    <w:rsid w:val="00CE1E81"/>
    <w:rsid w:val="00CE23F3"/>
    <w:rsid w:val="00CE2C54"/>
    <w:rsid w:val="00CE2D85"/>
    <w:rsid w:val="00CE2F3A"/>
    <w:rsid w:val="00CE30B4"/>
    <w:rsid w:val="00CE336E"/>
    <w:rsid w:val="00CE359E"/>
    <w:rsid w:val="00CE35B2"/>
    <w:rsid w:val="00CE3600"/>
    <w:rsid w:val="00CE4230"/>
    <w:rsid w:val="00CE507C"/>
    <w:rsid w:val="00CE563F"/>
    <w:rsid w:val="00CE6547"/>
    <w:rsid w:val="00CE70AD"/>
    <w:rsid w:val="00CE755C"/>
    <w:rsid w:val="00CE7917"/>
    <w:rsid w:val="00CE7D47"/>
    <w:rsid w:val="00CF126F"/>
    <w:rsid w:val="00CF148A"/>
    <w:rsid w:val="00CF163C"/>
    <w:rsid w:val="00CF1693"/>
    <w:rsid w:val="00CF1B0C"/>
    <w:rsid w:val="00CF2E77"/>
    <w:rsid w:val="00CF3382"/>
    <w:rsid w:val="00CF40CC"/>
    <w:rsid w:val="00CF4DAC"/>
    <w:rsid w:val="00CF570B"/>
    <w:rsid w:val="00CF5F5D"/>
    <w:rsid w:val="00CF688E"/>
    <w:rsid w:val="00CF763E"/>
    <w:rsid w:val="00CF7751"/>
    <w:rsid w:val="00CF78AE"/>
    <w:rsid w:val="00CF7B6F"/>
    <w:rsid w:val="00D002F7"/>
    <w:rsid w:val="00D00F89"/>
    <w:rsid w:val="00D00FE5"/>
    <w:rsid w:val="00D01653"/>
    <w:rsid w:val="00D0242C"/>
    <w:rsid w:val="00D02B55"/>
    <w:rsid w:val="00D02CDE"/>
    <w:rsid w:val="00D02E73"/>
    <w:rsid w:val="00D037EE"/>
    <w:rsid w:val="00D03995"/>
    <w:rsid w:val="00D03C03"/>
    <w:rsid w:val="00D04625"/>
    <w:rsid w:val="00D04C77"/>
    <w:rsid w:val="00D04D79"/>
    <w:rsid w:val="00D04D8E"/>
    <w:rsid w:val="00D04DE1"/>
    <w:rsid w:val="00D04DE7"/>
    <w:rsid w:val="00D051C8"/>
    <w:rsid w:val="00D05224"/>
    <w:rsid w:val="00D05DF7"/>
    <w:rsid w:val="00D0602D"/>
    <w:rsid w:val="00D0678A"/>
    <w:rsid w:val="00D0743F"/>
    <w:rsid w:val="00D074ED"/>
    <w:rsid w:val="00D07870"/>
    <w:rsid w:val="00D07AE6"/>
    <w:rsid w:val="00D07C1B"/>
    <w:rsid w:val="00D1065A"/>
    <w:rsid w:val="00D10821"/>
    <w:rsid w:val="00D10906"/>
    <w:rsid w:val="00D113CF"/>
    <w:rsid w:val="00D1151F"/>
    <w:rsid w:val="00D11FC5"/>
    <w:rsid w:val="00D126B5"/>
    <w:rsid w:val="00D1285A"/>
    <w:rsid w:val="00D128C6"/>
    <w:rsid w:val="00D129EB"/>
    <w:rsid w:val="00D13196"/>
    <w:rsid w:val="00D13D9B"/>
    <w:rsid w:val="00D13F0F"/>
    <w:rsid w:val="00D14326"/>
    <w:rsid w:val="00D14F67"/>
    <w:rsid w:val="00D15C79"/>
    <w:rsid w:val="00D16697"/>
    <w:rsid w:val="00D167CD"/>
    <w:rsid w:val="00D16C91"/>
    <w:rsid w:val="00D16DDE"/>
    <w:rsid w:val="00D1722D"/>
    <w:rsid w:val="00D17AAF"/>
    <w:rsid w:val="00D17AE0"/>
    <w:rsid w:val="00D17B86"/>
    <w:rsid w:val="00D17C4E"/>
    <w:rsid w:val="00D17EE5"/>
    <w:rsid w:val="00D17FA2"/>
    <w:rsid w:val="00D20486"/>
    <w:rsid w:val="00D205B4"/>
    <w:rsid w:val="00D205D9"/>
    <w:rsid w:val="00D20960"/>
    <w:rsid w:val="00D20C90"/>
    <w:rsid w:val="00D20DF7"/>
    <w:rsid w:val="00D2123A"/>
    <w:rsid w:val="00D21C60"/>
    <w:rsid w:val="00D21F95"/>
    <w:rsid w:val="00D226B9"/>
    <w:rsid w:val="00D23937"/>
    <w:rsid w:val="00D24C2C"/>
    <w:rsid w:val="00D24D07"/>
    <w:rsid w:val="00D250D1"/>
    <w:rsid w:val="00D258C2"/>
    <w:rsid w:val="00D25C4F"/>
    <w:rsid w:val="00D25D26"/>
    <w:rsid w:val="00D2677B"/>
    <w:rsid w:val="00D26B8A"/>
    <w:rsid w:val="00D27FAB"/>
    <w:rsid w:val="00D31D35"/>
    <w:rsid w:val="00D322BA"/>
    <w:rsid w:val="00D32302"/>
    <w:rsid w:val="00D327E7"/>
    <w:rsid w:val="00D3349C"/>
    <w:rsid w:val="00D33D3E"/>
    <w:rsid w:val="00D35477"/>
    <w:rsid w:val="00D35B76"/>
    <w:rsid w:val="00D360DF"/>
    <w:rsid w:val="00D369D5"/>
    <w:rsid w:val="00D371B8"/>
    <w:rsid w:val="00D37874"/>
    <w:rsid w:val="00D37ADE"/>
    <w:rsid w:val="00D37B71"/>
    <w:rsid w:val="00D37EAF"/>
    <w:rsid w:val="00D404AC"/>
    <w:rsid w:val="00D40850"/>
    <w:rsid w:val="00D409A9"/>
    <w:rsid w:val="00D40AD0"/>
    <w:rsid w:val="00D41069"/>
    <w:rsid w:val="00D413CB"/>
    <w:rsid w:val="00D42FEC"/>
    <w:rsid w:val="00D43168"/>
    <w:rsid w:val="00D4344A"/>
    <w:rsid w:val="00D436EB"/>
    <w:rsid w:val="00D43B3B"/>
    <w:rsid w:val="00D44EA8"/>
    <w:rsid w:val="00D45C53"/>
    <w:rsid w:val="00D4639C"/>
    <w:rsid w:val="00D46AAC"/>
    <w:rsid w:val="00D47543"/>
    <w:rsid w:val="00D475A8"/>
    <w:rsid w:val="00D47C42"/>
    <w:rsid w:val="00D5071D"/>
    <w:rsid w:val="00D50E30"/>
    <w:rsid w:val="00D51A6A"/>
    <w:rsid w:val="00D51C16"/>
    <w:rsid w:val="00D52013"/>
    <w:rsid w:val="00D52142"/>
    <w:rsid w:val="00D525C6"/>
    <w:rsid w:val="00D528FE"/>
    <w:rsid w:val="00D5334E"/>
    <w:rsid w:val="00D53D6B"/>
    <w:rsid w:val="00D53E88"/>
    <w:rsid w:val="00D5427D"/>
    <w:rsid w:val="00D54715"/>
    <w:rsid w:val="00D557ED"/>
    <w:rsid w:val="00D558FF"/>
    <w:rsid w:val="00D55BB9"/>
    <w:rsid w:val="00D55C93"/>
    <w:rsid w:val="00D55D84"/>
    <w:rsid w:val="00D56391"/>
    <w:rsid w:val="00D56577"/>
    <w:rsid w:val="00D56714"/>
    <w:rsid w:val="00D56E1F"/>
    <w:rsid w:val="00D5794B"/>
    <w:rsid w:val="00D57B6D"/>
    <w:rsid w:val="00D57FBA"/>
    <w:rsid w:val="00D60050"/>
    <w:rsid w:val="00D60304"/>
    <w:rsid w:val="00D60EB3"/>
    <w:rsid w:val="00D610BB"/>
    <w:rsid w:val="00D61629"/>
    <w:rsid w:val="00D6174F"/>
    <w:rsid w:val="00D61828"/>
    <w:rsid w:val="00D61E63"/>
    <w:rsid w:val="00D61EC8"/>
    <w:rsid w:val="00D61F56"/>
    <w:rsid w:val="00D621A4"/>
    <w:rsid w:val="00D623F0"/>
    <w:rsid w:val="00D62CDA"/>
    <w:rsid w:val="00D63D6E"/>
    <w:rsid w:val="00D64BE7"/>
    <w:rsid w:val="00D64F2E"/>
    <w:rsid w:val="00D65077"/>
    <w:rsid w:val="00D65504"/>
    <w:rsid w:val="00D65CB2"/>
    <w:rsid w:val="00D66055"/>
    <w:rsid w:val="00D66078"/>
    <w:rsid w:val="00D66EEB"/>
    <w:rsid w:val="00D67124"/>
    <w:rsid w:val="00D67CA2"/>
    <w:rsid w:val="00D70062"/>
    <w:rsid w:val="00D710A5"/>
    <w:rsid w:val="00D7246A"/>
    <w:rsid w:val="00D72EA8"/>
    <w:rsid w:val="00D7320D"/>
    <w:rsid w:val="00D75AA6"/>
    <w:rsid w:val="00D75BA5"/>
    <w:rsid w:val="00D75EE9"/>
    <w:rsid w:val="00D7686C"/>
    <w:rsid w:val="00D76AD7"/>
    <w:rsid w:val="00D77032"/>
    <w:rsid w:val="00D77208"/>
    <w:rsid w:val="00D774E3"/>
    <w:rsid w:val="00D77E1C"/>
    <w:rsid w:val="00D81128"/>
    <w:rsid w:val="00D8120D"/>
    <w:rsid w:val="00D814EC"/>
    <w:rsid w:val="00D815BA"/>
    <w:rsid w:val="00D81B34"/>
    <w:rsid w:val="00D82809"/>
    <w:rsid w:val="00D82B61"/>
    <w:rsid w:val="00D82FF7"/>
    <w:rsid w:val="00D8336A"/>
    <w:rsid w:val="00D833D8"/>
    <w:rsid w:val="00D83669"/>
    <w:rsid w:val="00D83B8A"/>
    <w:rsid w:val="00D83CF3"/>
    <w:rsid w:val="00D843AA"/>
    <w:rsid w:val="00D84A18"/>
    <w:rsid w:val="00D84A24"/>
    <w:rsid w:val="00D85076"/>
    <w:rsid w:val="00D85190"/>
    <w:rsid w:val="00D853BA"/>
    <w:rsid w:val="00D85A5B"/>
    <w:rsid w:val="00D85D85"/>
    <w:rsid w:val="00D86CBC"/>
    <w:rsid w:val="00D87270"/>
    <w:rsid w:val="00D8746A"/>
    <w:rsid w:val="00D875A7"/>
    <w:rsid w:val="00D90B95"/>
    <w:rsid w:val="00D90CD0"/>
    <w:rsid w:val="00D911CE"/>
    <w:rsid w:val="00D925F0"/>
    <w:rsid w:val="00D92F22"/>
    <w:rsid w:val="00D935B2"/>
    <w:rsid w:val="00D9393A"/>
    <w:rsid w:val="00D94755"/>
    <w:rsid w:val="00D95699"/>
    <w:rsid w:val="00D958BD"/>
    <w:rsid w:val="00D96B34"/>
    <w:rsid w:val="00D9768C"/>
    <w:rsid w:val="00D97D2E"/>
    <w:rsid w:val="00D97EDA"/>
    <w:rsid w:val="00DA010B"/>
    <w:rsid w:val="00DA0822"/>
    <w:rsid w:val="00DA0DF1"/>
    <w:rsid w:val="00DA14E7"/>
    <w:rsid w:val="00DA1D8B"/>
    <w:rsid w:val="00DA25C6"/>
    <w:rsid w:val="00DA3039"/>
    <w:rsid w:val="00DA309F"/>
    <w:rsid w:val="00DA3A78"/>
    <w:rsid w:val="00DA3BCB"/>
    <w:rsid w:val="00DA4F3E"/>
    <w:rsid w:val="00DA4FEC"/>
    <w:rsid w:val="00DA50E6"/>
    <w:rsid w:val="00DA58E8"/>
    <w:rsid w:val="00DA5D4B"/>
    <w:rsid w:val="00DA6A2E"/>
    <w:rsid w:val="00DA6AEB"/>
    <w:rsid w:val="00DB0185"/>
    <w:rsid w:val="00DB0313"/>
    <w:rsid w:val="00DB0340"/>
    <w:rsid w:val="00DB0C82"/>
    <w:rsid w:val="00DB1497"/>
    <w:rsid w:val="00DB1A40"/>
    <w:rsid w:val="00DB1FB5"/>
    <w:rsid w:val="00DB1FDC"/>
    <w:rsid w:val="00DB26F2"/>
    <w:rsid w:val="00DB2995"/>
    <w:rsid w:val="00DB2CEC"/>
    <w:rsid w:val="00DB2EF3"/>
    <w:rsid w:val="00DB34AD"/>
    <w:rsid w:val="00DB4ACD"/>
    <w:rsid w:val="00DB4DA9"/>
    <w:rsid w:val="00DB505D"/>
    <w:rsid w:val="00DB539C"/>
    <w:rsid w:val="00DB53D6"/>
    <w:rsid w:val="00DB5572"/>
    <w:rsid w:val="00DB55C8"/>
    <w:rsid w:val="00DB653E"/>
    <w:rsid w:val="00DB65BF"/>
    <w:rsid w:val="00DB7162"/>
    <w:rsid w:val="00DB72A3"/>
    <w:rsid w:val="00DB774E"/>
    <w:rsid w:val="00DB78B3"/>
    <w:rsid w:val="00DB79EC"/>
    <w:rsid w:val="00DB7E69"/>
    <w:rsid w:val="00DC0128"/>
    <w:rsid w:val="00DC18EC"/>
    <w:rsid w:val="00DC18F3"/>
    <w:rsid w:val="00DC2BF7"/>
    <w:rsid w:val="00DC3138"/>
    <w:rsid w:val="00DC3189"/>
    <w:rsid w:val="00DC3E2D"/>
    <w:rsid w:val="00DC443A"/>
    <w:rsid w:val="00DC45DB"/>
    <w:rsid w:val="00DC5F0B"/>
    <w:rsid w:val="00DC794B"/>
    <w:rsid w:val="00DD0764"/>
    <w:rsid w:val="00DD104F"/>
    <w:rsid w:val="00DD12FC"/>
    <w:rsid w:val="00DD15CD"/>
    <w:rsid w:val="00DD17B0"/>
    <w:rsid w:val="00DD2084"/>
    <w:rsid w:val="00DD362C"/>
    <w:rsid w:val="00DD3ADE"/>
    <w:rsid w:val="00DD4D87"/>
    <w:rsid w:val="00DD50CA"/>
    <w:rsid w:val="00DD5C00"/>
    <w:rsid w:val="00DD61FB"/>
    <w:rsid w:val="00DD62F4"/>
    <w:rsid w:val="00DD727D"/>
    <w:rsid w:val="00DD7C97"/>
    <w:rsid w:val="00DD7CCD"/>
    <w:rsid w:val="00DD7F73"/>
    <w:rsid w:val="00DE01FA"/>
    <w:rsid w:val="00DE0F75"/>
    <w:rsid w:val="00DE118A"/>
    <w:rsid w:val="00DE272F"/>
    <w:rsid w:val="00DE2883"/>
    <w:rsid w:val="00DE2A5D"/>
    <w:rsid w:val="00DE373B"/>
    <w:rsid w:val="00DE46F0"/>
    <w:rsid w:val="00DE4A7B"/>
    <w:rsid w:val="00DE4CFD"/>
    <w:rsid w:val="00DE4DFA"/>
    <w:rsid w:val="00DE502D"/>
    <w:rsid w:val="00DE54C4"/>
    <w:rsid w:val="00DE58CF"/>
    <w:rsid w:val="00DE5F55"/>
    <w:rsid w:val="00DE6028"/>
    <w:rsid w:val="00DE6195"/>
    <w:rsid w:val="00DE663C"/>
    <w:rsid w:val="00DE69CD"/>
    <w:rsid w:val="00DE6AB8"/>
    <w:rsid w:val="00DE7088"/>
    <w:rsid w:val="00DE7811"/>
    <w:rsid w:val="00DE7C95"/>
    <w:rsid w:val="00DF04D1"/>
    <w:rsid w:val="00DF04E9"/>
    <w:rsid w:val="00DF0EB2"/>
    <w:rsid w:val="00DF1527"/>
    <w:rsid w:val="00DF1642"/>
    <w:rsid w:val="00DF1AE4"/>
    <w:rsid w:val="00DF22F5"/>
    <w:rsid w:val="00DF314F"/>
    <w:rsid w:val="00DF3B21"/>
    <w:rsid w:val="00DF4EFB"/>
    <w:rsid w:val="00DF50E0"/>
    <w:rsid w:val="00DF57D8"/>
    <w:rsid w:val="00DF5B31"/>
    <w:rsid w:val="00DF6B3D"/>
    <w:rsid w:val="00DF7ABF"/>
    <w:rsid w:val="00DF7CCC"/>
    <w:rsid w:val="00E00136"/>
    <w:rsid w:val="00E01202"/>
    <w:rsid w:val="00E018F9"/>
    <w:rsid w:val="00E02A0A"/>
    <w:rsid w:val="00E02F7F"/>
    <w:rsid w:val="00E03451"/>
    <w:rsid w:val="00E03FA2"/>
    <w:rsid w:val="00E043DE"/>
    <w:rsid w:val="00E0457D"/>
    <w:rsid w:val="00E05244"/>
    <w:rsid w:val="00E05852"/>
    <w:rsid w:val="00E06962"/>
    <w:rsid w:val="00E106F3"/>
    <w:rsid w:val="00E108EF"/>
    <w:rsid w:val="00E11FF5"/>
    <w:rsid w:val="00E12A8C"/>
    <w:rsid w:val="00E12E46"/>
    <w:rsid w:val="00E12F29"/>
    <w:rsid w:val="00E13C1D"/>
    <w:rsid w:val="00E14710"/>
    <w:rsid w:val="00E14D2E"/>
    <w:rsid w:val="00E14DAF"/>
    <w:rsid w:val="00E1541A"/>
    <w:rsid w:val="00E1545E"/>
    <w:rsid w:val="00E155A4"/>
    <w:rsid w:val="00E15F7D"/>
    <w:rsid w:val="00E16057"/>
    <w:rsid w:val="00E16257"/>
    <w:rsid w:val="00E16E8E"/>
    <w:rsid w:val="00E16F21"/>
    <w:rsid w:val="00E17125"/>
    <w:rsid w:val="00E17639"/>
    <w:rsid w:val="00E17D5D"/>
    <w:rsid w:val="00E206F6"/>
    <w:rsid w:val="00E215CA"/>
    <w:rsid w:val="00E21A09"/>
    <w:rsid w:val="00E22840"/>
    <w:rsid w:val="00E23327"/>
    <w:rsid w:val="00E2371A"/>
    <w:rsid w:val="00E24E28"/>
    <w:rsid w:val="00E2548D"/>
    <w:rsid w:val="00E2580A"/>
    <w:rsid w:val="00E26443"/>
    <w:rsid w:val="00E264F1"/>
    <w:rsid w:val="00E2677F"/>
    <w:rsid w:val="00E26C47"/>
    <w:rsid w:val="00E26DD4"/>
    <w:rsid w:val="00E26DF9"/>
    <w:rsid w:val="00E26F88"/>
    <w:rsid w:val="00E273D3"/>
    <w:rsid w:val="00E27C64"/>
    <w:rsid w:val="00E300C4"/>
    <w:rsid w:val="00E303F5"/>
    <w:rsid w:val="00E30ACF"/>
    <w:rsid w:val="00E30C87"/>
    <w:rsid w:val="00E30D53"/>
    <w:rsid w:val="00E30FFF"/>
    <w:rsid w:val="00E31419"/>
    <w:rsid w:val="00E319BA"/>
    <w:rsid w:val="00E31DD9"/>
    <w:rsid w:val="00E3239D"/>
    <w:rsid w:val="00E32912"/>
    <w:rsid w:val="00E32D17"/>
    <w:rsid w:val="00E333F9"/>
    <w:rsid w:val="00E338CF"/>
    <w:rsid w:val="00E33CF7"/>
    <w:rsid w:val="00E340E5"/>
    <w:rsid w:val="00E34219"/>
    <w:rsid w:val="00E342A1"/>
    <w:rsid w:val="00E342BE"/>
    <w:rsid w:val="00E34B63"/>
    <w:rsid w:val="00E34FE1"/>
    <w:rsid w:val="00E3540D"/>
    <w:rsid w:val="00E35463"/>
    <w:rsid w:val="00E355A8"/>
    <w:rsid w:val="00E3587F"/>
    <w:rsid w:val="00E36834"/>
    <w:rsid w:val="00E37888"/>
    <w:rsid w:val="00E37979"/>
    <w:rsid w:val="00E4073C"/>
    <w:rsid w:val="00E415AC"/>
    <w:rsid w:val="00E4175F"/>
    <w:rsid w:val="00E41AC9"/>
    <w:rsid w:val="00E41CA9"/>
    <w:rsid w:val="00E42B18"/>
    <w:rsid w:val="00E43083"/>
    <w:rsid w:val="00E43259"/>
    <w:rsid w:val="00E43356"/>
    <w:rsid w:val="00E43451"/>
    <w:rsid w:val="00E43AE5"/>
    <w:rsid w:val="00E44228"/>
    <w:rsid w:val="00E44D5A"/>
    <w:rsid w:val="00E452F1"/>
    <w:rsid w:val="00E45650"/>
    <w:rsid w:val="00E45F82"/>
    <w:rsid w:val="00E46068"/>
    <w:rsid w:val="00E46DF6"/>
    <w:rsid w:val="00E47211"/>
    <w:rsid w:val="00E47AC9"/>
    <w:rsid w:val="00E47CEE"/>
    <w:rsid w:val="00E50761"/>
    <w:rsid w:val="00E5087B"/>
    <w:rsid w:val="00E50B2D"/>
    <w:rsid w:val="00E50C65"/>
    <w:rsid w:val="00E52048"/>
    <w:rsid w:val="00E5222E"/>
    <w:rsid w:val="00E52BED"/>
    <w:rsid w:val="00E5328E"/>
    <w:rsid w:val="00E53BD8"/>
    <w:rsid w:val="00E54A4B"/>
    <w:rsid w:val="00E54F4C"/>
    <w:rsid w:val="00E55456"/>
    <w:rsid w:val="00E5558B"/>
    <w:rsid w:val="00E55A61"/>
    <w:rsid w:val="00E56253"/>
    <w:rsid w:val="00E56A7B"/>
    <w:rsid w:val="00E570FC"/>
    <w:rsid w:val="00E57B90"/>
    <w:rsid w:val="00E57C90"/>
    <w:rsid w:val="00E60862"/>
    <w:rsid w:val="00E60879"/>
    <w:rsid w:val="00E60C11"/>
    <w:rsid w:val="00E611E8"/>
    <w:rsid w:val="00E61242"/>
    <w:rsid w:val="00E613AB"/>
    <w:rsid w:val="00E61AED"/>
    <w:rsid w:val="00E625D1"/>
    <w:rsid w:val="00E62737"/>
    <w:rsid w:val="00E627D2"/>
    <w:rsid w:val="00E62807"/>
    <w:rsid w:val="00E62FAE"/>
    <w:rsid w:val="00E6309D"/>
    <w:rsid w:val="00E630A1"/>
    <w:rsid w:val="00E635D3"/>
    <w:rsid w:val="00E63713"/>
    <w:rsid w:val="00E63FF7"/>
    <w:rsid w:val="00E64C6F"/>
    <w:rsid w:val="00E650F2"/>
    <w:rsid w:val="00E654A0"/>
    <w:rsid w:val="00E65C1C"/>
    <w:rsid w:val="00E66AE4"/>
    <w:rsid w:val="00E66FF2"/>
    <w:rsid w:val="00E6768C"/>
    <w:rsid w:val="00E7046E"/>
    <w:rsid w:val="00E70630"/>
    <w:rsid w:val="00E70A9D"/>
    <w:rsid w:val="00E70B82"/>
    <w:rsid w:val="00E70D4A"/>
    <w:rsid w:val="00E71B9F"/>
    <w:rsid w:val="00E71C65"/>
    <w:rsid w:val="00E728C5"/>
    <w:rsid w:val="00E73C9E"/>
    <w:rsid w:val="00E73E40"/>
    <w:rsid w:val="00E744B2"/>
    <w:rsid w:val="00E749E8"/>
    <w:rsid w:val="00E75445"/>
    <w:rsid w:val="00E755F3"/>
    <w:rsid w:val="00E75714"/>
    <w:rsid w:val="00E75CBB"/>
    <w:rsid w:val="00E81CF9"/>
    <w:rsid w:val="00E824EE"/>
    <w:rsid w:val="00E8284D"/>
    <w:rsid w:val="00E8370F"/>
    <w:rsid w:val="00E83F4B"/>
    <w:rsid w:val="00E84B34"/>
    <w:rsid w:val="00E84CAB"/>
    <w:rsid w:val="00E86724"/>
    <w:rsid w:val="00E872A1"/>
    <w:rsid w:val="00E87311"/>
    <w:rsid w:val="00E873E6"/>
    <w:rsid w:val="00E87F2D"/>
    <w:rsid w:val="00E915E6"/>
    <w:rsid w:val="00E91921"/>
    <w:rsid w:val="00E921CD"/>
    <w:rsid w:val="00E92464"/>
    <w:rsid w:val="00E928A4"/>
    <w:rsid w:val="00E9292A"/>
    <w:rsid w:val="00E92B0A"/>
    <w:rsid w:val="00E92EB0"/>
    <w:rsid w:val="00E9368F"/>
    <w:rsid w:val="00E9388F"/>
    <w:rsid w:val="00E93B87"/>
    <w:rsid w:val="00E941B1"/>
    <w:rsid w:val="00E94703"/>
    <w:rsid w:val="00E948C3"/>
    <w:rsid w:val="00E94AE1"/>
    <w:rsid w:val="00E9632E"/>
    <w:rsid w:val="00E96B7C"/>
    <w:rsid w:val="00E96EC3"/>
    <w:rsid w:val="00E97079"/>
    <w:rsid w:val="00E97542"/>
    <w:rsid w:val="00E97CBF"/>
    <w:rsid w:val="00EA0392"/>
    <w:rsid w:val="00EA27C7"/>
    <w:rsid w:val="00EA348B"/>
    <w:rsid w:val="00EA3A9B"/>
    <w:rsid w:val="00EA3D91"/>
    <w:rsid w:val="00EA3E1A"/>
    <w:rsid w:val="00EA4182"/>
    <w:rsid w:val="00EA52E9"/>
    <w:rsid w:val="00EA5B29"/>
    <w:rsid w:val="00EA67B3"/>
    <w:rsid w:val="00EA68C1"/>
    <w:rsid w:val="00EA6F35"/>
    <w:rsid w:val="00EA7073"/>
    <w:rsid w:val="00EA7768"/>
    <w:rsid w:val="00EA7936"/>
    <w:rsid w:val="00EA7F60"/>
    <w:rsid w:val="00EB10D5"/>
    <w:rsid w:val="00EB175B"/>
    <w:rsid w:val="00EB1776"/>
    <w:rsid w:val="00EB182C"/>
    <w:rsid w:val="00EB1929"/>
    <w:rsid w:val="00EB1B4A"/>
    <w:rsid w:val="00EB1D97"/>
    <w:rsid w:val="00EB27B5"/>
    <w:rsid w:val="00EB3445"/>
    <w:rsid w:val="00EB4152"/>
    <w:rsid w:val="00EB4839"/>
    <w:rsid w:val="00EB4E10"/>
    <w:rsid w:val="00EB569E"/>
    <w:rsid w:val="00EB613A"/>
    <w:rsid w:val="00EB7778"/>
    <w:rsid w:val="00EB779E"/>
    <w:rsid w:val="00EB7E92"/>
    <w:rsid w:val="00EC0382"/>
    <w:rsid w:val="00EC055D"/>
    <w:rsid w:val="00EC0610"/>
    <w:rsid w:val="00EC07E8"/>
    <w:rsid w:val="00EC0BBA"/>
    <w:rsid w:val="00EC0D81"/>
    <w:rsid w:val="00EC129B"/>
    <w:rsid w:val="00EC16F7"/>
    <w:rsid w:val="00EC1948"/>
    <w:rsid w:val="00EC20FE"/>
    <w:rsid w:val="00EC2BD4"/>
    <w:rsid w:val="00EC2D7D"/>
    <w:rsid w:val="00EC31F3"/>
    <w:rsid w:val="00EC3746"/>
    <w:rsid w:val="00EC3D63"/>
    <w:rsid w:val="00EC4C6F"/>
    <w:rsid w:val="00EC59EA"/>
    <w:rsid w:val="00EC628F"/>
    <w:rsid w:val="00EC727D"/>
    <w:rsid w:val="00EC775F"/>
    <w:rsid w:val="00EC782C"/>
    <w:rsid w:val="00EC7B7A"/>
    <w:rsid w:val="00ED080A"/>
    <w:rsid w:val="00ED1918"/>
    <w:rsid w:val="00ED19C1"/>
    <w:rsid w:val="00ED1DBF"/>
    <w:rsid w:val="00ED212C"/>
    <w:rsid w:val="00ED27BB"/>
    <w:rsid w:val="00ED29CA"/>
    <w:rsid w:val="00ED2B43"/>
    <w:rsid w:val="00ED2F33"/>
    <w:rsid w:val="00ED2FC1"/>
    <w:rsid w:val="00ED3257"/>
    <w:rsid w:val="00ED33DF"/>
    <w:rsid w:val="00ED34BD"/>
    <w:rsid w:val="00ED396C"/>
    <w:rsid w:val="00ED408C"/>
    <w:rsid w:val="00ED40CB"/>
    <w:rsid w:val="00ED427E"/>
    <w:rsid w:val="00ED47EA"/>
    <w:rsid w:val="00ED5285"/>
    <w:rsid w:val="00ED5A86"/>
    <w:rsid w:val="00ED6608"/>
    <w:rsid w:val="00ED6728"/>
    <w:rsid w:val="00ED7528"/>
    <w:rsid w:val="00ED7A66"/>
    <w:rsid w:val="00ED7C88"/>
    <w:rsid w:val="00ED7CFE"/>
    <w:rsid w:val="00EE055A"/>
    <w:rsid w:val="00EE0949"/>
    <w:rsid w:val="00EE0CC7"/>
    <w:rsid w:val="00EE0D97"/>
    <w:rsid w:val="00EE1556"/>
    <w:rsid w:val="00EE1E1F"/>
    <w:rsid w:val="00EE1EB7"/>
    <w:rsid w:val="00EE27B3"/>
    <w:rsid w:val="00EE2973"/>
    <w:rsid w:val="00EE2C2A"/>
    <w:rsid w:val="00EE31B7"/>
    <w:rsid w:val="00EE3330"/>
    <w:rsid w:val="00EE3433"/>
    <w:rsid w:val="00EE41A9"/>
    <w:rsid w:val="00EE4592"/>
    <w:rsid w:val="00EE6C29"/>
    <w:rsid w:val="00EE6F48"/>
    <w:rsid w:val="00EE7A97"/>
    <w:rsid w:val="00EE7CA0"/>
    <w:rsid w:val="00EE7FF2"/>
    <w:rsid w:val="00EF0007"/>
    <w:rsid w:val="00EF02F6"/>
    <w:rsid w:val="00EF0757"/>
    <w:rsid w:val="00EF0831"/>
    <w:rsid w:val="00EF18FF"/>
    <w:rsid w:val="00EF1D2C"/>
    <w:rsid w:val="00EF212B"/>
    <w:rsid w:val="00EF300C"/>
    <w:rsid w:val="00EF3632"/>
    <w:rsid w:val="00EF36AA"/>
    <w:rsid w:val="00EF3A30"/>
    <w:rsid w:val="00EF3A35"/>
    <w:rsid w:val="00EF445C"/>
    <w:rsid w:val="00EF46CD"/>
    <w:rsid w:val="00EF5C52"/>
    <w:rsid w:val="00EF60A0"/>
    <w:rsid w:val="00EF6A03"/>
    <w:rsid w:val="00EF6CDF"/>
    <w:rsid w:val="00EF7EE9"/>
    <w:rsid w:val="00EF7F7F"/>
    <w:rsid w:val="00F00C52"/>
    <w:rsid w:val="00F00DFA"/>
    <w:rsid w:val="00F00F13"/>
    <w:rsid w:val="00F01069"/>
    <w:rsid w:val="00F0144D"/>
    <w:rsid w:val="00F014EC"/>
    <w:rsid w:val="00F0302D"/>
    <w:rsid w:val="00F0353B"/>
    <w:rsid w:val="00F03DEB"/>
    <w:rsid w:val="00F04421"/>
    <w:rsid w:val="00F04F99"/>
    <w:rsid w:val="00F0516A"/>
    <w:rsid w:val="00F05F41"/>
    <w:rsid w:val="00F06153"/>
    <w:rsid w:val="00F06959"/>
    <w:rsid w:val="00F06EFA"/>
    <w:rsid w:val="00F073DE"/>
    <w:rsid w:val="00F07429"/>
    <w:rsid w:val="00F076B2"/>
    <w:rsid w:val="00F10092"/>
    <w:rsid w:val="00F10242"/>
    <w:rsid w:val="00F10681"/>
    <w:rsid w:val="00F106CA"/>
    <w:rsid w:val="00F10898"/>
    <w:rsid w:val="00F10FB1"/>
    <w:rsid w:val="00F11409"/>
    <w:rsid w:val="00F11CFD"/>
    <w:rsid w:val="00F11DEF"/>
    <w:rsid w:val="00F11E7C"/>
    <w:rsid w:val="00F12BF8"/>
    <w:rsid w:val="00F12FCD"/>
    <w:rsid w:val="00F132B5"/>
    <w:rsid w:val="00F1343B"/>
    <w:rsid w:val="00F1369D"/>
    <w:rsid w:val="00F13ABB"/>
    <w:rsid w:val="00F13CCC"/>
    <w:rsid w:val="00F14A68"/>
    <w:rsid w:val="00F14D47"/>
    <w:rsid w:val="00F14DA9"/>
    <w:rsid w:val="00F15933"/>
    <w:rsid w:val="00F16098"/>
    <w:rsid w:val="00F168D5"/>
    <w:rsid w:val="00F16FD5"/>
    <w:rsid w:val="00F176C4"/>
    <w:rsid w:val="00F17C55"/>
    <w:rsid w:val="00F20F83"/>
    <w:rsid w:val="00F21041"/>
    <w:rsid w:val="00F22EA6"/>
    <w:rsid w:val="00F2376C"/>
    <w:rsid w:val="00F24020"/>
    <w:rsid w:val="00F240C3"/>
    <w:rsid w:val="00F243E2"/>
    <w:rsid w:val="00F2441C"/>
    <w:rsid w:val="00F24B33"/>
    <w:rsid w:val="00F2530F"/>
    <w:rsid w:val="00F253C7"/>
    <w:rsid w:val="00F25556"/>
    <w:rsid w:val="00F25B55"/>
    <w:rsid w:val="00F25B94"/>
    <w:rsid w:val="00F25E51"/>
    <w:rsid w:val="00F26474"/>
    <w:rsid w:val="00F26EC4"/>
    <w:rsid w:val="00F2702A"/>
    <w:rsid w:val="00F2751C"/>
    <w:rsid w:val="00F27918"/>
    <w:rsid w:val="00F27CE3"/>
    <w:rsid w:val="00F301C3"/>
    <w:rsid w:val="00F31155"/>
    <w:rsid w:val="00F3121E"/>
    <w:rsid w:val="00F3165D"/>
    <w:rsid w:val="00F3239E"/>
    <w:rsid w:val="00F329F4"/>
    <w:rsid w:val="00F32D85"/>
    <w:rsid w:val="00F32E85"/>
    <w:rsid w:val="00F33C98"/>
    <w:rsid w:val="00F33E1A"/>
    <w:rsid w:val="00F34C3B"/>
    <w:rsid w:val="00F34F70"/>
    <w:rsid w:val="00F3546A"/>
    <w:rsid w:val="00F356E6"/>
    <w:rsid w:val="00F36142"/>
    <w:rsid w:val="00F36158"/>
    <w:rsid w:val="00F36208"/>
    <w:rsid w:val="00F36547"/>
    <w:rsid w:val="00F36B45"/>
    <w:rsid w:val="00F36BE0"/>
    <w:rsid w:val="00F375EF"/>
    <w:rsid w:val="00F376D6"/>
    <w:rsid w:val="00F40239"/>
    <w:rsid w:val="00F4032A"/>
    <w:rsid w:val="00F41231"/>
    <w:rsid w:val="00F42058"/>
    <w:rsid w:val="00F42C36"/>
    <w:rsid w:val="00F42CA3"/>
    <w:rsid w:val="00F42D0C"/>
    <w:rsid w:val="00F42D9B"/>
    <w:rsid w:val="00F43BB7"/>
    <w:rsid w:val="00F454EE"/>
    <w:rsid w:val="00F456CB"/>
    <w:rsid w:val="00F45A7F"/>
    <w:rsid w:val="00F46FB0"/>
    <w:rsid w:val="00F47055"/>
    <w:rsid w:val="00F51156"/>
    <w:rsid w:val="00F51790"/>
    <w:rsid w:val="00F51CC3"/>
    <w:rsid w:val="00F51DE9"/>
    <w:rsid w:val="00F52189"/>
    <w:rsid w:val="00F5293E"/>
    <w:rsid w:val="00F534BE"/>
    <w:rsid w:val="00F538F6"/>
    <w:rsid w:val="00F53933"/>
    <w:rsid w:val="00F541AC"/>
    <w:rsid w:val="00F554D6"/>
    <w:rsid w:val="00F555FB"/>
    <w:rsid w:val="00F567CA"/>
    <w:rsid w:val="00F56B16"/>
    <w:rsid w:val="00F57775"/>
    <w:rsid w:val="00F605AA"/>
    <w:rsid w:val="00F6142D"/>
    <w:rsid w:val="00F61666"/>
    <w:rsid w:val="00F62EC7"/>
    <w:rsid w:val="00F6382B"/>
    <w:rsid w:val="00F63D38"/>
    <w:rsid w:val="00F64225"/>
    <w:rsid w:val="00F64BD2"/>
    <w:rsid w:val="00F64C4C"/>
    <w:rsid w:val="00F64EA5"/>
    <w:rsid w:val="00F65ABA"/>
    <w:rsid w:val="00F66495"/>
    <w:rsid w:val="00F6685A"/>
    <w:rsid w:val="00F6738A"/>
    <w:rsid w:val="00F67910"/>
    <w:rsid w:val="00F7099D"/>
    <w:rsid w:val="00F70AC0"/>
    <w:rsid w:val="00F71213"/>
    <w:rsid w:val="00F71D8C"/>
    <w:rsid w:val="00F7292F"/>
    <w:rsid w:val="00F7371F"/>
    <w:rsid w:val="00F73812"/>
    <w:rsid w:val="00F73B73"/>
    <w:rsid w:val="00F742FD"/>
    <w:rsid w:val="00F74492"/>
    <w:rsid w:val="00F74B85"/>
    <w:rsid w:val="00F755CC"/>
    <w:rsid w:val="00F756B3"/>
    <w:rsid w:val="00F75A88"/>
    <w:rsid w:val="00F760B5"/>
    <w:rsid w:val="00F76924"/>
    <w:rsid w:val="00F76E1C"/>
    <w:rsid w:val="00F774C3"/>
    <w:rsid w:val="00F77C20"/>
    <w:rsid w:val="00F77E31"/>
    <w:rsid w:val="00F77FE4"/>
    <w:rsid w:val="00F801BF"/>
    <w:rsid w:val="00F803AE"/>
    <w:rsid w:val="00F80540"/>
    <w:rsid w:val="00F811CF"/>
    <w:rsid w:val="00F81D5B"/>
    <w:rsid w:val="00F83C3F"/>
    <w:rsid w:val="00F840E1"/>
    <w:rsid w:val="00F850BD"/>
    <w:rsid w:val="00F86012"/>
    <w:rsid w:val="00F86340"/>
    <w:rsid w:val="00F864CA"/>
    <w:rsid w:val="00F86676"/>
    <w:rsid w:val="00F86849"/>
    <w:rsid w:val="00F8743D"/>
    <w:rsid w:val="00F90225"/>
    <w:rsid w:val="00F904D0"/>
    <w:rsid w:val="00F92102"/>
    <w:rsid w:val="00F9263B"/>
    <w:rsid w:val="00F93D8C"/>
    <w:rsid w:val="00F93FD4"/>
    <w:rsid w:val="00F9416A"/>
    <w:rsid w:val="00F945E2"/>
    <w:rsid w:val="00F94A65"/>
    <w:rsid w:val="00F95A0D"/>
    <w:rsid w:val="00F95E63"/>
    <w:rsid w:val="00F95F5C"/>
    <w:rsid w:val="00F96285"/>
    <w:rsid w:val="00F9730D"/>
    <w:rsid w:val="00F97B7B"/>
    <w:rsid w:val="00FA08E3"/>
    <w:rsid w:val="00FA0C64"/>
    <w:rsid w:val="00FA0F56"/>
    <w:rsid w:val="00FA1011"/>
    <w:rsid w:val="00FA14B3"/>
    <w:rsid w:val="00FA16E5"/>
    <w:rsid w:val="00FA17C6"/>
    <w:rsid w:val="00FA1928"/>
    <w:rsid w:val="00FA1B6C"/>
    <w:rsid w:val="00FA285F"/>
    <w:rsid w:val="00FA2B93"/>
    <w:rsid w:val="00FA2EFA"/>
    <w:rsid w:val="00FA33E4"/>
    <w:rsid w:val="00FA3446"/>
    <w:rsid w:val="00FA3568"/>
    <w:rsid w:val="00FA4543"/>
    <w:rsid w:val="00FA48D6"/>
    <w:rsid w:val="00FA560D"/>
    <w:rsid w:val="00FA5B1E"/>
    <w:rsid w:val="00FA6ACF"/>
    <w:rsid w:val="00FA6B6E"/>
    <w:rsid w:val="00FA6BB5"/>
    <w:rsid w:val="00FA6C07"/>
    <w:rsid w:val="00FA72A9"/>
    <w:rsid w:val="00FA7E8F"/>
    <w:rsid w:val="00FB01E8"/>
    <w:rsid w:val="00FB0AC9"/>
    <w:rsid w:val="00FB0F12"/>
    <w:rsid w:val="00FB256D"/>
    <w:rsid w:val="00FB2624"/>
    <w:rsid w:val="00FB262E"/>
    <w:rsid w:val="00FB396B"/>
    <w:rsid w:val="00FB3F84"/>
    <w:rsid w:val="00FB401E"/>
    <w:rsid w:val="00FB4667"/>
    <w:rsid w:val="00FB4DFD"/>
    <w:rsid w:val="00FB5171"/>
    <w:rsid w:val="00FB52F0"/>
    <w:rsid w:val="00FB5F1B"/>
    <w:rsid w:val="00FB67D2"/>
    <w:rsid w:val="00FB7C46"/>
    <w:rsid w:val="00FC0417"/>
    <w:rsid w:val="00FC08A0"/>
    <w:rsid w:val="00FC122A"/>
    <w:rsid w:val="00FC155E"/>
    <w:rsid w:val="00FC1BA8"/>
    <w:rsid w:val="00FC2667"/>
    <w:rsid w:val="00FC26B4"/>
    <w:rsid w:val="00FC2B2F"/>
    <w:rsid w:val="00FC2FD8"/>
    <w:rsid w:val="00FC3CEE"/>
    <w:rsid w:val="00FC3FDC"/>
    <w:rsid w:val="00FC3FDF"/>
    <w:rsid w:val="00FC4171"/>
    <w:rsid w:val="00FC418F"/>
    <w:rsid w:val="00FC438F"/>
    <w:rsid w:val="00FC4A3F"/>
    <w:rsid w:val="00FC4AFA"/>
    <w:rsid w:val="00FC4B14"/>
    <w:rsid w:val="00FC4DC0"/>
    <w:rsid w:val="00FC57B5"/>
    <w:rsid w:val="00FC5894"/>
    <w:rsid w:val="00FC5BE9"/>
    <w:rsid w:val="00FC5DF7"/>
    <w:rsid w:val="00FC5E77"/>
    <w:rsid w:val="00FC61D1"/>
    <w:rsid w:val="00FC68C7"/>
    <w:rsid w:val="00FC68F1"/>
    <w:rsid w:val="00FC6A42"/>
    <w:rsid w:val="00FC754D"/>
    <w:rsid w:val="00FD1023"/>
    <w:rsid w:val="00FD143A"/>
    <w:rsid w:val="00FD1FD9"/>
    <w:rsid w:val="00FD2758"/>
    <w:rsid w:val="00FD2805"/>
    <w:rsid w:val="00FD2E13"/>
    <w:rsid w:val="00FD3AE2"/>
    <w:rsid w:val="00FD5028"/>
    <w:rsid w:val="00FD531E"/>
    <w:rsid w:val="00FD627C"/>
    <w:rsid w:val="00FD64EA"/>
    <w:rsid w:val="00FD669E"/>
    <w:rsid w:val="00FD6A25"/>
    <w:rsid w:val="00FD6BF6"/>
    <w:rsid w:val="00FD6D3A"/>
    <w:rsid w:val="00FD6D5B"/>
    <w:rsid w:val="00FD6F93"/>
    <w:rsid w:val="00FD71A2"/>
    <w:rsid w:val="00FD7949"/>
    <w:rsid w:val="00FD7CAC"/>
    <w:rsid w:val="00FE0D6F"/>
    <w:rsid w:val="00FE193B"/>
    <w:rsid w:val="00FE1A6A"/>
    <w:rsid w:val="00FE247D"/>
    <w:rsid w:val="00FE2F91"/>
    <w:rsid w:val="00FE3E99"/>
    <w:rsid w:val="00FE4493"/>
    <w:rsid w:val="00FE4787"/>
    <w:rsid w:val="00FE4F64"/>
    <w:rsid w:val="00FE526D"/>
    <w:rsid w:val="00FE5FAB"/>
    <w:rsid w:val="00FE679C"/>
    <w:rsid w:val="00FE67D2"/>
    <w:rsid w:val="00FE6E14"/>
    <w:rsid w:val="00FE6EDB"/>
    <w:rsid w:val="00FE7A1B"/>
    <w:rsid w:val="00FE7A76"/>
    <w:rsid w:val="00FE7D32"/>
    <w:rsid w:val="00FE7F89"/>
    <w:rsid w:val="00FE7FB7"/>
    <w:rsid w:val="00FF0296"/>
    <w:rsid w:val="00FF0FC3"/>
    <w:rsid w:val="00FF142A"/>
    <w:rsid w:val="00FF19C0"/>
    <w:rsid w:val="00FF1CF1"/>
    <w:rsid w:val="00FF1E6B"/>
    <w:rsid w:val="00FF1F18"/>
    <w:rsid w:val="00FF21B9"/>
    <w:rsid w:val="00FF3884"/>
    <w:rsid w:val="00FF39FD"/>
    <w:rsid w:val="00FF4392"/>
    <w:rsid w:val="00FF4723"/>
    <w:rsid w:val="00FF5216"/>
    <w:rsid w:val="00FF579A"/>
    <w:rsid w:val="00FF6260"/>
    <w:rsid w:val="00FF71A6"/>
    <w:rsid w:val="00FF71FC"/>
    <w:rsid w:val="00FF7A6C"/>
    <w:rsid w:val="011FE027"/>
    <w:rsid w:val="018EA611"/>
    <w:rsid w:val="01CEDF58"/>
    <w:rsid w:val="01ED2909"/>
    <w:rsid w:val="0211764B"/>
    <w:rsid w:val="021A970B"/>
    <w:rsid w:val="02BC186E"/>
    <w:rsid w:val="02DBC1F8"/>
    <w:rsid w:val="03340D72"/>
    <w:rsid w:val="036ECA56"/>
    <w:rsid w:val="04106E70"/>
    <w:rsid w:val="0438FEF6"/>
    <w:rsid w:val="044F7112"/>
    <w:rsid w:val="0491E8AB"/>
    <w:rsid w:val="04DF3C5F"/>
    <w:rsid w:val="051E3108"/>
    <w:rsid w:val="0588E9E2"/>
    <w:rsid w:val="058D9829"/>
    <w:rsid w:val="05AC6952"/>
    <w:rsid w:val="060EA1FC"/>
    <w:rsid w:val="066308BB"/>
    <w:rsid w:val="069F863F"/>
    <w:rsid w:val="06B4BD25"/>
    <w:rsid w:val="079BD2CE"/>
    <w:rsid w:val="07BAFFC2"/>
    <w:rsid w:val="0831A3AD"/>
    <w:rsid w:val="089F5EA6"/>
    <w:rsid w:val="0919AFDC"/>
    <w:rsid w:val="09551B16"/>
    <w:rsid w:val="0996535F"/>
    <w:rsid w:val="0A31EB53"/>
    <w:rsid w:val="0A8DE529"/>
    <w:rsid w:val="0B23B608"/>
    <w:rsid w:val="0B5830D6"/>
    <w:rsid w:val="0BC5FB90"/>
    <w:rsid w:val="0C8D207F"/>
    <w:rsid w:val="0DD2D132"/>
    <w:rsid w:val="0DD393FB"/>
    <w:rsid w:val="0E220074"/>
    <w:rsid w:val="0E4E01D7"/>
    <w:rsid w:val="0FEE2C9A"/>
    <w:rsid w:val="0FEF9F47"/>
    <w:rsid w:val="0FF8AF2F"/>
    <w:rsid w:val="10299FE5"/>
    <w:rsid w:val="107C658F"/>
    <w:rsid w:val="10AE128B"/>
    <w:rsid w:val="1113CF9E"/>
    <w:rsid w:val="1138597D"/>
    <w:rsid w:val="125100CC"/>
    <w:rsid w:val="12D5F046"/>
    <w:rsid w:val="139889A9"/>
    <w:rsid w:val="13D49FB4"/>
    <w:rsid w:val="13D85E5A"/>
    <w:rsid w:val="13F8ECF6"/>
    <w:rsid w:val="13FD1542"/>
    <w:rsid w:val="144AD8E8"/>
    <w:rsid w:val="14BB8886"/>
    <w:rsid w:val="14C13045"/>
    <w:rsid w:val="156E3A6E"/>
    <w:rsid w:val="15C70682"/>
    <w:rsid w:val="15E7B6C3"/>
    <w:rsid w:val="161E20F3"/>
    <w:rsid w:val="1621BA64"/>
    <w:rsid w:val="16386F0E"/>
    <w:rsid w:val="177A4370"/>
    <w:rsid w:val="17A1D985"/>
    <w:rsid w:val="18CD53A4"/>
    <w:rsid w:val="19170558"/>
    <w:rsid w:val="1A75ED0A"/>
    <w:rsid w:val="1A89770C"/>
    <w:rsid w:val="1A92EFC1"/>
    <w:rsid w:val="1B1522EA"/>
    <w:rsid w:val="1BCBDB79"/>
    <w:rsid w:val="1BF4033E"/>
    <w:rsid w:val="1C11D50F"/>
    <w:rsid w:val="1C644D3A"/>
    <w:rsid w:val="1C8A4EBD"/>
    <w:rsid w:val="1CA69712"/>
    <w:rsid w:val="1CCE62B3"/>
    <w:rsid w:val="1D3791C2"/>
    <w:rsid w:val="1EADAEA5"/>
    <w:rsid w:val="1EFC4188"/>
    <w:rsid w:val="1F0EA61F"/>
    <w:rsid w:val="1F5FD101"/>
    <w:rsid w:val="1F6B967B"/>
    <w:rsid w:val="20767DFA"/>
    <w:rsid w:val="20F03EA0"/>
    <w:rsid w:val="210010CE"/>
    <w:rsid w:val="21456D5F"/>
    <w:rsid w:val="214E7D47"/>
    <w:rsid w:val="22037B01"/>
    <w:rsid w:val="220CF08B"/>
    <w:rsid w:val="2238F1EE"/>
    <w:rsid w:val="230F5E9F"/>
    <w:rsid w:val="23105ABE"/>
    <w:rsid w:val="237505CF"/>
    <w:rsid w:val="23CECE02"/>
    <w:rsid w:val="23F25B12"/>
    <w:rsid w:val="24337913"/>
    <w:rsid w:val="24484A57"/>
    <w:rsid w:val="2459F465"/>
    <w:rsid w:val="246BFA88"/>
    <w:rsid w:val="25391556"/>
    <w:rsid w:val="25638C52"/>
    <w:rsid w:val="25A14FC9"/>
    <w:rsid w:val="25B728C9"/>
    <w:rsid w:val="25F496D9"/>
    <w:rsid w:val="262DD7FF"/>
    <w:rsid w:val="264A4900"/>
    <w:rsid w:val="2667182A"/>
    <w:rsid w:val="26862379"/>
    <w:rsid w:val="26C0E05D"/>
    <w:rsid w:val="2752AA68"/>
    <w:rsid w:val="27628477"/>
    <w:rsid w:val="27825A25"/>
    <w:rsid w:val="278B14FD"/>
    <w:rsid w:val="27A18719"/>
    <w:rsid w:val="27F8D68A"/>
    <w:rsid w:val="28DFAE30"/>
    <w:rsid w:val="290FF0A5"/>
    <w:rsid w:val="291FEA5A"/>
    <w:rsid w:val="293110EF"/>
    <w:rsid w:val="2937E3C7"/>
    <w:rsid w:val="293E7E80"/>
    <w:rsid w:val="29ACA557"/>
    <w:rsid w:val="29B51EC2"/>
    <w:rsid w:val="29B61AE1"/>
    <w:rsid w:val="29FB11D0"/>
    <w:rsid w:val="2A0B284F"/>
    <w:rsid w:val="2ACD5A39"/>
    <w:rsid w:val="2ACE5658"/>
    <w:rsid w:val="2B0D15C9"/>
    <w:rsid w:val="2B83B9B4"/>
    <w:rsid w:val="2BD0C46C"/>
    <w:rsid w:val="2BF091B4"/>
    <w:rsid w:val="2C2CA3F6"/>
    <w:rsid w:val="2C4B3CE0"/>
    <w:rsid w:val="2C52F795"/>
    <w:rsid w:val="2D0CB6A8"/>
    <w:rsid w:val="2D31D7E9"/>
    <w:rsid w:val="2D84015A"/>
    <w:rsid w:val="2DAA9B50"/>
    <w:rsid w:val="2DAB976F"/>
    <w:rsid w:val="2DEF923F"/>
    <w:rsid w:val="2E00A4DD"/>
    <w:rsid w:val="2E9ECD86"/>
    <w:rsid w:val="2F892CB7"/>
    <w:rsid w:val="2FA600F3"/>
    <w:rsid w:val="305514D6"/>
    <w:rsid w:val="30B0E872"/>
    <w:rsid w:val="31499FAC"/>
    <w:rsid w:val="3174167B"/>
    <w:rsid w:val="31A017DE"/>
    <w:rsid w:val="32CC8E1C"/>
    <w:rsid w:val="32D42DD9"/>
    <w:rsid w:val="331E73DE"/>
    <w:rsid w:val="332EF4EA"/>
    <w:rsid w:val="3341B54E"/>
    <w:rsid w:val="334AC536"/>
    <w:rsid w:val="3376301C"/>
    <w:rsid w:val="337D852F"/>
    <w:rsid w:val="33CE7B96"/>
    <w:rsid w:val="348A6F84"/>
    <w:rsid w:val="34EA2F44"/>
    <w:rsid w:val="3516C5DA"/>
    <w:rsid w:val="35239FFB"/>
    <w:rsid w:val="35755465"/>
    <w:rsid w:val="3633C7A9"/>
    <w:rsid w:val="367264A9"/>
    <w:rsid w:val="36803BE4"/>
    <w:rsid w:val="36868896"/>
    <w:rsid w:val="373BAF38"/>
    <w:rsid w:val="374F2B49"/>
    <w:rsid w:val="375FF5E6"/>
    <w:rsid w:val="379CEEEF"/>
    <w:rsid w:val="3801BB8C"/>
    <w:rsid w:val="380D38EB"/>
    <w:rsid w:val="3815B256"/>
    <w:rsid w:val="3816AE75"/>
    <w:rsid w:val="381E7A9C"/>
    <w:rsid w:val="3839DF3D"/>
    <w:rsid w:val="3842AFD8"/>
    <w:rsid w:val="38BB62DF"/>
    <w:rsid w:val="3A1C86BC"/>
    <w:rsid w:val="3ACC5977"/>
    <w:rsid w:val="3AF2F36D"/>
    <w:rsid w:val="3AF3CDE7"/>
    <w:rsid w:val="3AF3EF8C"/>
    <w:rsid w:val="3B009ADF"/>
    <w:rsid w:val="3B6D4A3C"/>
    <w:rsid w:val="3B752696"/>
    <w:rsid w:val="3C1F69AB"/>
    <w:rsid w:val="3C7D0BE2"/>
    <w:rsid w:val="3D215725"/>
    <w:rsid w:val="3D334FFF"/>
    <w:rsid w:val="3D8C180F"/>
    <w:rsid w:val="3DB689E8"/>
    <w:rsid w:val="3DD9F7A8"/>
    <w:rsid w:val="3DDC8C5D"/>
    <w:rsid w:val="3DF1C343"/>
    <w:rsid w:val="3E021813"/>
    <w:rsid w:val="3F73D8D6"/>
    <w:rsid w:val="4014E639"/>
    <w:rsid w:val="4059DD28"/>
    <w:rsid w:val="40922134"/>
    <w:rsid w:val="40931D53"/>
    <w:rsid w:val="4116D3B3"/>
    <w:rsid w:val="4160147A"/>
    <w:rsid w:val="41DA8256"/>
    <w:rsid w:val="4256027C"/>
    <w:rsid w:val="4260BC26"/>
    <w:rsid w:val="4260E9F8"/>
    <w:rsid w:val="42B98436"/>
    <w:rsid w:val="42BA7ABC"/>
    <w:rsid w:val="42CE771F"/>
    <w:rsid w:val="43E9B91A"/>
    <w:rsid w:val="44A84E03"/>
    <w:rsid w:val="44B7C36D"/>
    <w:rsid w:val="44D29509"/>
    <w:rsid w:val="44F9064E"/>
    <w:rsid w:val="45559108"/>
    <w:rsid w:val="458B07F5"/>
    <w:rsid w:val="458F0A98"/>
    <w:rsid w:val="45985495"/>
    <w:rsid w:val="45E439AB"/>
    <w:rsid w:val="4638EE4B"/>
    <w:rsid w:val="466270C5"/>
    <w:rsid w:val="46C71BD6"/>
    <w:rsid w:val="46DBBABA"/>
    <w:rsid w:val="46DCF4CC"/>
    <w:rsid w:val="4720E409"/>
    <w:rsid w:val="472F67EC"/>
    <w:rsid w:val="47858F1A"/>
    <w:rsid w:val="47A4A0BD"/>
    <w:rsid w:val="47D2E1D3"/>
    <w:rsid w:val="47E25DD1"/>
    <w:rsid w:val="48262F70"/>
    <w:rsid w:val="4832D21F"/>
    <w:rsid w:val="48493066"/>
    <w:rsid w:val="48811CF3"/>
    <w:rsid w:val="48813E98"/>
    <w:rsid w:val="493FB1DC"/>
    <w:rsid w:val="49485CD8"/>
    <w:rsid w:val="494B0D96"/>
    <w:rsid w:val="494B7338"/>
    <w:rsid w:val="49538701"/>
    <w:rsid w:val="4960447C"/>
    <w:rsid w:val="497FEE06"/>
    <w:rsid w:val="4AB022EA"/>
    <w:rsid w:val="4B2D5DE5"/>
    <w:rsid w:val="4B7F124F"/>
    <w:rsid w:val="4B83686D"/>
    <w:rsid w:val="4BF88EA4"/>
    <w:rsid w:val="4C31C437"/>
    <w:rsid w:val="4C7B85E5"/>
    <w:rsid w:val="4C93584B"/>
    <w:rsid w:val="4C9997F1"/>
    <w:rsid w:val="4D0BBF8E"/>
    <w:rsid w:val="4D54C0E7"/>
    <w:rsid w:val="4DA23545"/>
    <w:rsid w:val="4E09E5DF"/>
    <w:rsid w:val="4E175C77"/>
    <w:rsid w:val="4EBF729A"/>
    <w:rsid w:val="4F22DA73"/>
    <w:rsid w:val="4F438AB4"/>
    <w:rsid w:val="5046D342"/>
    <w:rsid w:val="51FB6E52"/>
    <w:rsid w:val="51FC5CE4"/>
    <w:rsid w:val="5225B661"/>
    <w:rsid w:val="527A5153"/>
    <w:rsid w:val="5286555A"/>
    <w:rsid w:val="52C92C18"/>
    <w:rsid w:val="52D762B5"/>
    <w:rsid w:val="52F816FA"/>
    <w:rsid w:val="53AF4032"/>
    <w:rsid w:val="53FB812D"/>
    <w:rsid w:val="5402FE79"/>
    <w:rsid w:val="54B0708E"/>
    <w:rsid w:val="54C62C82"/>
    <w:rsid w:val="54EA7330"/>
    <w:rsid w:val="54F22DE5"/>
    <w:rsid w:val="550A2752"/>
    <w:rsid w:val="5533662E"/>
    <w:rsid w:val="5594CE1E"/>
    <w:rsid w:val="559A5B7F"/>
    <w:rsid w:val="55D55811"/>
    <w:rsid w:val="55FCA139"/>
    <w:rsid w:val="561EA423"/>
    <w:rsid w:val="562643E0"/>
    <w:rsid w:val="5642F165"/>
    <w:rsid w:val="569365B3"/>
    <w:rsid w:val="56C84623"/>
    <w:rsid w:val="57094103"/>
    <w:rsid w:val="5720919D"/>
    <w:rsid w:val="57DC858B"/>
    <w:rsid w:val="57E44040"/>
    <w:rsid w:val="5819C1C5"/>
    <w:rsid w:val="5861BF38"/>
    <w:rsid w:val="595DD55C"/>
    <w:rsid w:val="59977D2E"/>
    <w:rsid w:val="59E3FC01"/>
    <w:rsid w:val="5A78CBC2"/>
    <w:rsid w:val="5A915BAC"/>
    <w:rsid w:val="5AA14150"/>
    <w:rsid w:val="5AF702DC"/>
    <w:rsid w:val="5AFD9B27"/>
    <w:rsid w:val="5B53D193"/>
    <w:rsid w:val="5BCD4DE8"/>
    <w:rsid w:val="5BD89FF1"/>
    <w:rsid w:val="5C019AF1"/>
    <w:rsid w:val="5C77F00B"/>
    <w:rsid w:val="5D2AA1F3"/>
    <w:rsid w:val="5D58969A"/>
    <w:rsid w:val="5DDC9FBD"/>
    <w:rsid w:val="5E1E6F7E"/>
    <w:rsid w:val="5E460593"/>
    <w:rsid w:val="5E9B1301"/>
    <w:rsid w:val="5EBF6043"/>
    <w:rsid w:val="5EC9BBF3"/>
    <w:rsid w:val="5F5D44EB"/>
    <w:rsid w:val="5F85AFE1"/>
    <w:rsid w:val="5F89ABF0"/>
    <w:rsid w:val="6058F469"/>
    <w:rsid w:val="60736D2C"/>
    <w:rsid w:val="613FD2A3"/>
    <w:rsid w:val="6143D94A"/>
    <w:rsid w:val="6194C519"/>
    <w:rsid w:val="621FEA7F"/>
    <w:rsid w:val="623A8602"/>
    <w:rsid w:val="627F7CF1"/>
    <w:rsid w:val="63087948"/>
    <w:rsid w:val="631987E2"/>
    <w:rsid w:val="631D4A8C"/>
    <w:rsid w:val="6326C016"/>
    <w:rsid w:val="632E7ACB"/>
    <w:rsid w:val="63522AFC"/>
    <w:rsid w:val="6352C179"/>
    <w:rsid w:val="6366FC40"/>
    <w:rsid w:val="63979F72"/>
    <w:rsid w:val="63E684CD"/>
    <w:rsid w:val="64155905"/>
    <w:rsid w:val="6435EBA5"/>
    <w:rsid w:val="648574CA"/>
    <w:rsid w:val="64DF8DA5"/>
    <w:rsid w:val="652C985D"/>
    <w:rsid w:val="653AC5FF"/>
    <w:rsid w:val="65FC4678"/>
    <w:rsid w:val="66443D57"/>
    <w:rsid w:val="66658415"/>
    <w:rsid w:val="66896CB0"/>
    <w:rsid w:val="668C6407"/>
    <w:rsid w:val="66C252CC"/>
    <w:rsid w:val="671AAA08"/>
    <w:rsid w:val="6743AB7B"/>
    <w:rsid w:val="68021EBF"/>
    <w:rsid w:val="68061ACE"/>
    <w:rsid w:val="681C9782"/>
    <w:rsid w:val="68257CB0"/>
    <w:rsid w:val="68316E2B"/>
    <w:rsid w:val="6832E57F"/>
    <w:rsid w:val="68D675D7"/>
    <w:rsid w:val="69364FB2"/>
    <w:rsid w:val="69B38AAD"/>
    <w:rsid w:val="6A1931DD"/>
    <w:rsid w:val="6A35BDD6"/>
    <w:rsid w:val="6A3BE5BE"/>
    <w:rsid w:val="6A94EE71"/>
    <w:rsid w:val="6AD7A521"/>
    <w:rsid w:val="6B8E5DB0"/>
    <w:rsid w:val="6C9D893F"/>
    <w:rsid w:val="6CB25A83"/>
    <w:rsid w:val="6CD2040D"/>
    <w:rsid w:val="6D2A4F87"/>
    <w:rsid w:val="6D35F41E"/>
    <w:rsid w:val="6D73904E"/>
    <w:rsid w:val="6D990065"/>
    <w:rsid w:val="6DC1B996"/>
    <w:rsid w:val="6DC9B77C"/>
    <w:rsid w:val="6DE9B937"/>
    <w:rsid w:val="6E6780B9"/>
    <w:rsid w:val="6E72B0A9"/>
    <w:rsid w:val="6F83DA3E"/>
    <w:rsid w:val="6F8C100B"/>
    <w:rsid w:val="6FFD5693"/>
    <w:rsid w:val="7050D165"/>
    <w:rsid w:val="70864852"/>
    <w:rsid w:val="709B1996"/>
    <w:rsid w:val="70AAFF3A"/>
    <w:rsid w:val="70DDFD4F"/>
    <w:rsid w:val="715DB122"/>
    <w:rsid w:val="71690CDC"/>
    <w:rsid w:val="71728266"/>
    <w:rsid w:val="717B11FC"/>
    <w:rsid w:val="7182B0BE"/>
    <w:rsid w:val="719EE2AD"/>
    <w:rsid w:val="71B141D7"/>
    <w:rsid w:val="71B2BE90"/>
    <w:rsid w:val="7274F07A"/>
    <w:rsid w:val="72EF68EE"/>
    <w:rsid w:val="73376661"/>
    <w:rsid w:val="733A2254"/>
    <w:rsid w:val="734C594A"/>
    <w:rsid w:val="7381F67B"/>
    <w:rsid w:val="73E65DA7"/>
    <w:rsid w:val="74630225"/>
    <w:rsid w:val="74761000"/>
    <w:rsid w:val="748179A2"/>
    <w:rsid w:val="7528CA7C"/>
    <w:rsid w:val="756702D5"/>
    <w:rsid w:val="757B3D9C"/>
    <w:rsid w:val="75D10F7C"/>
    <w:rsid w:val="75D86B61"/>
    <w:rsid w:val="76AA808C"/>
    <w:rsid w:val="77197176"/>
    <w:rsid w:val="77B44AC1"/>
    <w:rsid w:val="77C30CE2"/>
    <w:rsid w:val="7800491C"/>
    <w:rsid w:val="78CA7DBC"/>
    <w:rsid w:val="790DED5A"/>
    <w:rsid w:val="79260853"/>
    <w:rsid w:val="793838B5"/>
    <w:rsid w:val="795A6C2D"/>
    <w:rsid w:val="797859E7"/>
    <w:rsid w:val="799F631C"/>
    <w:rsid w:val="79C37038"/>
    <w:rsid w:val="79E57BBA"/>
    <w:rsid w:val="7A43CA7C"/>
    <w:rsid w:val="7A5537B2"/>
    <w:rsid w:val="7A72A7A4"/>
    <w:rsid w:val="7A989344"/>
    <w:rsid w:val="7C198073"/>
    <w:rsid w:val="7C21003C"/>
    <w:rsid w:val="7C2D5194"/>
    <w:rsid w:val="7C4C7E88"/>
    <w:rsid w:val="7CE99335"/>
    <w:rsid w:val="7CEE3555"/>
    <w:rsid w:val="7D992982"/>
    <w:rsid w:val="7DBAA79E"/>
    <w:rsid w:val="7DCAE1C9"/>
    <w:rsid w:val="7DDB2B19"/>
    <w:rsid w:val="7E0421F4"/>
    <w:rsid w:val="7E0FD8B8"/>
    <w:rsid w:val="7E3CA369"/>
    <w:rsid w:val="7E78B747"/>
    <w:rsid w:val="7E819A58"/>
    <w:rsid w:val="7EB164F9"/>
    <w:rsid w:val="7EC36A19"/>
    <w:rsid w:val="7ED9A2E7"/>
    <w:rsid w:val="7F80E6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E5F793BA-8F9C-49E7-A428-11E5EAEF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5"/>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5"/>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left" w:pos="560"/>
      </w:tabs>
      <w:spacing w:before="6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styleId="Mention">
    <w:name w:val="Mention"/>
    <w:basedOn w:val="DefaultParagraphFont"/>
    <w:uiPriority w:val="99"/>
    <w:unhideWhenUsed/>
    <w:rsid w:val="00C50050"/>
    <w:rPr>
      <w:color w:val="2B579A"/>
      <w:shd w:val="clear" w:color="auto" w:fill="E6E6E6"/>
    </w:rPr>
  </w:style>
  <w:style w:type="character" w:customStyle="1" w:styleId="docurl">
    <w:name w:val="docurl"/>
    <w:basedOn w:val="DefaultParagraphFont"/>
    <w:rsid w:val="00C50050"/>
  </w:style>
  <w:style w:type="character" w:styleId="UnresolvedMention">
    <w:name w:val="Unresolved Mention"/>
    <w:basedOn w:val="DefaultParagraphFont"/>
    <w:uiPriority w:val="99"/>
    <w:semiHidden/>
    <w:unhideWhenUsed/>
    <w:rsid w:val="00B46174"/>
    <w:rPr>
      <w:color w:val="605E5C"/>
      <w:shd w:val="clear" w:color="auto" w:fill="E1DFDD"/>
    </w:rPr>
  </w:style>
  <w:style w:type="character" w:styleId="FollowedHyperlink">
    <w:name w:val="FollowedHyperlink"/>
    <w:basedOn w:val="DefaultParagraphFont"/>
    <w:semiHidden/>
    <w:unhideWhenUsed/>
    <w:rsid w:val="003363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9916750">
      <w:bodyDiv w:val="1"/>
      <w:marLeft w:val="0"/>
      <w:marRight w:val="0"/>
      <w:marTop w:val="0"/>
      <w:marBottom w:val="0"/>
      <w:divBdr>
        <w:top w:val="none" w:sz="0" w:space="0" w:color="auto"/>
        <w:left w:val="none" w:sz="0" w:space="0" w:color="auto"/>
        <w:bottom w:val="none" w:sz="0" w:space="0" w:color="auto"/>
        <w:right w:val="none" w:sz="0" w:space="0" w:color="auto"/>
      </w:divBdr>
    </w:div>
    <w:div w:id="135226389">
      <w:bodyDiv w:val="1"/>
      <w:marLeft w:val="0"/>
      <w:marRight w:val="0"/>
      <w:marTop w:val="0"/>
      <w:marBottom w:val="0"/>
      <w:divBdr>
        <w:top w:val="none" w:sz="0" w:space="0" w:color="auto"/>
        <w:left w:val="none" w:sz="0" w:space="0" w:color="auto"/>
        <w:bottom w:val="none" w:sz="0" w:space="0" w:color="auto"/>
        <w:right w:val="none" w:sz="0" w:space="0" w:color="auto"/>
      </w:divBdr>
    </w:div>
    <w:div w:id="149100567">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29004755">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250506216">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409498153">
          <w:marLeft w:val="0"/>
          <w:marRight w:val="0"/>
          <w:marTop w:val="120"/>
          <w:marBottom w:val="0"/>
          <w:divBdr>
            <w:top w:val="none" w:sz="0" w:space="0" w:color="auto"/>
            <w:left w:val="none" w:sz="0" w:space="0" w:color="auto"/>
            <w:bottom w:val="none" w:sz="0" w:space="0" w:color="auto"/>
            <w:right w:val="none" w:sz="0" w:space="0" w:color="auto"/>
          </w:divBdr>
        </w:div>
        <w:div w:id="1524174574">
          <w:marLeft w:val="0"/>
          <w:marRight w:val="0"/>
          <w:marTop w:val="120"/>
          <w:marBottom w:val="0"/>
          <w:divBdr>
            <w:top w:val="none" w:sz="0" w:space="0" w:color="auto"/>
            <w:left w:val="none" w:sz="0" w:space="0" w:color="auto"/>
            <w:bottom w:val="none" w:sz="0" w:space="0" w:color="auto"/>
            <w:right w:val="none" w:sz="0" w:space="0" w:color="auto"/>
          </w:divBdr>
        </w:div>
      </w:divsChild>
    </w:div>
    <w:div w:id="396587140">
      <w:bodyDiv w:val="1"/>
      <w:marLeft w:val="0"/>
      <w:marRight w:val="0"/>
      <w:marTop w:val="0"/>
      <w:marBottom w:val="0"/>
      <w:divBdr>
        <w:top w:val="none" w:sz="0" w:space="0" w:color="auto"/>
        <w:left w:val="none" w:sz="0" w:space="0" w:color="auto"/>
        <w:bottom w:val="none" w:sz="0" w:space="0" w:color="auto"/>
        <w:right w:val="none" w:sz="0" w:space="0" w:color="auto"/>
      </w:divBdr>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656887161">
      <w:bodyDiv w:val="1"/>
      <w:marLeft w:val="0"/>
      <w:marRight w:val="0"/>
      <w:marTop w:val="0"/>
      <w:marBottom w:val="0"/>
      <w:divBdr>
        <w:top w:val="none" w:sz="0" w:space="0" w:color="auto"/>
        <w:left w:val="none" w:sz="0" w:space="0" w:color="auto"/>
        <w:bottom w:val="none" w:sz="0" w:space="0" w:color="auto"/>
        <w:right w:val="none" w:sz="0" w:space="0" w:color="auto"/>
      </w:divBdr>
    </w:div>
    <w:div w:id="677924976">
      <w:bodyDiv w:val="1"/>
      <w:marLeft w:val="0"/>
      <w:marRight w:val="0"/>
      <w:marTop w:val="0"/>
      <w:marBottom w:val="0"/>
      <w:divBdr>
        <w:top w:val="none" w:sz="0" w:space="0" w:color="auto"/>
        <w:left w:val="none" w:sz="0" w:space="0" w:color="auto"/>
        <w:bottom w:val="none" w:sz="0" w:space="0" w:color="auto"/>
        <w:right w:val="none" w:sz="0" w:space="0" w:color="auto"/>
      </w:divBdr>
    </w:div>
    <w:div w:id="678968579">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039667923">
          <w:marLeft w:val="0"/>
          <w:marRight w:val="0"/>
          <w:marTop w:val="120"/>
          <w:marBottom w:val="0"/>
          <w:divBdr>
            <w:top w:val="none" w:sz="0" w:space="0" w:color="auto"/>
            <w:left w:val="none" w:sz="0" w:space="0" w:color="auto"/>
            <w:bottom w:val="none" w:sz="0" w:space="0" w:color="auto"/>
            <w:right w:val="none" w:sz="0" w:space="0" w:color="auto"/>
          </w:divBdr>
        </w:div>
        <w:div w:id="1655065183">
          <w:marLeft w:val="0"/>
          <w:marRight w:val="0"/>
          <w:marTop w:val="120"/>
          <w:marBottom w:val="0"/>
          <w:divBdr>
            <w:top w:val="none" w:sz="0" w:space="0" w:color="auto"/>
            <w:left w:val="none" w:sz="0" w:space="0" w:color="auto"/>
            <w:bottom w:val="none" w:sz="0" w:space="0" w:color="auto"/>
            <w:right w:val="none" w:sz="0" w:space="0" w:color="auto"/>
          </w:divBdr>
        </w:div>
      </w:divsChild>
    </w:div>
    <w:div w:id="794955352">
      <w:bodyDiv w:val="1"/>
      <w:marLeft w:val="0"/>
      <w:marRight w:val="0"/>
      <w:marTop w:val="0"/>
      <w:marBottom w:val="0"/>
      <w:divBdr>
        <w:top w:val="none" w:sz="0" w:space="0" w:color="auto"/>
        <w:left w:val="none" w:sz="0" w:space="0" w:color="auto"/>
        <w:bottom w:val="none" w:sz="0" w:space="0" w:color="auto"/>
        <w:right w:val="none" w:sz="0" w:space="0" w:color="auto"/>
      </w:divBdr>
    </w:div>
    <w:div w:id="816262955">
      <w:bodyDiv w:val="1"/>
      <w:marLeft w:val="0"/>
      <w:marRight w:val="0"/>
      <w:marTop w:val="0"/>
      <w:marBottom w:val="0"/>
      <w:divBdr>
        <w:top w:val="none" w:sz="0" w:space="0" w:color="auto"/>
        <w:left w:val="none" w:sz="0" w:space="0" w:color="auto"/>
        <w:bottom w:val="none" w:sz="0" w:space="0" w:color="auto"/>
        <w:right w:val="none" w:sz="0" w:space="0" w:color="auto"/>
      </w:divBdr>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170219998">
      <w:bodyDiv w:val="1"/>
      <w:marLeft w:val="0"/>
      <w:marRight w:val="0"/>
      <w:marTop w:val="0"/>
      <w:marBottom w:val="0"/>
      <w:divBdr>
        <w:top w:val="none" w:sz="0" w:space="0" w:color="auto"/>
        <w:left w:val="none" w:sz="0" w:space="0" w:color="auto"/>
        <w:bottom w:val="none" w:sz="0" w:space="0" w:color="auto"/>
        <w:right w:val="none" w:sz="0" w:space="0" w:color="auto"/>
      </w:divBdr>
    </w:div>
    <w:div w:id="1269776909">
      <w:bodyDiv w:val="1"/>
      <w:marLeft w:val="0"/>
      <w:marRight w:val="0"/>
      <w:marTop w:val="0"/>
      <w:marBottom w:val="0"/>
      <w:divBdr>
        <w:top w:val="none" w:sz="0" w:space="0" w:color="auto"/>
        <w:left w:val="none" w:sz="0" w:space="0" w:color="auto"/>
        <w:bottom w:val="none" w:sz="0" w:space="0" w:color="auto"/>
        <w:right w:val="none" w:sz="0" w:space="0" w:color="auto"/>
      </w:divBdr>
    </w:div>
    <w:div w:id="1321691609">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205457434">
          <w:marLeft w:val="0"/>
          <w:marRight w:val="0"/>
          <w:marTop w:val="120"/>
          <w:marBottom w:val="0"/>
          <w:divBdr>
            <w:top w:val="none" w:sz="0" w:space="0" w:color="auto"/>
            <w:left w:val="none" w:sz="0" w:space="0" w:color="auto"/>
            <w:bottom w:val="none" w:sz="0" w:space="0" w:color="auto"/>
            <w:right w:val="none" w:sz="0" w:space="0" w:color="auto"/>
          </w:divBdr>
        </w:div>
        <w:div w:id="1713726334">
          <w:marLeft w:val="0"/>
          <w:marRight w:val="0"/>
          <w:marTop w:val="120"/>
          <w:marBottom w:val="0"/>
          <w:divBdr>
            <w:top w:val="none" w:sz="0" w:space="0" w:color="auto"/>
            <w:left w:val="none" w:sz="0" w:space="0" w:color="auto"/>
            <w:bottom w:val="none" w:sz="0" w:space="0" w:color="auto"/>
            <w:right w:val="none" w:sz="0" w:space="0" w:color="auto"/>
          </w:divBdr>
        </w:div>
      </w:divsChild>
    </w:div>
    <w:div w:id="1406803147">
      <w:bodyDiv w:val="1"/>
      <w:marLeft w:val="0"/>
      <w:marRight w:val="0"/>
      <w:marTop w:val="0"/>
      <w:marBottom w:val="0"/>
      <w:divBdr>
        <w:top w:val="none" w:sz="0" w:space="0" w:color="auto"/>
        <w:left w:val="none" w:sz="0" w:space="0" w:color="auto"/>
        <w:bottom w:val="none" w:sz="0" w:space="0" w:color="auto"/>
        <w:right w:val="none" w:sz="0" w:space="0" w:color="auto"/>
      </w:divBdr>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537810657">
      <w:bodyDiv w:val="1"/>
      <w:marLeft w:val="0"/>
      <w:marRight w:val="0"/>
      <w:marTop w:val="0"/>
      <w:marBottom w:val="0"/>
      <w:divBdr>
        <w:top w:val="none" w:sz="0" w:space="0" w:color="auto"/>
        <w:left w:val="none" w:sz="0" w:space="0" w:color="auto"/>
        <w:bottom w:val="none" w:sz="0" w:space="0" w:color="auto"/>
        <w:right w:val="none" w:sz="0" w:space="0" w:color="auto"/>
      </w:divBdr>
    </w:div>
    <w:div w:id="1565027946">
      <w:bodyDiv w:val="1"/>
      <w:marLeft w:val="0"/>
      <w:marRight w:val="0"/>
      <w:marTop w:val="0"/>
      <w:marBottom w:val="0"/>
      <w:divBdr>
        <w:top w:val="none" w:sz="0" w:space="0" w:color="auto"/>
        <w:left w:val="none" w:sz="0" w:space="0" w:color="auto"/>
        <w:bottom w:val="none" w:sz="0" w:space="0" w:color="auto"/>
        <w:right w:val="none" w:sz="0" w:space="0" w:color="auto"/>
      </w:divBdr>
    </w:div>
    <w:div w:id="1566405356">
      <w:bodyDiv w:val="1"/>
      <w:marLeft w:val="0"/>
      <w:marRight w:val="0"/>
      <w:marTop w:val="0"/>
      <w:marBottom w:val="0"/>
      <w:divBdr>
        <w:top w:val="none" w:sz="0" w:space="0" w:color="auto"/>
        <w:left w:val="none" w:sz="0" w:space="0" w:color="auto"/>
        <w:bottom w:val="none" w:sz="0" w:space="0" w:color="auto"/>
        <w:right w:val="none" w:sz="0" w:space="0" w:color="auto"/>
      </w:divBdr>
      <w:divsChild>
        <w:div w:id="488524080">
          <w:marLeft w:val="0"/>
          <w:marRight w:val="0"/>
          <w:marTop w:val="0"/>
          <w:marBottom w:val="0"/>
          <w:divBdr>
            <w:top w:val="none" w:sz="0" w:space="0" w:color="auto"/>
            <w:left w:val="none" w:sz="0" w:space="0" w:color="auto"/>
            <w:bottom w:val="none" w:sz="0" w:space="0" w:color="auto"/>
            <w:right w:val="none" w:sz="0" w:space="0" w:color="auto"/>
          </w:divBdr>
          <w:divsChild>
            <w:div w:id="2122022344">
              <w:marLeft w:val="0"/>
              <w:marRight w:val="0"/>
              <w:marTop w:val="0"/>
              <w:marBottom w:val="0"/>
              <w:divBdr>
                <w:top w:val="none" w:sz="0" w:space="0" w:color="auto"/>
                <w:left w:val="none" w:sz="0" w:space="0" w:color="auto"/>
                <w:bottom w:val="none" w:sz="0" w:space="0" w:color="auto"/>
                <w:right w:val="none" w:sz="0" w:space="0" w:color="auto"/>
              </w:divBdr>
              <w:divsChild>
                <w:div w:id="2143959014">
                  <w:marLeft w:val="0"/>
                  <w:marRight w:val="0"/>
                  <w:marTop w:val="150"/>
                  <w:marBottom w:val="150"/>
                  <w:divBdr>
                    <w:top w:val="none" w:sz="0" w:space="0" w:color="auto"/>
                    <w:left w:val="none" w:sz="0" w:space="0" w:color="auto"/>
                    <w:bottom w:val="none" w:sz="0" w:space="0" w:color="auto"/>
                    <w:right w:val="none" w:sz="0" w:space="0" w:color="auto"/>
                  </w:divBdr>
                  <w:divsChild>
                    <w:div w:id="666326799">
                      <w:marLeft w:val="0"/>
                      <w:marRight w:val="0"/>
                      <w:marTop w:val="0"/>
                      <w:marBottom w:val="0"/>
                      <w:divBdr>
                        <w:top w:val="none" w:sz="0" w:space="0" w:color="auto"/>
                        <w:left w:val="none" w:sz="0" w:space="0" w:color="auto"/>
                        <w:bottom w:val="none" w:sz="0" w:space="0" w:color="auto"/>
                        <w:right w:val="none" w:sz="0" w:space="0" w:color="auto"/>
                      </w:divBdr>
                      <w:divsChild>
                        <w:div w:id="1455826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34099">
      <w:bodyDiv w:val="1"/>
      <w:marLeft w:val="0"/>
      <w:marRight w:val="0"/>
      <w:marTop w:val="0"/>
      <w:marBottom w:val="0"/>
      <w:divBdr>
        <w:top w:val="none" w:sz="0" w:space="0" w:color="auto"/>
        <w:left w:val="none" w:sz="0" w:space="0" w:color="auto"/>
        <w:bottom w:val="none" w:sz="0" w:space="0" w:color="auto"/>
        <w:right w:val="none" w:sz="0" w:space="0" w:color="auto"/>
      </w:divBdr>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715345910">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05335656">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1969780167">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 w:id="214376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bi.nlm.nih.gov/geo/query/acc.cgi?acc=GSE32676"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journals.plos.org/plosone/article?id=10.1371/journal.pone.0148807" TargetMode="External"/><Relationship Id="rId17" Type="http://schemas.openxmlformats.org/officeDocument/2006/relationships/footer" Target="footer2.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geo/query/acc.cgi?acc=GSE4295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640E6624793BD408B689FDEADD4F0E7" ma:contentTypeVersion="12" ma:contentTypeDescription="Create a new document." ma:contentTypeScope="" ma:versionID="a074301c377448f941e835b025c25b3c">
  <xsd:schema xmlns:xsd="http://www.w3.org/2001/XMLSchema" xmlns:xs="http://www.w3.org/2001/XMLSchema" xmlns:p="http://schemas.microsoft.com/office/2006/metadata/properties" xmlns:ns3="1a502fbc-fc01-4a84-a94d-4417f227f685" xmlns:ns4="4e322315-255f-460a-a6c1-82abd44d2e32" targetNamespace="http://schemas.microsoft.com/office/2006/metadata/properties" ma:root="true" ma:fieldsID="3c45846e202cbd1865c0a502a0c6cb78" ns3:_="" ns4:_="">
    <xsd:import namespace="1a502fbc-fc01-4a84-a94d-4417f227f685"/>
    <xsd:import namespace="4e322315-255f-460a-a6c1-82abd44d2e3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02fbc-fc01-4a84-a94d-4417f227f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22315-255f-460a-a6c1-82abd44d2e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3E7B05-56F1-4CAC-9845-30F7E7B6E789}">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1a502fbc-fc01-4a84-a94d-4417f227f685"/>
    <ds:schemaRef ds:uri="4e322315-255f-460a-a6c1-82abd44d2e32"/>
    <ds:schemaRef ds:uri="http://www.w3.org/XML/1998/namespace"/>
    <ds:schemaRef ds:uri="http://purl.org/dc/terms/"/>
  </ds:schemaRefs>
</ds:datastoreItem>
</file>

<file path=customXml/itemProps2.xml><?xml version="1.0" encoding="utf-8"?>
<ds:datastoreItem xmlns:ds="http://schemas.openxmlformats.org/officeDocument/2006/customXml" ds:itemID="{0EEA952D-5983-4B2A-9302-EE26DBD2838F}">
  <ds:schemaRefs>
    <ds:schemaRef ds:uri="http://schemas.openxmlformats.org/officeDocument/2006/bibliography"/>
  </ds:schemaRefs>
</ds:datastoreItem>
</file>

<file path=customXml/itemProps3.xml><?xml version="1.0" encoding="utf-8"?>
<ds:datastoreItem xmlns:ds="http://schemas.openxmlformats.org/officeDocument/2006/customXml" ds:itemID="{D49E5297-9E0B-4BB7-9658-43A4D3CAC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502fbc-fc01-4a84-a94d-4417f227f685"/>
    <ds:schemaRef ds:uri="4e322315-255f-460a-a6c1-82abd44d2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CA0AB5-6059-42BA-A42E-5D8D0CEB6F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MS%20Word%20Template%20Bioinformatics</Template>
  <TotalTime>5</TotalTime>
  <Pages>6</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21635</CharactersWithSpaces>
  <SharedDoc>false</SharedDoc>
  <HLinks>
    <vt:vector size="18" baseType="variant">
      <vt:variant>
        <vt:i4>4063352</vt:i4>
      </vt:variant>
      <vt:variant>
        <vt:i4>6</vt:i4>
      </vt:variant>
      <vt:variant>
        <vt:i4>0</vt:i4>
      </vt:variant>
      <vt:variant>
        <vt:i4>5</vt:i4>
      </vt:variant>
      <vt:variant>
        <vt:lpwstr>https://www.ncbi.nlm.nih.gov/geo/query/acc.cgi?acc=GSE32676</vt:lpwstr>
      </vt:variant>
      <vt:variant>
        <vt:lpwstr/>
      </vt:variant>
      <vt:variant>
        <vt:i4>589899</vt:i4>
      </vt:variant>
      <vt:variant>
        <vt:i4>3</vt:i4>
      </vt:variant>
      <vt:variant>
        <vt:i4>0</vt:i4>
      </vt:variant>
      <vt:variant>
        <vt:i4>5</vt:i4>
      </vt:variant>
      <vt:variant>
        <vt:lpwstr>https://journals.plos.org/plosone/article?id=10.1371/journal.pone.0148807</vt:lpwstr>
      </vt:variant>
      <vt:variant>
        <vt:lpwstr/>
      </vt:variant>
      <vt:variant>
        <vt:i4>3932272</vt:i4>
      </vt:variant>
      <vt:variant>
        <vt:i4>0</vt:i4>
      </vt:variant>
      <vt:variant>
        <vt:i4>0</vt:i4>
      </vt:variant>
      <vt:variant>
        <vt:i4>5</vt:i4>
      </vt:variant>
      <vt:variant>
        <vt:lpwstr>https://www.ncbi.nlm.nih.gov/geo/query/acc.cgi?acc=GSE42952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Sarthak Sharma</dc:creator>
  <cp:keywords/>
  <cp:lastModifiedBy>Sarwar,Ahsan</cp:lastModifiedBy>
  <cp:revision>2</cp:revision>
  <cp:lastPrinted>2014-04-25T14:37:00Z</cp:lastPrinted>
  <dcterms:created xsi:type="dcterms:W3CDTF">2022-06-07T18:55:00Z</dcterms:created>
  <dcterms:modified xsi:type="dcterms:W3CDTF">2022-06-07T18:55:00Z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ContentTypeId">
    <vt:lpwstr>0x010100C640E6624793BD408B689FDEADD4F0E7</vt:lpwstr>
  </property>
</Properties>
</file>