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CBCC" w14:textId="4760A54E" w:rsidR="001179B5" w:rsidRDefault="00A66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a rough cost estimator for the compute and personnel resources.</w:t>
      </w:r>
      <w:r w:rsidR="004C7329">
        <w:rPr>
          <w:rFonts w:ascii="Times New Roman" w:hAnsi="Times New Roman" w:cs="Times New Roman"/>
          <w:sz w:val="28"/>
          <w:szCs w:val="28"/>
        </w:rPr>
        <w:t xml:space="preserve"> These estimations are applied with the use of PyTesseract.</w:t>
      </w:r>
    </w:p>
    <w:p w14:paraId="4815337A" w14:textId="77777777" w:rsidR="0084067E" w:rsidRPr="0084067E" w:rsidRDefault="0084067E" w:rsidP="0084067E">
      <w:p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Assumptions (so numbers are grounded):</w:t>
      </w:r>
    </w:p>
    <w:p w14:paraId="7064A110" w14:textId="77777777" w:rsidR="0084067E" w:rsidRPr="0084067E" w:rsidRDefault="0084067E" w:rsidP="008406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Use case: Insurance claim forms (HCFA-like)</w:t>
      </w:r>
    </w:p>
    <w:p w14:paraId="5F83E988" w14:textId="77777777" w:rsidR="0084067E" w:rsidRPr="0084067E" w:rsidRDefault="0084067E" w:rsidP="008406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Volume: 100,000 forms / month</w:t>
      </w:r>
    </w:p>
    <w:p w14:paraId="62A2F706" w14:textId="77777777" w:rsidR="0084067E" w:rsidRPr="0084067E" w:rsidRDefault="0084067E" w:rsidP="008406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Deployment: Cloud (AWS/Azure/GCP equivalent)</w:t>
      </w:r>
    </w:p>
    <w:p w14:paraId="20EB7B3F" w14:textId="77777777" w:rsidR="0084067E" w:rsidRPr="0084067E" w:rsidRDefault="0084067E" w:rsidP="008406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Forms mostly machine printed</w:t>
      </w:r>
    </w:p>
    <w:p w14:paraId="04E3E01B" w14:textId="77777777" w:rsidR="0084067E" w:rsidRPr="0084067E" w:rsidRDefault="0084067E" w:rsidP="008406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Using pytesseract baseline</w:t>
      </w:r>
    </w:p>
    <w:p w14:paraId="35191279" w14:textId="77777777" w:rsidR="0084067E" w:rsidRPr="0084067E" w:rsidRDefault="0084067E" w:rsidP="008406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LLM API-based (like GPT-class model)</w:t>
      </w:r>
    </w:p>
    <w:p w14:paraId="1DE67B4F" w14:textId="14EE2F32" w:rsidR="0084067E" w:rsidRDefault="0084067E" w:rsidP="008406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 xml:space="preserve">India-based engineering team </w:t>
      </w:r>
    </w:p>
    <w:p w14:paraId="492F3C7C" w14:textId="77777777" w:rsidR="0084067E" w:rsidRDefault="0084067E" w:rsidP="0084067E">
      <w:pPr>
        <w:rPr>
          <w:rFonts w:ascii="Times New Roman" w:hAnsi="Times New Roman" w:cs="Times New Roman"/>
          <w:sz w:val="28"/>
          <w:szCs w:val="28"/>
        </w:rPr>
      </w:pPr>
    </w:p>
    <w:p w14:paraId="5F35ED8A" w14:textId="77777777" w:rsidR="0084067E" w:rsidRPr="0084067E" w:rsidRDefault="0084067E" w:rsidP="008406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67E">
        <w:rPr>
          <w:rFonts w:ascii="Times New Roman" w:hAnsi="Times New Roman" w:cs="Times New Roman"/>
          <w:b/>
          <w:bCs/>
          <w:sz w:val="28"/>
          <w:szCs w:val="28"/>
        </w:rPr>
        <w:t>Cost Categories We Must Consider</w:t>
      </w:r>
    </w:p>
    <w:p w14:paraId="32E6A9BD" w14:textId="77777777" w:rsidR="0084067E" w:rsidRPr="0084067E" w:rsidRDefault="0084067E" w:rsidP="00840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Engineering manpower</w:t>
      </w:r>
    </w:p>
    <w:p w14:paraId="560A92FF" w14:textId="77777777" w:rsidR="0084067E" w:rsidRPr="0084067E" w:rsidRDefault="0084067E" w:rsidP="00840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Infrastructure (CPU/GPU)</w:t>
      </w:r>
    </w:p>
    <w:p w14:paraId="6EB62A95" w14:textId="77777777" w:rsidR="0084067E" w:rsidRPr="0084067E" w:rsidRDefault="0084067E" w:rsidP="00840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LLM API cost</w:t>
      </w:r>
    </w:p>
    <w:p w14:paraId="5D8C9030" w14:textId="77777777" w:rsidR="0084067E" w:rsidRPr="0084067E" w:rsidRDefault="0084067E" w:rsidP="00840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DevOps / Monitoring</w:t>
      </w:r>
    </w:p>
    <w:p w14:paraId="7484573A" w14:textId="77777777" w:rsidR="0084067E" w:rsidRPr="0084067E" w:rsidRDefault="0084067E" w:rsidP="00840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Maintenance &amp; support</w:t>
      </w:r>
    </w:p>
    <w:p w14:paraId="14134B74" w14:textId="77777777" w:rsidR="0084067E" w:rsidRPr="0084067E" w:rsidRDefault="0084067E" w:rsidP="00840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067E">
        <w:rPr>
          <w:rFonts w:ascii="Times New Roman" w:hAnsi="Times New Roman" w:cs="Times New Roman"/>
          <w:sz w:val="28"/>
          <w:szCs w:val="28"/>
        </w:rPr>
        <w:t>Error correction manpower (if needed)</w:t>
      </w:r>
    </w:p>
    <w:p w14:paraId="376FDDBC" w14:textId="77777777" w:rsidR="0084067E" w:rsidRDefault="0084067E" w:rsidP="0084067E">
      <w:pPr>
        <w:rPr>
          <w:rFonts w:ascii="Times New Roman" w:hAnsi="Times New Roman" w:cs="Times New Roman"/>
          <w:sz w:val="28"/>
          <w:szCs w:val="28"/>
        </w:rPr>
      </w:pPr>
    </w:p>
    <w:p w14:paraId="6225CE2F" w14:textId="77777777" w:rsidR="00D90759" w:rsidRDefault="00D90759" w:rsidP="0084067E">
      <w:pPr>
        <w:rPr>
          <w:rFonts w:ascii="Times New Roman" w:hAnsi="Times New Roman" w:cs="Times New Roman"/>
          <w:sz w:val="28"/>
          <w:szCs w:val="28"/>
        </w:rPr>
      </w:pPr>
    </w:p>
    <w:p w14:paraId="15087B01" w14:textId="77777777" w:rsidR="00D90759" w:rsidRDefault="00D90759" w:rsidP="0084067E">
      <w:pPr>
        <w:rPr>
          <w:rFonts w:ascii="Times New Roman" w:hAnsi="Times New Roman" w:cs="Times New Roman"/>
          <w:sz w:val="28"/>
          <w:szCs w:val="28"/>
        </w:rPr>
      </w:pPr>
    </w:p>
    <w:p w14:paraId="62F86C9A" w14:textId="77777777" w:rsidR="00D90759" w:rsidRDefault="00D90759" w:rsidP="0084067E">
      <w:pPr>
        <w:rPr>
          <w:rFonts w:ascii="Times New Roman" w:hAnsi="Times New Roman" w:cs="Times New Roman"/>
          <w:sz w:val="28"/>
          <w:szCs w:val="28"/>
        </w:rPr>
      </w:pPr>
    </w:p>
    <w:p w14:paraId="01287361" w14:textId="77777777" w:rsidR="00D90759" w:rsidRDefault="00D90759" w:rsidP="0084067E">
      <w:pPr>
        <w:rPr>
          <w:rFonts w:ascii="Times New Roman" w:hAnsi="Times New Roman" w:cs="Times New Roman"/>
          <w:sz w:val="28"/>
          <w:szCs w:val="28"/>
        </w:rPr>
      </w:pPr>
    </w:p>
    <w:p w14:paraId="10342574" w14:textId="77777777" w:rsidR="00D90759" w:rsidRDefault="00D90759" w:rsidP="0084067E">
      <w:pPr>
        <w:rPr>
          <w:rFonts w:ascii="Times New Roman" w:hAnsi="Times New Roman" w:cs="Times New Roman"/>
          <w:sz w:val="28"/>
          <w:szCs w:val="28"/>
        </w:rPr>
      </w:pPr>
    </w:p>
    <w:p w14:paraId="3E6E08C6" w14:textId="02DA8268" w:rsidR="00D90759" w:rsidRDefault="00D90759" w:rsidP="0084067E">
      <w:pPr>
        <w:rPr>
          <w:rFonts w:ascii="Times New Roman" w:hAnsi="Times New Roman" w:cs="Times New Roman"/>
          <w:sz w:val="28"/>
          <w:szCs w:val="28"/>
        </w:rPr>
      </w:pPr>
    </w:p>
    <w:p w14:paraId="31D4CE26" w14:textId="6DE83871" w:rsidR="00D90759" w:rsidRDefault="00D90759" w:rsidP="00D907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Approach – 1</w:t>
      </w:r>
    </w:p>
    <w:p w14:paraId="69FCE74A" w14:textId="77777777" w:rsidR="00D90759" w:rsidRDefault="00D90759" w:rsidP="00D907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ACC428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Architecture</w:t>
      </w:r>
    </w:p>
    <w:p w14:paraId="54EE13CA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Image → OCR → Raw text → LLM → Structured JSON</w:t>
      </w:r>
    </w:p>
    <w:p w14:paraId="4C79FD61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pict w14:anchorId="3B97EEB1">
          <v:rect id="_x0000_i1043" style="width:0;height:1.5pt" o:hralign="center" o:hrstd="t" o:hr="t" fillcolor="#a0a0a0" stroked="f"/>
        </w:pict>
      </w:r>
    </w:p>
    <w:p w14:paraId="7EFA59A3" w14:textId="19DB8548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Personnel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807"/>
        <w:gridCol w:w="3407"/>
      </w:tblGrid>
      <w:tr w:rsidR="00D90759" w:rsidRPr="00D90759" w14:paraId="09C72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DB587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39EADC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5F3EC90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Monthly Cost (INR approx)</w:t>
            </w:r>
          </w:p>
        </w:tc>
      </w:tr>
      <w:tr w:rsidR="00D90759" w:rsidRPr="00D90759" w14:paraId="1A9E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7188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4F523D4E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06BD71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₹1.5L</w:t>
            </w:r>
          </w:p>
        </w:tc>
      </w:tr>
      <w:tr w:rsidR="00D90759" w:rsidRPr="00D90759" w14:paraId="5074A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1F3A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14:paraId="4537CF42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16F2FE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₹1.2L</w:t>
            </w:r>
          </w:p>
        </w:tc>
      </w:tr>
      <w:tr w:rsidR="00D90759" w:rsidRPr="00D90759" w14:paraId="1315F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ECCD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17AB4D91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1CB6608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₹0.75L</w:t>
            </w:r>
          </w:p>
        </w:tc>
      </w:tr>
      <w:tr w:rsidR="00D90759" w:rsidRPr="00D90759" w14:paraId="4BEF2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2122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0F690453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D79801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₹0.8L</w:t>
            </w:r>
          </w:p>
        </w:tc>
      </w:tr>
    </w:tbl>
    <w:p w14:paraId="318B88BD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Total monthly manpower ≈ ₹4–4.5L</w:t>
      </w:r>
    </w:p>
    <w:p w14:paraId="0A62FC09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5BC55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Infrastructure</w:t>
      </w:r>
    </w:p>
    <w:p w14:paraId="1706E0B3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OCR CPU servers:</w:t>
      </w:r>
    </w:p>
    <w:p w14:paraId="7DE6E201" w14:textId="77777777" w:rsidR="00D90759" w:rsidRPr="00D90759" w:rsidRDefault="00D90759" w:rsidP="00D907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4–8 vCPU instance</w:t>
      </w:r>
    </w:p>
    <w:p w14:paraId="1D793C4C" w14:textId="77777777" w:rsidR="00D90759" w:rsidRPr="00D90759" w:rsidRDefault="00D90759" w:rsidP="00D907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₹40k–₹60k/month</w:t>
      </w:r>
    </w:p>
    <w:p w14:paraId="4F0AF3DE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LLM API cost:</w:t>
      </w:r>
      <w:r w:rsidRPr="00D90759">
        <w:rPr>
          <w:rFonts w:ascii="Times New Roman" w:hAnsi="Times New Roman" w:cs="Times New Roman"/>
          <w:sz w:val="28"/>
          <w:szCs w:val="28"/>
        </w:rPr>
        <w:br/>
        <w:t>Assume:</w:t>
      </w:r>
    </w:p>
    <w:p w14:paraId="723A77B1" w14:textId="77777777" w:rsidR="00D90759" w:rsidRPr="00D90759" w:rsidRDefault="00D90759" w:rsidP="00D907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2,000 tokens per form (input+output)</w:t>
      </w:r>
    </w:p>
    <w:p w14:paraId="480EBEA8" w14:textId="77777777" w:rsidR="00D90759" w:rsidRPr="00D90759" w:rsidRDefault="00D90759" w:rsidP="00D907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100k forms</w:t>
      </w:r>
    </w:p>
    <w:p w14:paraId="78B50885" w14:textId="77777777" w:rsidR="00D90759" w:rsidRPr="00D90759" w:rsidRDefault="00D90759" w:rsidP="00D907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200M tokens/month</w:t>
      </w:r>
    </w:p>
    <w:p w14:paraId="5414E02F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Depending on model pricing:</w:t>
      </w:r>
      <w:r w:rsidRPr="00D90759">
        <w:rPr>
          <w:rFonts w:ascii="Times New Roman" w:hAnsi="Times New Roman" w:cs="Times New Roman"/>
          <w:sz w:val="28"/>
          <w:szCs w:val="28"/>
        </w:rPr>
        <w:br/>
        <w:t>≈ ₹2–5L/month</w:t>
      </w:r>
    </w:p>
    <w:p w14:paraId="04117FB3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lastRenderedPageBreak/>
        <w:t>Hidden Cost</w:t>
      </w:r>
    </w:p>
    <w:p w14:paraId="2E5CA336" w14:textId="77777777" w:rsidR="00D90759" w:rsidRPr="00D90759" w:rsidRDefault="00D90759" w:rsidP="00D907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LLM hallucination risk</w:t>
      </w:r>
    </w:p>
    <w:p w14:paraId="32EE1666" w14:textId="77777777" w:rsidR="00D90759" w:rsidRPr="00D90759" w:rsidRDefault="00D90759" w:rsidP="00D907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Post-validation layer needed</w:t>
      </w:r>
    </w:p>
    <w:p w14:paraId="72DE2157" w14:textId="77777777" w:rsidR="00D90759" w:rsidRPr="00D90759" w:rsidRDefault="00D90759" w:rsidP="00D907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Higher compute variability</w:t>
      </w:r>
    </w:p>
    <w:p w14:paraId="42AAA1C3" w14:textId="77777777" w:rsidR="00D90759" w:rsidRDefault="00D90759" w:rsidP="00D90759">
      <w:pPr>
        <w:rPr>
          <w:rFonts w:ascii="Times New Roman" w:hAnsi="Times New Roman" w:cs="Times New Roman"/>
          <w:sz w:val="32"/>
          <w:szCs w:val="32"/>
        </w:rPr>
      </w:pPr>
    </w:p>
    <w:p w14:paraId="072C30EF" w14:textId="66375A67" w:rsidR="00D90759" w:rsidRDefault="00D90759" w:rsidP="00D907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Approach – 2</w:t>
      </w:r>
    </w:p>
    <w:p w14:paraId="6DFB2168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Engineering Cost</w:t>
      </w:r>
    </w:p>
    <w:p w14:paraId="563D7BFB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Slightly higher development effort initially:</w:t>
      </w:r>
      <w:r w:rsidRPr="00D90759">
        <w:rPr>
          <w:rFonts w:ascii="Times New Roman" w:hAnsi="Times New Roman" w:cs="Times New Roman"/>
          <w:sz w:val="28"/>
          <w:szCs w:val="28"/>
        </w:rPr>
        <w:br/>
        <w:t>+1 ML engineer for 2–3 months</w:t>
      </w:r>
    </w:p>
    <w:p w14:paraId="0FCA26ED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Ongoing same as Approach 1.</w:t>
      </w:r>
    </w:p>
    <w:p w14:paraId="5944044C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pict w14:anchorId="1CB52FE5">
          <v:rect id="_x0000_i1052" style="width:0;height:1.5pt" o:hralign="center" o:hrstd="t" o:hr="t" fillcolor="#a0a0a0" stroked="f"/>
        </w:pict>
      </w:r>
    </w:p>
    <w:p w14:paraId="2165CC46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Infrastructure</w:t>
      </w:r>
    </w:p>
    <w:p w14:paraId="595A6C26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Better OCR quality → fewer LLM corrections</w:t>
      </w:r>
    </w:p>
    <w:p w14:paraId="7CF3DC05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Token usage slightly reduced.</w:t>
      </w:r>
    </w:p>
    <w:p w14:paraId="324CB370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LLM cost:</w:t>
      </w:r>
      <w:r w:rsidRPr="00D90759">
        <w:rPr>
          <w:rFonts w:ascii="Times New Roman" w:hAnsi="Times New Roman" w:cs="Times New Roman"/>
          <w:sz w:val="28"/>
          <w:szCs w:val="28"/>
        </w:rPr>
        <w:br/>
        <w:t>≈ ₹1.5–3L/month</w:t>
      </w:r>
    </w:p>
    <w:p w14:paraId="438CA0D6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OCR infra same.</w:t>
      </w:r>
    </w:p>
    <w:p w14:paraId="404406DA" w14:textId="77777777" w:rsid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</w:p>
    <w:p w14:paraId="4CD588F2" w14:textId="29492DE8" w:rsidR="00D90759" w:rsidRDefault="00D90759" w:rsidP="00D907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Approach – 3</w:t>
      </w:r>
    </w:p>
    <w:p w14:paraId="23E0EE7A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Personnel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822"/>
      </w:tblGrid>
      <w:tr w:rsidR="00D90759" w:rsidRPr="00D90759" w14:paraId="2E209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9861B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0A6DBB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</w:t>
            </w:r>
          </w:p>
        </w:tc>
      </w:tr>
      <w:tr w:rsidR="00D90759" w:rsidRPr="00D90759" w14:paraId="3734F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BB89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69B7473E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90759" w:rsidRPr="00D90759" w14:paraId="7562B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4F07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CV Engineer</w:t>
            </w:r>
          </w:p>
        </w:tc>
        <w:tc>
          <w:tcPr>
            <w:tcW w:w="0" w:type="auto"/>
            <w:vAlign w:val="center"/>
            <w:hideMark/>
          </w:tcPr>
          <w:p w14:paraId="420C854D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90759" w:rsidRPr="00D90759" w14:paraId="3B35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7A1F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822D440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90759" w:rsidRPr="00D90759" w14:paraId="7D85D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4BB3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DevOps</w:t>
            </w:r>
          </w:p>
        </w:tc>
        <w:tc>
          <w:tcPr>
            <w:tcW w:w="0" w:type="auto"/>
            <w:vAlign w:val="center"/>
            <w:hideMark/>
          </w:tcPr>
          <w:p w14:paraId="4D2AC9A0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90759" w:rsidRPr="00D90759" w14:paraId="4AE4B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9C26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4D081A45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3A5E949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Monthly:</w:t>
      </w:r>
      <w:r w:rsidRPr="00D90759">
        <w:rPr>
          <w:rFonts w:ascii="Times New Roman" w:hAnsi="Times New Roman" w:cs="Times New Roman"/>
          <w:sz w:val="28"/>
          <w:szCs w:val="28"/>
        </w:rPr>
        <w:br/>
        <w:t>≈ ₹7–9L manpower</w:t>
      </w:r>
    </w:p>
    <w:p w14:paraId="3AFF9D33" w14:textId="77777777" w:rsid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</w:p>
    <w:p w14:paraId="426ED527" w14:textId="49EEC86B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D90759">
        <w:rPr>
          <w:rFonts w:ascii="Times New Roman" w:hAnsi="Times New Roman" w:cs="Times New Roman"/>
          <w:b/>
          <w:bCs/>
          <w:sz w:val="28"/>
          <w:szCs w:val="28"/>
        </w:rPr>
        <w:t>nfra</w:t>
      </w:r>
    </w:p>
    <w:p w14:paraId="30F41D33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If using DL OCR:</w:t>
      </w:r>
      <w:r w:rsidRPr="00D90759">
        <w:rPr>
          <w:rFonts w:ascii="Times New Roman" w:hAnsi="Times New Roman" w:cs="Times New Roman"/>
          <w:sz w:val="28"/>
          <w:szCs w:val="28"/>
        </w:rPr>
        <w:br/>
        <w:t>GPU instance:</w:t>
      </w:r>
      <w:r w:rsidRPr="00D90759">
        <w:rPr>
          <w:rFonts w:ascii="Times New Roman" w:hAnsi="Times New Roman" w:cs="Times New Roman"/>
          <w:sz w:val="28"/>
          <w:szCs w:val="28"/>
        </w:rPr>
        <w:br/>
        <w:t>₹1–1.5L/month</w:t>
      </w:r>
    </w:p>
    <w:p w14:paraId="2010F3D0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LLM cost reduced:</w:t>
      </w:r>
      <w:r w:rsidRPr="00D90759">
        <w:rPr>
          <w:rFonts w:ascii="Times New Roman" w:hAnsi="Times New Roman" w:cs="Times New Roman"/>
          <w:sz w:val="28"/>
          <w:szCs w:val="28"/>
        </w:rPr>
        <w:br/>
        <w:t>₹1–2L/month</w:t>
      </w:r>
    </w:p>
    <w:p w14:paraId="33759D54" w14:textId="77777777" w:rsidR="00D90759" w:rsidRPr="0084067E" w:rsidRDefault="00D90759" w:rsidP="00D90759">
      <w:pPr>
        <w:rPr>
          <w:rFonts w:ascii="Times New Roman" w:hAnsi="Times New Roman" w:cs="Times New Roman"/>
          <w:sz w:val="28"/>
          <w:szCs w:val="28"/>
        </w:rPr>
      </w:pPr>
    </w:p>
    <w:p w14:paraId="10CAAC86" w14:textId="42BA3D19" w:rsidR="00A6614A" w:rsidRDefault="00D90759" w:rsidP="00D907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Approach – 4</w:t>
      </w:r>
    </w:p>
    <w:p w14:paraId="5BFF30FE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Personnel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822"/>
      </w:tblGrid>
      <w:tr w:rsidR="00D90759" w:rsidRPr="00D90759" w14:paraId="26656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763A9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8744C0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</w:t>
            </w:r>
          </w:p>
        </w:tc>
      </w:tr>
      <w:tr w:rsidR="00D90759" w:rsidRPr="00D90759" w14:paraId="4E6A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D089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CV Engineer</w:t>
            </w:r>
          </w:p>
        </w:tc>
        <w:tc>
          <w:tcPr>
            <w:tcW w:w="0" w:type="auto"/>
            <w:vAlign w:val="center"/>
            <w:hideMark/>
          </w:tcPr>
          <w:p w14:paraId="27F3C8C6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90759" w:rsidRPr="00D90759" w14:paraId="69C7D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FDF2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0D01524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90759" w:rsidRPr="00D90759" w14:paraId="66230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C26B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15D34C4E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90759" w:rsidRPr="00D90759" w14:paraId="5257F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1FB7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03759EC1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</w:tbl>
    <w:p w14:paraId="65C09A3F" w14:textId="77777777" w:rsid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</w:p>
    <w:p w14:paraId="3D944161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Infra</w:t>
      </w:r>
    </w:p>
    <w:p w14:paraId="7B9CF07D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No GPU required.</w:t>
      </w:r>
      <w:r w:rsidRPr="00D90759">
        <w:rPr>
          <w:rFonts w:ascii="Times New Roman" w:hAnsi="Times New Roman" w:cs="Times New Roman"/>
          <w:sz w:val="28"/>
          <w:szCs w:val="28"/>
        </w:rPr>
        <w:br/>
        <w:t>Pure CPU.</w:t>
      </w:r>
    </w:p>
    <w:p w14:paraId="4EC2EBD6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lastRenderedPageBreak/>
        <w:t>OCR cost:</w:t>
      </w:r>
      <w:r w:rsidRPr="00D90759">
        <w:rPr>
          <w:rFonts w:ascii="Times New Roman" w:hAnsi="Times New Roman" w:cs="Times New Roman"/>
          <w:sz w:val="28"/>
          <w:szCs w:val="28"/>
        </w:rPr>
        <w:br/>
        <w:t>₹40k–₹60k/month</w:t>
      </w:r>
    </w:p>
    <w:p w14:paraId="26DE5779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  <w:r w:rsidRPr="00D90759">
        <w:rPr>
          <w:rFonts w:ascii="Times New Roman" w:hAnsi="Times New Roman" w:cs="Times New Roman"/>
          <w:sz w:val="28"/>
          <w:szCs w:val="28"/>
        </w:rPr>
        <w:t>LLM minimal (only fallback):</w:t>
      </w:r>
      <w:r w:rsidRPr="00D90759">
        <w:rPr>
          <w:rFonts w:ascii="Times New Roman" w:hAnsi="Times New Roman" w:cs="Times New Roman"/>
          <w:sz w:val="28"/>
          <w:szCs w:val="28"/>
        </w:rPr>
        <w:br/>
        <w:t>₹0.5–1L/month</w:t>
      </w:r>
    </w:p>
    <w:p w14:paraId="7FA2A50D" w14:textId="77777777" w:rsid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</w:p>
    <w:p w14:paraId="5F2ABB27" w14:textId="77777777" w:rsid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</w:p>
    <w:p w14:paraId="0096FC29" w14:textId="77777777" w:rsidR="00D90759" w:rsidRPr="00D90759" w:rsidRDefault="00D90759" w:rsidP="00D9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59">
        <w:rPr>
          <w:rFonts w:ascii="Times New Roman" w:hAnsi="Times New Roman" w:cs="Times New Roman"/>
          <w:b/>
          <w:bCs/>
          <w:sz w:val="28"/>
          <w:szCs w:val="28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702"/>
        <w:gridCol w:w="2339"/>
        <w:gridCol w:w="1219"/>
        <w:gridCol w:w="1024"/>
      </w:tblGrid>
      <w:tr w:rsidR="00D90759" w:rsidRPr="00D90759" w14:paraId="13309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462A6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F594529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0EBF0672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 Potential</w:t>
            </w:r>
          </w:p>
        </w:tc>
        <w:tc>
          <w:tcPr>
            <w:tcW w:w="0" w:type="auto"/>
            <w:vAlign w:val="center"/>
            <w:hideMark/>
          </w:tcPr>
          <w:p w14:paraId="51670101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779E690A" w14:textId="77777777" w:rsidR="00D90759" w:rsidRPr="00D90759" w:rsidRDefault="00D90759" w:rsidP="00D907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</w:t>
            </w:r>
          </w:p>
        </w:tc>
      </w:tr>
      <w:tr w:rsidR="00D90759" w:rsidRPr="00D90759" w14:paraId="4A5D9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796D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0B2DA7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₹7–10L</w:t>
            </w:r>
          </w:p>
        </w:tc>
        <w:tc>
          <w:tcPr>
            <w:tcW w:w="0" w:type="auto"/>
            <w:vAlign w:val="center"/>
            <w:hideMark/>
          </w:tcPr>
          <w:p w14:paraId="37E33E74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DFB95D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D6FABA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90759" w:rsidRPr="00D90759" w14:paraId="2CFD1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1630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ACEA2F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₹6–8L</w:t>
            </w:r>
          </w:p>
        </w:tc>
        <w:tc>
          <w:tcPr>
            <w:tcW w:w="0" w:type="auto"/>
            <w:vAlign w:val="center"/>
            <w:hideMark/>
          </w:tcPr>
          <w:p w14:paraId="73A0D022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7B5D97FE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9CDDFD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D90759" w:rsidRPr="00D90759" w14:paraId="5E89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ED38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612A60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₹10–13L</w:t>
            </w:r>
          </w:p>
        </w:tc>
        <w:tc>
          <w:tcPr>
            <w:tcW w:w="0" w:type="auto"/>
            <w:vAlign w:val="center"/>
            <w:hideMark/>
          </w:tcPr>
          <w:p w14:paraId="09A38516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355928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AA4E43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D90759" w:rsidRPr="00D90759" w14:paraId="74D77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E577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1CDF77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₹5–6L</w:t>
            </w:r>
          </w:p>
        </w:tc>
        <w:tc>
          <w:tcPr>
            <w:tcW w:w="0" w:type="auto"/>
            <w:vAlign w:val="center"/>
            <w:hideMark/>
          </w:tcPr>
          <w:p w14:paraId="7AB5E53E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High (static forms)</w:t>
            </w:r>
          </w:p>
        </w:tc>
        <w:tc>
          <w:tcPr>
            <w:tcW w:w="0" w:type="auto"/>
            <w:vAlign w:val="center"/>
            <w:hideMark/>
          </w:tcPr>
          <w:p w14:paraId="2F287608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E44EA25" w14:textId="77777777" w:rsidR="00D90759" w:rsidRPr="00D90759" w:rsidRDefault="00D90759" w:rsidP="00D90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75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</w:tbl>
    <w:p w14:paraId="04A56FF3" w14:textId="77777777" w:rsidR="00D90759" w:rsidRPr="00D90759" w:rsidRDefault="00D90759" w:rsidP="00D90759">
      <w:pPr>
        <w:rPr>
          <w:rFonts w:ascii="Times New Roman" w:hAnsi="Times New Roman" w:cs="Times New Roman"/>
          <w:sz w:val="28"/>
          <w:szCs w:val="28"/>
        </w:rPr>
      </w:pPr>
    </w:p>
    <w:sectPr w:rsidR="00D90759" w:rsidRPr="00D90759" w:rsidSect="00A15F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53D"/>
    <w:multiLevelType w:val="multilevel"/>
    <w:tmpl w:val="A210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779CE"/>
    <w:multiLevelType w:val="multilevel"/>
    <w:tmpl w:val="50C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72B96"/>
    <w:multiLevelType w:val="multilevel"/>
    <w:tmpl w:val="A27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E5DFD"/>
    <w:multiLevelType w:val="multilevel"/>
    <w:tmpl w:val="039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D66D7"/>
    <w:multiLevelType w:val="multilevel"/>
    <w:tmpl w:val="4BD4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419877">
    <w:abstractNumId w:val="1"/>
  </w:num>
  <w:num w:numId="2" w16cid:durableId="121385358">
    <w:abstractNumId w:val="4"/>
  </w:num>
  <w:num w:numId="3" w16cid:durableId="1441952620">
    <w:abstractNumId w:val="3"/>
  </w:num>
  <w:num w:numId="4" w16cid:durableId="1402943525">
    <w:abstractNumId w:val="2"/>
  </w:num>
  <w:num w:numId="5" w16cid:durableId="198485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9E"/>
    <w:rsid w:val="001179B5"/>
    <w:rsid w:val="004C7329"/>
    <w:rsid w:val="0084067E"/>
    <w:rsid w:val="00A15F9E"/>
    <w:rsid w:val="00A6614A"/>
    <w:rsid w:val="00A66EF1"/>
    <w:rsid w:val="00D90759"/>
    <w:rsid w:val="00DC5069"/>
    <w:rsid w:val="00E42B7E"/>
    <w:rsid w:val="00E8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BD763"/>
  <w15:chartTrackingRefBased/>
  <w15:docId w15:val="{82F38310-195E-46D5-A0D9-D520C2A2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 M</dc:creator>
  <cp:keywords/>
  <dc:description/>
  <cp:lastModifiedBy>KABILAN M</cp:lastModifiedBy>
  <cp:revision>5</cp:revision>
  <dcterms:created xsi:type="dcterms:W3CDTF">2026-02-26T06:28:00Z</dcterms:created>
  <dcterms:modified xsi:type="dcterms:W3CDTF">2026-02-26T06:54:00Z</dcterms:modified>
</cp:coreProperties>
</file>